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right="4019" w:firstLine="10"/>
        <w:spacing w:after="0" w:line="234"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 14a-12</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33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No fee required.</w:t>
      </w:r>
    </w:p>
    <w:p>
      <w:pPr>
        <w:spacing w:after="0" w:line="200" w:lineRule="exact"/>
        <w:rPr>
          <w:sz w:val="24"/>
          <w:szCs w:val="24"/>
          <w:color w:val="auto"/>
        </w:rPr>
      </w:pPr>
    </w:p>
    <w:p>
      <w:pPr>
        <w:spacing w:after="0" w:line="303" w:lineRule="exact"/>
        <w:rPr>
          <w:sz w:val="24"/>
          <w:szCs w:val="24"/>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3" w:lineRule="exact"/>
        <w:rPr>
          <w:sz w:val="24"/>
          <w:szCs w:val="24"/>
          <w:color w:val="auto"/>
        </w:rPr>
      </w:pPr>
    </w:p>
    <w:p>
      <w:pPr>
        <w:ind w:left="880" w:right="3679"/>
        <w:spacing w:after="0" w:line="234" w:lineRule="auto"/>
        <w:rPr>
          <w:sz w:val="20"/>
          <w:szCs w:val="20"/>
          <w:color w:val="auto"/>
        </w:rPr>
      </w:pPr>
      <w:r>
        <w:rPr>
          <w:rFonts w:ascii="Courier New" w:cs="Courier New" w:eastAsia="Courier New" w:hAnsi="Courier New"/>
          <w:sz w:val="15"/>
          <w:szCs w:val="15"/>
          <w:color w:val="auto"/>
        </w:rPr>
        <w:t>shares of common stock, $0.01 par value per share, of Corrections Corporation of America</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up to 9,349,061</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880" w:right="331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$0.01 par value per share</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$31,163.54 (one-third of aggregate par value pursuant to Exchange Act</w:t>
      </w:r>
    </w:p>
    <w:p>
      <w:pPr>
        <w:ind w:left="880"/>
        <w:spacing w:after="0" w:line="237" w:lineRule="auto"/>
        <w:rPr>
          <w:sz w:val="20"/>
          <w:szCs w:val="20"/>
          <w:color w:val="auto"/>
        </w:rPr>
      </w:pPr>
      <w:r>
        <w:rPr>
          <w:rFonts w:ascii="Courier New" w:cs="Courier New" w:eastAsia="Courier New" w:hAnsi="Courier New"/>
          <w:sz w:val="15"/>
          <w:szCs w:val="15"/>
          <w:color w:val="auto"/>
        </w:rPr>
        <w:t>Rule 0-11(a)(4))</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880" w:right="803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$7.00</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paid previously with preliminary materials.</w:t>
      </w:r>
    </w:p>
    <w:p>
      <w:pPr>
        <w:spacing w:after="0" w:line="173" w:lineRule="exact"/>
        <w:rPr>
          <w:sz w:val="24"/>
          <w:szCs w:val="24"/>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9" w:lineRule="exact"/>
        <w:rPr>
          <w:rFonts w:ascii="Courier New" w:cs="Courier New" w:eastAsia="Courier New" w:hAnsi="Courier New"/>
          <w:sz w:val="14"/>
          <w:szCs w:val="14"/>
          <w:color w:val="auto"/>
        </w:rPr>
      </w:pPr>
    </w:p>
    <w:p>
      <w:pPr>
        <w:ind w:left="44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578"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(Prison Realty Logo)</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10 BURTON HILLS BOULEVARD</w:t>
      </w:r>
    </w:p>
    <w:p>
      <w:pPr>
        <w:ind w:left="2380"/>
        <w:spacing w:after="0" w:line="237" w:lineRule="auto"/>
        <w:rPr>
          <w:sz w:val="20"/>
          <w:szCs w:val="20"/>
          <w:color w:val="auto"/>
        </w:rPr>
      </w:pPr>
      <w:r>
        <w:rPr>
          <w:rFonts w:ascii="Courier New" w:cs="Courier New" w:eastAsia="Courier New" w:hAnsi="Courier New"/>
          <w:sz w:val="15"/>
          <w:szCs w:val="15"/>
          <w:color w:val="auto"/>
        </w:rPr>
        <w:t>NASHVILLE, TENNESSEE 37215</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TO BE HELD ON, TUESDAY, SEPTEMBER 12, 2000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Notice is hereby given that a special meeting of the stockholders of Prison Realty Trust, Inc., a Maryland corporation ("Prison Realty"), will be held at 10:00 a.m., local time, on Tuesday, September 12, 2000, at the Union Station Hotel, 1001 Broadway, Nashville, Tennessee, for the following purposes:</w:t>
      </w:r>
    </w:p>
    <w:p>
      <w:pPr>
        <w:spacing w:after="0" w:line="200" w:lineRule="exact"/>
        <w:rPr>
          <w:sz w:val="20"/>
          <w:szCs w:val="20"/>
          <w:color w:val="auto"/>
        </w:rPr>
      </w:pPr>
    </w:p>
    <w:p>
      <w:pPr>
        <w:spacing w:after="0" w:line="301" w:lineRule="exact"/>
        <w:rPr>
          <w:sz w:val="20"/>
          <w:szCs w:val="20"/>
          <w:color w:val="auto"/>
        </w:rPr>
      </w:pPr>
    </w:p>
    <w:p>
      <w:pPr>
        <w:ind w:left="980" w:right="3319" w:hanging="533"/>
        <w:spacing w:after="0" w:line="256" w:lineRule="auto"/>
        <w:tabs>
          <w:tab w:leader="none" w:pos="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adopt certain amendments to Prison Realty's charter to permit a restructuring of Prison Realty, including, among other things, Prison Realty's election not to be taxed as a real estate investment trust, or REIT, for federal income tax purposes commencing with its 2000 taxable year;</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980" w:right="3579" w:hanging="533"/>
        <w:spacing w:after="0" w:line="258" w:lineRule="auto"/>
        <w:tabs>
          <w:tab w:leader="none" w:pos="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the merger of Corrections Corporation of America with and into a wholly owned subsidiary of Prison Realty and certain related transactions; and</w:t>
      </w:r>
    </w:p>
    <w:p>
      <w:pPr>
        <w:spacing w:after="0" w:line="329" w:lineRule="exact"/>
        <w:rPr>
          <w:rFonts w:ascii="Courier New" w:cs="Courier New" w:eastAsia="Courier New" w:hAnsi="Courier New"/>
          <w:sz w:val="14"/>
          <w:szCs w:val="14"/>
          <w:color w:val="auto"/>
        </w:rPr>
      </w:pPr>
    </w:p>
    <w:p>
      <w:pPr>
        <w:ind w:left="980" w:right="3759" w:hanging="533"/>
        <w:spacing w:after="0" w:line="261" w:lineRule="auto"/>
        <w:tabs>
          <w:tab w:leader="none" w:pos="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and any adjournments or postponements thereof.</w:t>
      </w:r>
    </w:p>
    <w:p>
      <w:pPr>
        <w:spacing w:after="0" w:line="328"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Prison Realty has fixed the close of business on Monday, July 24, 2000, as the record date for the determination of stockholders entitled to notice of and to vote at the special meeting and at any adjournments or postponements thereof.</w:t>
      </w:r>
    </w:p>
    <w:p>
      <w:pPr>
        <w:spacing w:after="0" w:line="33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board of directors of Prison Realty recommends that you vote "FOR" the charter amendments and the merger and related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Your vote is important. Approval of the charter amendments requires the affirmative vote of two-thirds of the outstanding shares of Prison Realty common stock. Approval of the merger requires the affirmative vote of a majority of all votes cast on the proposal, provided that the holders of at least 50% of Prison Realty common stock cast votes at the special meeting. The approval of the charter amendments is required in order to complete the merger. If you fail to return a properly executed proxy or to vote in person at the special meeting, or if you abstain, the effect will be a vote against the charter amendments and the merger and related transactions and may prevent Prison Realty from completing the transactions described in the proxy statement.</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Your attention is directed to the proxy statement accompanying this notice of special meeting for more complete information regarding the matters to be presented and acted upon at the special meeting.</w:t>
      </w:r>
    </w:p>
    <w:p>
      <w:pPr>
        <w:spacing w:after="0" w:line="17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Vida H. Carroll</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Vida H. Carroll,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2000</w:t>
      </w:r>
    </w:p>
    <w:p>
      <w:pPr>
        <w:spacing w:after="0" w:line="34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TO ASSURE THAT YOUR SHARES ARE REPRESENTED AT THE PRISON REALTY SPECIAL MEETING, PLEASE COMPLETE, DATE AND SIGN THE ENCLOSED PROXY AND MAIL IT PROMPTLY IN THE POSTAGE-PAID ENVELOPE PROVIDED, WHETHER OR NOT YOU PLAN TO ATTEND THE MEETING. YOU MAY REVOKE YOUR PROXY AT ANY TIME BEFORE IT IS VOTED.</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PROPOSED RESTRUCTURING</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board of directors of Prison Realty Trust, Inc. ("Prison Realty") has approved a restructuring plan, pursuant to which:</w:t>
      </w:r>
    </w:p>
    <w:p>
      <w:pPr>
        <w:spacing w:after="0" w:line="173" w:lineRule="exact"/>
        <w:rPr>
          <w:sz w:val="20"/>
          <w:szCs w:val="20"/>
          <w:color w:val="auto"/>
        </w:rPr>
      </w:pPr>
    </w:p>
    <w:p>
      <w:pPr>
        <w:ind w:left="700" w:right="3239" w:hanging="253"/>
        <w:spacing w:after="0" w:line="235"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combine with Corrections Corporation of America and operate under the "Corrections Corporation of America" name as a taxable subchapter C corporation, rather than as a real estate investment trust, or REIT, commencing with its 2000 taxable year; and</w:t>
      </w:r>
    </w:p>
    <w:p>
      <w:pPr>
        <w:spacing w:after="0" w:line="175" w:lineRule="exact"/>
        <w:rPr>
          <w:rFonts w:ascii="Courier New" w:cs="Courier New" w:eastAsia="Courier New" w:hAnsi="Courier New"/>
          <w:sz w:val="15"/>
          <w:szCs w:val="15"/>
          <w:color w:val="auto"/>
        </w:rPr>
      </w:pPr>
    </w:p>
    <w:p>
      <w:pPr>
        <w:ind w:left="700" w:right="427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charter will be amended to accommodate these transactions.</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Prison Realty is seeking the vote of the Prison Realty common stockholders in connection with these important restructuring transactions and related matters.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charter amendments that are required in order to complete the restructuring cannot be implemented unless the common stockholders of Prison Realty approve them. The board of directors of Prison Realty strongly supports the restructuring and enthusiastically recommends that you vote in favor of the charter amendments and the merger and related transactions.</w:t>
      </w:r>
    </w:p>
    <w:p>
      <w:pPr>
        <w:spacing w:after="0" w:line="200" w:lineRule="exact"/>
        <w:rPr>
          <w:sz w:val="20"/>
          <w:szCs w:val="20"/>
          <w:color w:val="auto"/>
        </w:rPr>
      </w:pPr>
    </w:p>
    <w:p>
      <w:pPr>
        <w:spacing w:after="0" w:line="31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proxy statement provides additional information about the charter amendments, the merger and the related restructuring. Please read this entire document carefully.</w:t>
      </w:r>
    </w:p>
    <w:p>
      <w:pPr>
        <w:spacing w:after="0" w:line="200" w:lineRule="exact"/>
        <w:rPr>
          <w:sz w:val="20"/>
          <w:szCs w:val="20"/>
          <w:color w:val="auto"/>
        </w:rPr>
      </w:pPr>
    </w:p>
    <w:p>
      <w:pPr>
        <w:spacing w:after="0" w:line="30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 date of this proxy statement is July 31, 2000, and it is first being mailed</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or delivered to</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Prison Realty stockholders on or about July 31, 2000.</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8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QUESTIONS AND ANSWERS ABOUT THE PRISON</w:t>
            </w:r>
          </w:p>
        </w:tc>
        <w:tc>
          <w:tcPr>
            <w:tcW w:w="44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REALTY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WHO CAN HELP ANSWER YOUR QUESTIONS.........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CONCERNING FORWARD-LOOKING</w:t>
            </w:r>
          </w:p>
        </w:tc>
        <w:tc>
          <w:tcPr>
            <w:tcW w:w="4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STATEMENTS...............................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SUMMARY OF THE PROXY STATEMENT.............</w:t>
            </w:r>
          </w:p>
        </w:tc>
        <w:tc>
          <w:tcPr>
            <w:tcW w:w="4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company..............................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unaudited pro forma combined</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financial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historical consolidated</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financial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historical consolidated</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financial information of CCA...........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Selected comparative per share data......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PRISON REALTY SPECIAL MEETING..........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Date, time and place.....................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Matters to be considered at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meeting................................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Record date and outstanding shares.......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Quorum...................................</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Voting method and proxies................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Revocability of proxy....................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Required vote............................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Solicitation of proxies..................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Abstentions; Broker non-votes............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INFORMATION ABOUT OUR COMPANY..............</w:t>
            </w:r>
          </w:p>
        </w:tc>
        <w:tc>
          <w:tcPr>
            <w:tcW w:w="4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Recent developments......................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Litigation...............................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of Prison Realty following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completion of the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Qualification of Prison Realty as a REIT</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for 1999...............................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Background of the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Realty's reasons for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Recommendation of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Prison Realty board of directors.......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Capital and liquidity resources of Prison</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Realty following completion of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 of directors, officers,</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affiliates and stockholders in the</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Ownership of Prison Realty common</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Regulatory filings and approvals required</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for the restructuring..................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1</w:t>
            </w:r>
          </w:p>
        </w:tc>
        <w:tc>
          <w:tcPr>
            <w:tcW w:w="4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PROPOSAL TO ADOPT THE ARTICLES OF</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AMENDMENT AND RESTATEMENT TO THE PRISON</w:t>
            </w:r>
          </w:p>
        </w:tc>
        <w:tc>
          <w:tcPr>
            <w:tcW w:w="44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REALTY CHARTER.........................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Charter amendments.....................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of the Prison Realty</w:t>
            </w:r>
          </w:p>
        </w:tc>
        <w:tc>
          <w:tcPr>
            <w:tcW w:w="440" w:type="dxa"/>
            <w:vAlign w:val="bottom"/>
          </w:tcPr>
          <w:p>
            <w:pPr>
              <w:spacing w:after="0"/>
              <w:rPr>
                <w:sz w:val="14"/>
                <w:szCs w:val="14"/>
                <w:color w:val="auto"/>
              </w:rPr>
            </w:pPr>
          </w:p>
        </w:tc>
      </w:tr>
      <w:tr>
        <w:trPr>
          <w:trHeight w:val="168"/>
        </w:trPr>
        <w:tc>
          <w:tcPr>
            <w:tcW w:w="3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board................................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5"/>
          <w:szCs w:val="15"/>
          <w:color w:val="auto"/>
        </w:rPr>
        <w:t>PAGE</w:t>
      </w:r>
    </w:p>
    <w:p>
      <w:pPr>
        <w:jc w:val="right"/>
        <w:ind w:right="59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2</w:t>
      </w:r>
    </w:p>
    <w:p>
      <w:pPr>
        <w:ind w:left="180"/>
        <w:spacing w:after="0" w:line="237" w:lineRule="auto"/>
        <w:rPr>
          <w:sz w:val="20"/>
          <w:szCs w:val="20"/>
          <w:color w:val="auto"/>
        </w:rPr>
      </w:pPr>
      <w:r>
        <w:rPr>
          <w:rFonts w:ascii="Courier New" w:cs="Courier New" w:eastAsia="Courier New" w:hAnsi="Courier New"/>
          <w:sz w:val="15"/>
          <w:szCs w:val="15"/>
          <w:color w:val="auto"/>
        </w:rPr>
        <w:t>PROPOSAL TO APPROVE THE MERGER OF PRISON</w:t>
      </w:r>
    </w:p>
    <w:p>
      <w:pPr>
        <w:ind w:left="360"/>
        <w:spacing w:after="0" w:line="238" w:lineRule="auto"/>
        <w:rPr>
          <w:sz w:val="20"/>
          <w:szCs w:val="20"/>
          <w:color w:val="auto"/>
        </w:rPr>
      </w:pPr>
      <w:r>
        <w:rPr>
          <w:rFonts w:ascii="Courier New" w:cs="Courier New" w:eastAsia="Courier New" w:hAnsi="Courier New"/>
          <w:sz w:val="15"/>
          <w:szCs w:val="15"/>
          <w:color w:val="auto"/>
        </w:rPr>
        <w:t>REALTY WITH CORRECTIONS CORPORATION OF</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AMERICA</w:t>
      </w:r>
      <w:r>
        <w:rPr>
          <w:sz w:val="20"/>
          <w:szCs w:val="20"/>
          <w:color w:val="auto"/>
        </w:rPr>
        <w:tab/>
      </w:r>
      <w:r>
        <w:rPr>
          <w:rFonts w:ascii="Courier New" w:cs="Courier New" w:eastAsia="Courier New" w:hAnsi="Courier New"/>
          <w:sz w:val="14"/>
          <w:szCs w:val="14"/>
          <w:color w:val="auto"/>
        </w:rPr>
        <w:t>108</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108</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Reason for approval</w:t>
      </w:r>
      <w:r>
        <w:rPr>
          <w:sz w:val="20"/>
          <w:szCs w:val="20"/>
          <w:color w:val="auto"/>
        </w:rPr>
        <w:tab/>
      </w:r>
      <w:r>
        <w:rPr>
          <w:rFonts w:ascii="Courier New" w:cs="Courier New" w:eastAsia="Courier New" w:hAnsi="Courier New"/>
          <w:sz w:val="14"/>
          <w:szCs w:val="14"/>
          <w:color w:val="auto"/>
        </w:rPr>
        <w:t>108</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4"/>
          <w:szCs w:val="14"/>
          <w:color w:val="auto"/>
        </w:rPr>
        <w:t>109</w:t>
      </w:r>
    </w:p>
    <w:p>
      <w:pPr>
        <w:ind w:left="360"/>
        <w:spacing w:after="0" w:line="237" w:lineRule="auto"/>
        <w:rPr>
          <w:sz w:val="20"/>
          <w:szCs w:val="20"/>
          <w:color w:val="auto"/>
        </w:rPr>
      </w:pPr>
      <w:r>
        <w:rPr>
          <w:rFonts w:ascii="Courier New" w:cs="Courier New" w:eastAsia="Courier New" w:hAnsi="Courier New"/>
          <w:sz w:val="15"/>
          <w:szCs w:val="15"/>
          <w:color w:val="auto"/>
        </w:rPr>
        <w:t>Recommendation of the Prison Realty</w:t>
      </w:r>
    </w:p>
    <w:p>
      <w:pPr>
        <w:jc w:val="right"/>
        <w:ind w:right="5939"/>
        <w:spacing w:after="0"/>
        <w:tabs>
          <w:tab w:leader="dot" w:pos="240" w:val="left"/>
        </w:tabs>
        <w:rPr>
          <w:sz w:val="20"/>
          <w:szCs w:val="20"/>
          <w:color w:val="auto"/>
        </w:rPr>
      </w:pPr>
      <w:r>
        <w:rPr>
          <w:rFonts w:ascii="Courier New" w:cs="Courier New" w:eastAsia="Courier New" w:hAnsi="Courier New"/>
          <w:sz w:val="15"/>
          <w:szCs w:val="15"/>
          <w:color w:val="auto"/>
        </w:rPr>
        <w:t>board</w:t>
      </w:r>
      <w:r>
        <w:rPr>
          <w:sz w:val="20"/>
          <w:szCs w:val="20"/>
          <w:color w:val="auto"/>
        </w:rPr>
        <w:tab/>
      </w:r>
      <w:r>
        <w:rPr>
          <w:rFonts w:ascii="Courier New" w:cs="Courier New" w:eastAsia="Courier New" w:hAnsi="Courier New"/>
          <w:sz w:val="14"/>
          <w:szCs w:val="14"/>
          <w:color w:val="auto"/>
        </w:rPr>
        <w:t>119</w:t>
      </w:r>
    </w:p>
    <w:p>
      <w:pPr>
        <w:spacing w:after="0" w:line="238" w:lineRule="auto"/>
        <w:rPr>
          <w:sz w:val="20"/>
          <w:szCs w:val="20"/>
          <w:color w:val="auto"/>
        </w:rPr>
      </w:pPr>
      <w:r>
        <w:rPr>
          <w:rFonts w:ascii="Courier New" w:cs="Courier New" w:eastAsia="Courier New" w:hAnsi="Courier New"/>
          <w:sz w:val="15"/>
          <w:szCs w:val="15"/>
          <w:color w:val="auto"/>
        </w:rPr>
        <w:t>ADDITIONAL INFORMATION ABOUT PRISON</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REALTY</w:t>
      </w:r>
      <w:r>
        <w:rPr>
          <w:sz w:val="20"/>
          <w:szCs w:val="20"/>
          <w:color w:val="auto"/>
        </w:rPr>
        <w:tab/>
      </w:r>
      <w:r>
        <w:rPr>
          <w:rFonts w:ascii="Courier New" w:cs="Courier New" w:eastAsia="Courier New" w:hAnsi="Courier New"/>
          <w:sz w:val="14"/>
          <w:szCs w:val="14"/>
          <w:color w:val="auto"/>
        </w:rPr>
        <w:t>120</w:t>
      </w:r>
    </w:p>
    <w:p>
      <w:pPr>
        <w:ind w:left="180"/>
        <w:spacing w:after="0" w:line="238" w:lineRule="auto"/>
        <w:rPr>
          <w:sz w:val="20"/>
          <w:szCs w:val="20"/>
          <w:color w:val="auto"/>
        </w:rPr>
      </w:pPr>
      <w:r>
        <w:rPr>
          <w:rFonts w:ascii="Courier New" w:cs="Courier New" w:eastAsia="Courier New" w:hAnsi="Courier New"/>
          <w:sz w:val="15"/>
          <w:szCs w:val="15"/>
          <w:color w:val="auto"/>
        </w:rPr>
        <w:t>Management's discussion and analysis of</w:t>
      </w:r>
    </w:p>
    <w:p>
      <w:pPr>
        <w:ind w:left="360"/>
        <w:spacing w:after="0" w:line="237" w:lineRule="auto"/>
        <w:rPr>
          <w:sz w:val="20"/>
          <w:szCs w:val="20"/>
          <w:color w:val="auto"/>
        </w:rPr>
      </w:pPr>
      <w:r>
        <w:rPr>
          <w:rFonts w:ascii="Courier New" w:cs="Courier New" w:eastAsia="Courier New" w:hAnsi="Courier New"/>
          <w:sz w:val="15"/>
          <w:szCs w:val="15"/>
          <w:color w:val="auto"/>
        </w:rPr>
        <w:t>financial condition and results of</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120</w:t>
      </w:r>
    </w:p>
    <w:p>
      <w:pPr>
        <w:ind w:left="180"/>
        <w:spacing w:after="0" w:line="237" w:lineRule="auto"/>
        <w:rPr>
          <w:sz w:val="20"/>
          <w:szCs w:val="20"/>
          <w:color w:val="auto"/>
        </w:rPr>
      </w:pPr>
      <w:r>
        <w:rPr>
          <w:rFonts w:ascii="Courier New" w:cs="Courier New" w:eastAsia="Courier New" w:hAnsi="Courier New"/>
          <w:sz w:val="15"/>
          <w:szCs w:val="15"/>
          <w:color w:val="auto"/>
        </w:rPr>
        <w:t>Quanitative and qualitative disclosures</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about market risk</w:t>
      </w:r>
      <w:r>
        <w:rPr>
          <w:sz w:val="20"/>
          <w:szCs w:val="20"/>
          <w:color w:val="auto"/>
        </w:rPr>
        <w:tab/>
      </w:r>
      <w:r>
        <w:rPr>
          <w:rFonts w:ascii="Courier New" w:cs="Courier New" w:eastAsia="Courier New" w:hAnsi="Courier New"/>
          <w:sz w:val="14"/>
          <w:szCs w:val="14"/>
          <w:color w:val="auto"/>
        </w:rPr>
        <w:t>148</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Prison Realty capital stock</w:t>
      </w:r>
      <w:r>
        <w:rPr>
          <w:sz w:val="20"/>
          <w:szCs w:val="20"/>
          <w:color w:val="auto"/>
        </w:rPr>
        <w:tab/>
      </w:r>
      <w:r>
        <w:rPr>
          <w:rFonts w:ascii="Courier New" w:cs="Courier New" w:eastAsia="Courier New" w:hAnsi="Courier New"/>
          <w:sz w:val="14"/>
          <w:szCs w:val="14"/>
          <w:color w:val="auto"/>
        </w:rPr>
        <w:t>149</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Business objectives and strategies</w:t>
      </w:r>
      <w:r>
        <w:rPr>
          <w:sz w:val="20"/>
          <w:szCs w:val="20"/>
          <w:color w:val="auto"/>
        </w:rPr>
        <w:tab/>
      </w:r>
      <w:r>
        <w:rPr>
          <w:rFonts w:ascii="Courier New" w:cs="Courier New" w:eastAsia="Courier New" w:hAnsi="Courier New"/>
          <w:sz w:val="14"/>
          <w:szCs w:val="14"/>
          <w:color w:val="auto"/>
        </w:rPr>
        <w:t>150</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Government regulation</w:t>
      </w:r>
      <w:r>
        <w:rPr>
          <w:sz w:val="20"/>
          <w:szCs w:val="20"/>
          <w:color w:val="auto"/>
        </w:rPr>
        <w:tab/>
      </w:r>
      <w:r>
        <w:rPr>
          <w:rFonts w:ascii="Courier New" w:cs="Courier New" w:eastAsia="Courier New" w:hAnsi="Courier New"/>
          <w:sz w:val="14"/>
          <w:szCs w:val="14"/>
          <w:color w:val="auto"/>
        </w:rPr>
        <w:t>154</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4"/>
          <w:szCs w:val="14"/>
          <w:color w:val="auto"/>
        </w:rPr>
        <w:t>155</w:t>
      </w:r>
    </w:p>
    <w:p>
      <w:pPr>
        <w:sectPr>
          <w:pgSz w:w="11900" w:h="16838" w:orient="portrait"/>
          <w:cols w:equalWidth="0" w:num="1">
            <w:col w:w="10239"/>
          </w:cols>
          <w:pgMar w:left="220" w:top="281" w:right="1440" w:bottom="0" w:gutter="0" w:footer="0" w:header="0"/>
        </w:sectPr>
      </w:pPr>
    </w:p>
    <w:bookmarkStart w:id="4" w:name="page5"/>
    <w:bookmarkEnd w:id="4"/>
    <w:p>
      <w:pPr>
        <w:ind w:left="180"/>
        <w:spacing w:after="0"/>
        <w:tabs>
          <w:tab w:leader="dot" w:pos="4020" w:val="left"/>
        </w:tabs>
        <w:rPr>
          <w:sz w:val="20"/>
          <w:szCs w:val="20"/>
          <w:color w:val="auto"/>
        </w:rPr>
      </w:pPr>
      <w:r>
        <w:rPr>
          <w:rFonts w:ascii="Courier New" w:cs="Courier New" w:eastAsia="Courier New" w:hAnsi="Courier New"/>
          <w:sz w:val="15"/>
          <w:szCs w:val="15"/>
          <w:color w:val="auto"/>
        </w:rPr>
        <w:t>Employees and labor matters</w:t>
      </w:r>
      <w:r>
        <w:rPr>
          <w:sz w:val="20"/>
          <w:szCs w:val="20"/>
          <w:color w:val="auto"/>
        </w:rPr>
        <w:tab/>
      </w:r>
      <w:r>
        <w:rPr>
          <w:rFonts w:ascii="Courier New" w:cs="Courier New" w:eastAsia="Courier New" w:hAnsi="Courier New"/>
          <w:sz w:val="14"/>
          <w:szCs w:val="14"/>
          <w:color w:val="auto"/>
        </w:rPr>
        <w:t>155</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4"/>
          <w:szCs w:val="14"/>
          <w:color w:val="auto"/>
        </w:rPr>
        <w:t>155</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4"/>
          <w:szCs w:val="14"/>
          <w:color w:val="auto"/>
        </w:rPr>
        <w:t>156</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Directors and executive officers</w:t>
      </w:r>
      <w:r>
        <w:rPr>
          <w:sz w:val="20"/>
          <w:szCs w:val="20"/>
          <w:color w:val="auto"/>
        </w:rPr>
        <w:tab/>
      </w:r>
      <w:r>
        <w:rPr>
          <w:rFonts w:ascii="Courier New" w:cs="Courier New" w:eastAsia="Courier New" w:hAnsi="Courier New"/>
          <w:sz w:val="14"/>
          <w:szCs w:val="14"/>
          <w:color w:val="auto"/>
        </w:rPr>
        <w:t>160</w:t>
      </w:r>
    </w:p>
    <w:p>
      <w:pPr>
        <w:ind w:left="180"/>
        <w:spacing w:after="0" w:line="238" w:lineRule="auto"/>
        <w:rPr>
          <w:sz w:val="20"/>
          <w:szCs w:val="20"/>
          <w:color w:val="auto"/>
        </w:rPr>
      </w:pPr>
      <w:r>
        <w:rPr>
          <w:rFonts w:ascii="Courier New" w:cs="Courier New" w:eastAsia="Courier New" w:hAnsi="Courier New"/>
          <w:sz w:val="15"/>
          <w:szCs w:val="15"/>
          <w:color w:val="auto"/>
        </w:rPr>
        <w:t>Compensation of Prison Realty's</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4"/>
          <w:szCs w:val="14"/>
          <w:color w:val="auto"/>
        </w:rPr>
        <w:t>163</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4"/>
          <w:szCs w:val="14"/>
          <w:color w:val="auto"/>
        </w:rPr>
        <w:t>164</w:t>
      </w:r>
    </w:p>
    <w:p>
      <w:pPr>
        <w:ind w:left="180"/>
        <w:spacing w:after="0" w:line="237" w:lineRule="auto"/>
        <w:rPr>
          <w:sz w:val="20"/>
          <w:szCs w:val="20"/>
          <w:color w:val="auto"/>
        </w:rPr>
      </w:pPr>
      <w:r>
        <w:rPr>
          <w:rFonts w:ascii="Courier New" w:cs="Courier New" w:eastAsia="Courier New" w:hAnsi="Courier New"/>
          <w:sz w:val="15"/>
          <w:szCs w:val="15"/>
          <w:color w:val="auto"/>
        </w:rPr>
        <w:t>Certain relationships and related</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4"/>
          <w:szCs w:val="14"/>
          <w:color w:val="auto"/>
        </w:rPr>
        <w:t>169</w:t>
      </w:r>
    </w:p>
    <w:p>
      <w:pPr>
        <w:spacing w:after="0"/>
        <w:tabs>
          <w:tab w:leader="dot" w:pos="4020" w:val="left"/>
        </w:tabs>
        <w:rPr>
          <w:sz w:val="20"/>
          <w:szCs w:val="20"/>
          <w:color w:val="auto"/>
        </w:rPr>
      </w:pPr>
      <w:r>
        <w:rPr>
          <w:rFonts w:ascii="Courier New" w:cs="Courier New" w:eastAsia="Courier New" w:hAnsi="Courier New"/>
          <w:sz w:val="15"/>
          <w:szCs w:val="15"/>
          <w:color w:val="auto"/>
        </w:rPr>
        <w:t>ADDITIONAL INFORMATION ABOUT CCA</w:t>
      </w:r>
      <w:r>
        <w:rPr>
          <w:sz w:val="20"/>
          <w:szCs w:val="20"/>
          <w:color w:val="auto"/>
        </w:rPr>
        <w:tab/>
      </w:r>
      <w:r>
        <w:rPr>
          <w:rFonts w:ascii="Courier New" w:cs="Courier New" w:eastAsia="Courier New" w:hAnsi="Courier New"/>
          <w:sz w:val="14"/>
          <w:szCs w:val="14"/>
          <w:color w:val="auto"/>
        </w:rPr>
        <w:t>173</w:t>
      </w:r>
    </w:p>
    <w:p>
      <w:pPr>
        <w:ind w:left="180"/>
        <w:spacing w:after="0" w:line="237" w:lineRule="auto"/>
        <w:rPr>
          <w:sz w:val="20"/>
          <w:szCs w:val="20"/>
          <w:color w:val="auto"/>
        </w:rPr>
      </w:pPr>
      <w:r>
        <w:rPr>
          <w:rFonts w:ascii="Courier New" w:cs="Courier New" w:eastAsia="Courier New" w:hAnsi="Courier New"/>
          <w:sz w:val="15"/>
          <w:szCs w:val="15"/>
          <w:color w:val="auto"/>
        </w:rPr>
        <w:t>Management's discussion and analysis of</w:t>
      </w:r>
    </w:p>
    <w:p>
      <w:pPr>
        <w:ind w:left="360"/>
        <w:spacing w:after="0" w:line="238" w:lineRule="auto"/>
        <w:rPr>
          <w:sz w:val="20"/>
          <w:szCs w:val="20"/>
          <w:color w:val="auto"/>
        </w:rPr>
      </w:pPr>
      <w:r>
        <w:rPr>
          <w:rFonts w:ascii="Courier New" w:cs="Courier New" w:eastAsia="Courier New" w:hAnsi="Courier New"/>
          <w:sz w:val="15"/>
          <w:szCs w:val="15"/>
          <w:color w:val="auto"/>
        </w:rPr>
        <w:t>financial condition and results of</w:t>
      </w: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Quanitative and qualitative disclosure</w:t>
      </w:r>
    </w:p>
    <w:p>
      <w:pPr>
        <w:ind w:left="360"/>
        <w:spacing w:after="0"/>
        <w:tabs>
          <w:tab w:leader="dot" w:pos="4020" w:val="left"/>
        </w:tabs>
        <w:rPr>
          <w:sz w:val="20"/>
          <w:szCs w:val="20"/>
          <w:color w:val="auto"/>
        </w:rPr>
      </w:pPr>
      <w:r>
        <w:rPr>
          <w:rFonts w:ascii="Courier New" w:cs="Courier New" w:eastAsia="Courier New" w:hAnsi="Courier New"/>
          <w:sz w:val="15"/>
          <w:szCs w:val="15"/>
          <w:color w:val="auto"/>
        </w:rPr>
        <w:t>about market risk</w:t>
      </w:r>
      <w:r>
        <w:rPr>
          <w:sz w:val="20"/>
          <w:szCs w:val="20"/>
          <w:color w:val="auto"/>
        </w:rPr>
        <w:tab/>
      </w:r>
      <w:r>
        <w:rPr>
          <w:rFonts w:ascii="Courier New" w:cs="Courier New" w:eastAsia="Courier New" w:hAnsi="Courier New"/>
          <w:sz w:val="14"/>
          <w:szCs w:val="14"/>
          <w:color w:val="auto"/>
        </w:rPr>
        <w:t>185</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4"/>
          <w:szCs w:val="14"/>
          <w:color w:val="auto"/>
        </w:rPr>
        <w:t>186</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Employees and labor matters</w:t>
      </w:r>
      <w:r>
        <w:rPr>
          <w:sz w:val="20"/>
          <w:szCs w:val="20"/>
          <w:color w:val="auto"/>
        </w:rPr>
        <w:tab/>
      </w:r>
      <w:r>
        <w:rPr>
          <w:rFonts w:ascii="Courier New" w:cs="Courier New" w:eastAsia="Courier New" w:hAnsi="Courier New"/>
          <w:sz w:val="14"/>
          <w:szCs w:val="14"/>
          <w:color w:val="auto"/>
        </w:rPr>
        <w:t>186</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Ownership of CCA capital stock</w:t>
      </w:r>
      <w:r>
        <w:rPr>
          <w:sz w:val="20"/>
          <w:szCs w:val="20"/>
          <w:color w:val="auto"/>
        </w:rPr>
        <w:tab/>
      </w:r>
      <w:r>
        <w:rPr>
          <w:rFonts w:ascii="Courier New" w:cs="Courier New" w:eastAsia="Courier New" w:hAnsi="Courier New"/>
          <w:sz w:val="14"/>
          <w:szCs w:val="14"/>
          <w:color w:val="auto"/>
        </w:rPr>
        <w:t>187</w:t>
      </w:r>
    </w:p>
    <w:p>
      <w:pPr>
        <w:spacing w:after="0" w:line="238" w:lineRule="auto"/>
        <w:rPr>
          <w:sz w:val="20"/>
          <w:szCs w:val="20"/>
          <w:color w:val="auto"/>
        </w:rPr>
      </w:pPr>
      <w:r>
        <w:rPr>
          <w:rFonts w:ascii="Courier New" w:cs="Courier New" w:eastAsia="Courier New" w:hAnsi="Courier New"/>
          <w:sz w:val="15"/>
          <w:szCs w:val="15"/>
          <w:color w:val="auto"/>
        </w:rPr>
        <w:t>STOCKHOLDER PROPOSALS FOR 2000 ANNUAL</w:t>
      </w:r>
    </w:p>
    <w:p>
      <w:pPr>
        <w:ind w:left="180"/>
        <w:spacing w:after="0"/>
        <w:tabs>
          <w:tab w:leader="dot" w:pos="4020" w:val="left"/>
        </w:tabs>
        <w:rPr>
          <w:sz w:val="20"/>
          <w:szCs w:val="20"/>
          <w:color w:val="auto"/>
        </w:rPr>
      </w:pPr>
      <w:r>
        <w:rPr>
          <w:rFonts w:ascii="Courier New" w:cs="Courier New" w:eastAsia="Courier New" w:hAnsi="Courier New"/>
          <w:sz w:val="15"/>
          <w:szCs w:val="15"/>
          <w:color w:val="auto"/>
        </w:rPr>
        <w:t>MEETING</w:t>
      </w:r>
      <w:r>
        <w:rPr>
          <w:sz w:val="20"/>
          <w:szCs w:val="20"/>
          <w:color w:val="auto"/>
        </w:rPr>
        <w:tab/>
      </w:r>
      <w:r>
        <w:rPr>
          <w:rFonts w:ascii="Courier New" w:cs="Courier New" w:eastAsia="Courier New" w:hAnsi="Courier New"/>
          <w:sz w:val="14"/>
          <w:szCs w:val="14"/>
          <w:color w:val="auto"/>
        </w:rPr>
        <w:t>188</w:t>
      </w:r>
    </w:p>
    <w:p>
      <w:pPr>
        <w:spacing w:after="0"/>
        <w:tabs>
          <w:tab w:leader="dot" w:pos="402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188</w:t>
      </w:r>
    </w:p>
    <w:p>
      <w:pPr>
        <w:spacing w:after="0"/>
        <w:tabs>
          <w:tab w:leader="dot" w:pos="40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4"/>
          <w:szCs w:val="14"/>
          <w:color w:val="auto"/>
        </w:rPr>
        <w:t>189</w:t>
      </w:r>
    </w:p>
    <w:p>
      <w:pPr>
        <w:spacing w:after="0"/>
        <w:tabs>
          <w:tab w:leader="dot" w:pos="402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38" w:lineRule="auto"/>
        <w:rPr>
          <w:sz w:val="20"/>
          <w:szCs w:val="20"/>
          <w:color w:val="auto"/>
        </w:rPr>
      </w:pPr>
      <w:r>
        <w:rPr>
          <w:rFonts w:ascii="Courier New" w:cs="Courier New" w:eastAsia="Courier New" w:hAnsi="Courier New"/>
          <w:sz w:val="15"/>
          <w:szCs w:val="15"/>
          <w:color w:val="auto"/>
        </w:rPr>
        <w:t>APPENDICES</w:t>
      </w:r>
    </w:p>
    <w:p>
      <w:pPr>
        <w:ind w:left="180"/>
        <w:spacing w:after="0" w:line="237" w:lineRule="auto"/>
        <w:rPr>
          <w:sz w:val="20"/>
          <w:szCs w:val="20"/>
          <w:color w:val="auto"/>
        </w:rPr>
      </w:pPr>
      <w:r>
        <w:rPr>
          <w:rFonts w:ascii="Courier New" w:cs="Courier New" w:eastAsia="Courier New" w:hAnsi="Courier New"/>
          <w:sz w:val="15"/>
          <w:szCs w:val="15"/>
          <w:color w:val="auto"/>
        </w:rPr>
        <w:t>Form of Articles of Amendment and</w:t>
      </w:r>
    </w:p>
    <w:p>
      <w:pPr>
        <w:ind w:left="360"/>
        <w:spacing w:after="0"/>
        <w:tabs>
          <w:tab w:leader="dot" w:pos="3400" w:val="left"/>
        </w:tabs>
        <w:rPr>
          <w:sz w:val="20"/>
          <w:szCs w:val="20"/>
          <w:color w:val="auto"/>
        </w:rPr>
      </w:pPr>
      <w:r>
        <w:rPr>
          <w:rFonts w:ascii="Courier New" w:cs="Courier New" w:eastAsia="Courier New" w:hAnsi="Courier New"/>
          <w:sz w:val="15"/>
          <w:szCs w:val="15"/>
          <w:color w:val="auto"/>
        </w:rPr>
        <w:t>Restatement</w:t>
      </w:r>
      <w:r>
        <w:rPr>
          <w:sz w:val="20"/>
          <w:szCs w:val="20"/>
          <w:color w:val="auto"/>
        </w:rPr>
        <w:tab/>
      </w:r>
      <w:r>
        <w:rPr>
          <w:rFonts w:ascii="Courier New" w:cs="Courier New" w:eastAsia="Courier New" w:hAnsi="Courier New"/>
          <w:sz w:val="14"/>
          <w:szCs w:val="14"/>
          <w:color w:val="auto"/>
        </w:rPr>
        <w:t>Appendix A</w:t>
      </w:r>
    </w:p>
    <w:p>
      <w:pPr>
        <w:ind w:left="180"/>
        <w:spacing w:after="0"/>
        <w:tabs>
          <w:tab w:leader="dot" w:pos="340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4"/>
          <w:szCs w:val="14"/>
          <w:color w:val="auto"/>
        </w:rPr>
        <w:t>Appendix B</w:t>
      </w:r>
    </w:p>
    <w:p>
      <w:pPr>
        <w:ind w:left="180"/>
        <w:spacing w:after="0" w:line="238" w:lineRule="auto"/>
        <w:rPr>
          <w:sz w:val="20"/>
          <w:szCs w:val="20"/>
          <w:color w:val="auto"/>
        </w:rPr>
      </w:pPr>
      <w:r>
        <w:rPr>
          <w:rFonts w:ascii="Courier New" w:cs="Courier New" w:eastAsia="Courier New" w:hAnsi="Courier New"/>
          <w:sz w:val="15"/>
          <w:szCs w:val="15"/>
          <w:color w:val="auto"/>
        </w:rPr>
        <w:t>Form of Series B Articles</w:t>
      </w:r>
    </w:p>
    <w:p>
      <w:pPr>
        <w:ind w:left="360"/>
        <w:spacing w:after="0"/>
        <w:tabs>
          <w:tab w:leader="dot" w:pos="3400" w:val="left"/>
        </w:tabs>
        <w:rPr>
          <w:sz w:val="20"/>
          <w:szCs w:val="20"/>
          <w:color w:val="auto"/>
        </w:rPr>
      </w:pPr>
      <w:r>
        <w:rPr>
          <w:rFonts w:ascii="Courier New" w:cs="Courier New" w:eastAsia="Courier New" w:hAnsi="Courier New"/>
          <w:sz w:val="15"/>
          <w:szCs w:val="15"/>
          <w:color w:val="auto"/>
        </w:rPr>
        <w:t>Supplementary</w:t>
      </w:r>
      <w:r>
        <w:rPr>
          <w:sz w:val="20"/>
          <w:szCs w:val="20"/>
          <w:color w:val="auto"/>
        </w:rPr>
        <w:tab/>
      </w:r>
      <w:r>
        <w:rPr>
          <w:rFonts w:ascii="Courier New" w:cs="Courier New" w:eastAsia="Courier New" w:hAnsi="Courier New"/>
          <w:sz w:val="14"/>
          <w:szCs w:val="14"/>
          <w:color w:val="auto"/>
        </w:rPr>
        <w:t>Appendix C</w:t>
      </w:r>
    </w:p>
    <w:p>
      <w:pPr>
        <w:sectPr>
          <w:pgSz w:w="11900" w:h="16838" w:orient="portrait"/>
          <w:cols w:equalWidth="0" w:num="1">
            <w:col w:w="10239"/>
          </w:cols>
          <w:pgMar w:left="220" w:top="13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QUESTIONS AND ANSWERS ABOUT THE</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PRISON REALTY RESTRUCTURING</w:t>
      </w:r>
    </w:p>
    <w:p>
      <w:pPr>
        <w:spacing w:after="0" w:line="166"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RESTRUCTURING?</w:t>
      </w:r>
    </w:p>
    <w:p>
      <w:pPr>
        <w:spacing w:after="0" w:line="173" w:lineRule="exact"/>
        <w:rPr>
          <w:sz w:val="20"/>
          <w:szCs w:val="20"/>
          <w:color w:val="auto"/>
        </w:rPr>
      </w:pPr>
    </w:p>
    <w:p>
      <w:pPr>
        <w:ind w:left="440" w:right="323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Trust, Inc. ("Prison Realty") is proposing a comprehensive restructuring designed to address its current liquidity and capital constraints, simplify its corporate structure, create a new management team and satisfy certain conditions of its recently amended bank indebtedness. The restructuring includes:</w:t>
      </w:r>
    </w:p>
    <w:p>
      <w:pPr>
        <w:spacing w:after="0" w:line="174" w:lineRule="exact"/>
        <w:rPr>
          <w:sz w:val="20"/>
          <w:szCs w:val="20"/>
          <w:color w:val="auto"/>
        </w:rPr>
      </w:pPr>
    </w:p>
    <w:p>
      <w:pPr>
        <w:ind w:left="440" w:right="3239" w:hanging="430"/>
        <w:spacing w:after="0" w:line="236" w:lineRule="auto"/>
        <w:tabs>
          <w:tab w:leader="none" w:pos="1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Corrections Corporation of America ("CCA"), Prison Realty's primary tenant and the operator and manager of the substantial majority of the correctional and detention facilities owned by Prison Realty, into a simplified corporate structure that will not be taxed as a real estate investment trust, or REIT, commencing with its 2000 taxable year;</w:t>
      </w:r>
    </w:p>
    <w:p>
      <w:pPr>
        <w:spacing w:after="0" w:line="174"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-selecting a new senior management team, including a new chief executive officer and chief financial officer.</w:t>
      </w:r>
    </w:p>
    <w:p>
      <w:pPr>
        <w:spacing w:after="0" w:line="173" w:lineRule="exact"/>
        <w:rPr>
          <w:sz w:val="20"/>
          <w:szCs w:val="20"/>
          <w:color w:val="auto"/>
        </w:rPr>
      </w:pPr>
    </w:p>
    <w:p>
      <w:pPr>
        <w:ind w:left="440" w:right="3939" w:hanging="430"/>
        <w:spacing w:after="0" w:line="234"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AMENDMENTS TO PRISON REALTY'S CHARTER ARE REQUIRED TO COMPLETE THE RESTRUCTURING?</w:t>
      </w:r>
    </w:p>
    <w:p>
      <w:pPr>
        <w:spacing w:after="0" w:line="173" w:lineRule="exact"/>
        <w:rPr>
          <w:sz w:val="20"/>
          <w:szCs w:val="20"/>
          <w:color w:val="auto"/>
        </w:rPr>
      </w:pPr>
    </w:p>
    <w:p>
      <w:pPr>
        <w:ind w:left="440" w:right="3499"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restructuring cannot be completed unless Prison Realty effects certain amendments to its charter, including:</w:t>
      </w:r>
    </w:p>
    <w:p>
      <w:pPr>
        <w:spacing w:after="0" w:line="173" w:lineRule="exact"/>
        <w:rPr>
          <w:sz w:val="20"/>
          <w:szCs w:val="20"/>
          <w:color w:val="auto"/>
        </w:rPr>
      </w:pPr>
    </w:p>
    <w:p>
      <w:pPr>
        <w:ind w:left="440" w:right="3499" w:hanging="430"/>
        <w:spacing w:after="0" w:line="234" w:lineRule="auto"/>
        <w:tabs>
          <w:tab w:leader="none" w:pos="17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-removing ownership limitations and other provisions relating to Prison Realty's REIT status;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changing Prison Realty's name to "Corrections Corporation of America;"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increasing the authorized capital stock of Prison Realty.</w:t>
      </w:r>
    </w:p>
    <w:p>
      <w:pPr>
        <w:spacing w:after="0" w:line="166"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TERMS OF PRISON REALTY'S MERGER WITH CCA?</w:t>
      </w:r>
    </w:p>
    <w:p>
      <w:pPr>
        <w:spacing w:after="0" w:line="341" w:lineRule="exact"/>
        <w:rPr>
          <w:sz w:val="20"/>
          <w:szCs w:val="20"/>
          <w:color w:val="auto"/>
        </w:rPr>
      </w:pPr>
    </w:p>
    <w:p>
      <w:pPr>
        <w:ind w:left="440" w:right="3239" w:hanging="430"/>
        <w:spacing w:after="0" w:line="255"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will be merged with and into CCA Acquisition Sub, Inc., a wholly owned subsidiary of Prison Realty, with this subsidiary being the surviving corporation. Shareholders of CCA at the time of the merger other than Prison Realty will receive shares of Prison Realty's common stock as consideration in the merger. The shares of Prison Realty common stock received by CCA shareholders who are wardens of the facilities operated by CCA will be subject to forfeiture under a restricted stock plan, and shares received by CCA shareholders who are members of management of CCA and/or Prison Realty will be subject to certain resale prohibitions.</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4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In consideration for Baron's consent to the merger (as necessary in order to effectuate the merger), Baron required that Prison Realty also issue to Baron warrants to purchase $3.0 million in shares of Prison Realty common stock. Prison Realty is currently negotiating with Sodexho Alliance, S.A., the holder of 16.9% of CCA's outstanding capital stock, with respect to the purchase of the shares of CCA common stock held by it. Prison Realty has conditioned its proposed purchase of the shares of CCA common stock from Sodexho on the elimination of Sodexho's existing contractual right to have a representative on Prison Realty's board of directors. Prison Realty indicated to Sodexho that it was willing to satisfy its</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left="430" w:right="3239"/>
        <w:spacing w:after="0" w:line="254" w:lineRule="auto"/>
        <w:rPr>
          <w:sz w:val="20"/>
          <w:szCs w:val="20"/>
          <w:color w:val="auto"/>
        </w:rPr>
      </w:pPr>
      <w:r>
        <w:rPr>
          <w:rFonts w:ascii="Courier New" w:cs="Courier New" w:eastAsia="Courier New" w:hAnsi="Courier New"/>
          <w:sz w:val="14"/>
          <w:szCs w:val="14"/>
          <w:color w:val="auto"/>
        </w:rPr>
        <w:t>previous agreement to purchase the CCA shares in the form of Prison Realty common stock valued at $8.0 million as required by Prison Realty's amended bank credit facility. Sodexho has informed Prison Realty that Sodexho believes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In the event Prison Realty does not acquire such shares prior to the merger, there can be no assurance that Sodexho will vote the CCA common stock held by it in favor of the merger being considered by the holders of CCA common stock or the Prison Realty common stock held by it in favor of the charter amendments and the merger and related transactions described herein. If no agreement is reached with Sodexho, Sodexho will maintain its existing contractual right to have a representative on the Prison Realty board. Shares of Prison Realty common stock issued to Baron and/or Sodexho as consideration for the purchase of CCA common stock held by them prior to the merger or to Sodexho in the merger will be subject to certain resale prohibitions under the federal securities laws.</w:t>
      </w:r>
    </w:p>
    <w:p>
      <w:pPr>
        <w:spacing w:after="0" w:line="200" w:lineRule="exact"/>
        <w:rPr>
          <w:sz w:val="20"/>
          <w:szCs w:val="20"/>
          <w:color w:val="auto"/>
        </w:rPr>
      </w:pPr>
    </w:p>
    <w:p>
      <w:pPr>
        <w:spacing w:after="0" w:line="312" w:lineRule="exact"/>
        <w:rPr>
          <w:sz w:val="20"/>
          <w:szCs w:val="20"/>
          <w:color w:val="auto"/>
        </w:rPr>
      </w:pPr>
    </w:p>
    <w:p>
      <w:pPr>
        <w:jc w:val="both"/>
        <w:ind w:left="430" w:right="3239"/>
        <w:spacing w:after="0" w:line="235"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342"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In the event Prison Realty purchases all of the shares of CCA common stock</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held by both Baron and Sodexho prior to the merger, Prison Realty will</w:t>
      </w:r>
    </w:p>
    <w:p>
      <w:pPr>
        <w:ind w:left="430"/>
        <w:spacing w:after="0" w:line="237" w:lineRule="auto"/>
        <w:rPr>
          <w:sz w:val="20"/>
          <w:szCs w:val="20"/>
          <w:color w:val="auto"/>
        </w:rPr>
      </w:pPr>
      <w:r>
        <w:rPr>
          <w:rFonts w:ascii="Courier New" w:cs="Courier New" w:eastAsia="Courier New" w:hAnsi="Courier New"/>
          <w:sz w:val="15"/>
          <w:szCs w:val="15"/>
          <w:color w:val="auto"/>
        </w:rPr>
        <w:t>issue shares of its common stock valued at up to approximately $26.6</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million as consideration for the merger (including up to $16.0 million in</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shares issued to Baron and Sodexho immediately prior to the merger and</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$10.6 million in shares issued to employee and management shareholders in</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the merger), in addition to warrants to purchase $3.0 million in shares of</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Prison Realty common stock issued to Baron. In the event Prison Realty</w:t>
      </w:r>
    </w:p>
    <w:p>
      <w:pPr>
        <w:ind w:left="430"/>
        <w:spacing w:after="0" w:line="237" w:lineRule="auto"/>
        <w:rPr>
          <w:sz w:val="20"/>
          <w:szCs w:val="20"/>
          <w:color w:val="auto"/>
        </w:rPr>
      </w:pPr>
      <w:r>
        <w:rPr>
          <w:rFonts w:ascii="Courier New" w:cs="Courier New" w:eastAsia="Courier New" w:hAnsi="Courier New"/>
          <w:sz w:val="15"/>
          <w:szCs w:val="15"/>
          <w:color w:val="auto"/>
        </w:rPr>
        <w:t>purchases only the shares of CCA common stock held by Baron prior to the</w:t>
      </w:r>
    </w:p>
    <w:p>
      <w:pPr>
        <w:ind w:left="430"/>
        <w:spacing w:after="0" w:line="238" w:lineRule="auto"/>
        <w:rPr>
          <w:sz w:val="20"/>
          <w:szCs w:val="20"/>
          <w:color w:val="auto"/>
        </w:rPr>
      </w:pPr>
      <w:r>
        <w:rPr>
          <w:rFonts w:ascii="Courier New" w:cs="Courier New" w:eastAsia="Courier New" w:hAnsi="Courier New"/>
          <w:sz w:val="15"/>
          <w:szCs w:val="15"/>
          <w:color w:val="auto"/>
        </w:rPr>
        <w:t>merger, Prison Realty will issue shares of its common stock valued at</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approximately $21.8 million as consideration for the merger (including $8.0</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million in shares issued to Baron immediately prior to the merger and $13.8</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million in shares issued to employee and management shareholders and</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Sodexho in the merger), in addition to warrants to purchase $3.0 million in</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shares of Prison Realty common stock issued to Baron.</w:t>
      </w:r>
    </w:p>
    <w:p>
      <w:pPr>
        <w:spacing w:after="0" w:line="341" w:lineRule="exact"/>
        <w:rPr>
          <w:sz w:val="20"/>
          <w:szCs w:val="20"/>
          <w:color w:val="auto"/>
        </w:rPr>
      </w:pPr>
    </w:p>
    <w:p>
      <w:pPr>
        <w:ind w:left="430" w:right="3239"/>
        <w:spacing w:after="0" w:line="256" w:lineRule="auto"/>
        <w:rPr>
          <w:sz w:val="20"/>
          <w:szCs w:val="20"/>
          <w:color w:val="auto"/>
        </w:rPr>
      </w:pPr>
      <w:r>
        <w:rPr>
          <w:rFonts w:ascii="Courier New" w:cs="Courier New" w:eastAsia="Courier New" w:hAnsi="Courier New"/>
          <w:sz w:val="14"/>
          <w:szCs w:val="14"/>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w:t>
      </w:r>
    </w:p>
    <w:p>
      <w:pPr>
        <w:spacing w:after="0" w:line="326" w:lineRule="exact"/>
        <w:rPr>
          <w:sz w:val="20"/>
          <w:szCs w:val="20"/>
          <w:color w:val="auto"/>
        </w:rPr>
      </w:pPr>
    </w:p>
    <w:p>
      <w:pPr>
        <w:ind w:left="430" w:hanging="430"/>
        <w:spacing w:after="0"/>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PROPOSED STRUCTURE OF PRISON REALTY AFTER THE MERGER?</w:t>
      </w:r>
    </w:p>
    <w:p>
      <w:pPr>
        <w:spacing w:after="0" w:line="173" w:lineRule="exact"/>
        <w:rPr>
          <w:sz w:val="20"/>
          <w:szCs w:val="20"/>
          <w:color w:val="auto"/>
        </w:rPr>
      </w:pPr>
    </w:p>
    <w:p>
      <w:pPr>
        <w:ind w:left="430" w:right="3239" w:hanging="430"/>
        <w:spacing w:after="0" w:line="236"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Prison Realty's merger with CCA and the restructuring of Prison Realty, Prison Realty will hold 100% of the issued and outstanding capital stock of CCA Acquisition Sub, Inc., the successor by merger to CCA. As a result, Prison Realty, through itself and this subsidiary, will own and operate correctional and detention facilities, including operating those facilities currently operated by CCA.</w:t>
      </w:r>
    </w:p>
    <w:p>
      <w:pPr>
        <w:spacing w:after="0" w:line="343" w:lineRule="exact"/>
        <w:rPr>
          <w:rFonts w:ascii="Courier New" w:cs="Courier New" w:eastAsia="Courier New" w:hAnsi="Courier New"/>
          <w:sz w:val="15"/>
          <w:szCs w:val="15"/>
          <w:color w:val="auto"/>
        </w:rPr>
      </w:pPr>
    </w:p>
    <w:p>
      <w:pPr>
        <w:ind w:left="43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Prison Realty's recently announced amended bank credit facility permit Prison Realty to combine with the two service companies which currently</w:t>
      </w:r>
    </w:p>
    <w:p>
      <w:pPr>
        <w:spacing w:after="0" w:line="167"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1"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430" w:right="3579"/>
        <w:spacing w:after="0" w:line="236" w:lineRule="auto"/>
        <w:rPr>
          <w:sz w:val="20"/>
          <w:szCs w:val="20"/>
          <w:color w:val="auto"/>
        </w:rPr>
      </w:pPr>
      <w:r>
        <w:rPr>
          <w:rFonts w:ascii="Courier New" w:cs="Courier New" w:eastAsia="Courier New" w:hAnsi="Courier New"/>
          <w:sz w:val="15"/>
          <w:szCs w:val="15"/>
          <w:color w:val="auto"/>
        </w:rPr>
        <w:t>manage certain government-owned prison and jail facilities for non-cash merger consideration not to exceed $12.6 million. A maximum of $10.6 million in non-cash consideration may be paid to outside, non-warden shareholders of the service companies. Prison Realty has initiated discussions with representatives of the service companies regarding a merger of the two service companies into wholly owned subsidiaries of Prison Realty; however, it is not expected that any agreement will be reached with respect to such combination.</w:t>
      </w:r>
    </w:p>
    <w:p>
      <w:pPr>
        <w:spacing w:after="0" w:line="200" w:lineRule="exact"/>
        <w:rPr>
          <w:sz w:val="20"/>
          <w:szCs w:val="20"/>
          <w:color w:val="auto"/>
        </w:rPr>
      </w:pPr>
    </w:p>
    <w:p>
      <w:pPr>
        <w:spacing w:after="0" w:line="31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If the service companies are not combined with Prison Realty, Prison Realty will maintain its ownership of 100% of the non-voting common stock of the two service companies which entitles Prison Realty to receive 95% of each service company's net income, as defined, in the form of dividends. Prison Realty and its subsidiaries will also provide administrative services for the service companies for a cash fee and will license the use of the CCA name to the service companies under the terms of CCA's existing agreements with the service companies.</w:t>
      </w:r>
    </w:p>
    <w:p>
      <w:pPr>
        <w:spacing w:after="0" w:line="200" w:lineRule="exact"/>
        <w:rPr>
          <w:sz w:val="20"/>
          <w:szCs w:val="20"/>
          <w:color w:val="auto"/>
        </w:rPr>
      </w:pPr>
    </w:p>
    <w:p>
      <w:pPr>
        <w:spacing w:after="0" w:line="307" w:lineRule="exact"/>
        <w:rPr>
          <w:sz w:val="20"/>
          <w:szCs w:val="20"/>
          <w:color w:val="auto"/>
        </w:rPr>
      </w:pPr>
    </w:p>
    <w:p>
      <w:pPr>
        <w:ind w:left="430" w:hanging="430"/>
        <w:spacing w:after="0"/>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PRISON REALTY STOCKHOLDER, HOW WILL THE RESTRUCTURING AFFECT ME?</w:t>
      </w:r>
    </w:p>
    <w:p>
      <w:pPr>
        <w:spacing w:after="0" w:line="200" w:lineRule="exact"/>
        <w:rPr>
          <w:sz w:val="20"/>
          <w:szCs w:val="20"/>
          <w:color w:val="auto"/>
        </w:rPr>
      </w:pPr>
    </w:p>
    <w:p>
      <w:pPr>
        <w:spacing w:after="0" w:line="309" w:lineRule="exact"/>
        <w:rPr>
          <w:sz w:val="20"/>
          <w:szCs w:val="20"/>
          <w:color w:val="auto"/>
        </w:rPr>
      </w:pPr>
    </w:p>
    <w:p>
      <w:pPr>
        <w:ind w:left="430" w:right="3319" w:hanging="430"/>
        <w:spacing w:after="0" w:line="237" w:lineRule="auto"/>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taxable subchapter C corporation commencing with its 2000 taxable year, Prison Realty will no longer be required to pay 95% of its taxable income to its stockholders as dividends but instead will be able to retain its earnings and reinvest them in its business. Prison Realty will, however, elect to be taxed as a REIT for the 1999 taxable year and, in satisfaction of its distribution requirements, will distribute to all of its common stockholders shares of its series B convertible preferred stock having a value of approximately $150.0 million. The record date for determination of common stockholders entitled to receive the preferred stock distribution in satisfaction of Prison Realty's remaining 1999 REIT distribution requirements is expected to be during the third quarter of 2000, but in any event after the date of the special meeting, with the distribution to be made prior to December 31, 2000. Prison Realty does not intend to pay any cash dividends on its common stock in the foreseeable future, including any cash dividends in order to maintain its status as a REIT for 1999.</w:t>
      </w:r>
    </w:p>
    <w:p>
      <w:pPr>
        <w:spacing w:after="0" w:line="343" w:lineRule="exact"/>
        <w:rPr>
          <w:sz w:val="20"/>
          <w:szCs w:val="20"/>
          <w:color w:val="auto"/>
        </w:rPr>
      </w:pPr>
    </w:p>
    <w:p>
      <w:pPr>
        <w:ind w:left="430" w:right="3759" w:hanging="430"/>
        <w:spacing w:after="0" w:line="234" w:lineRule="auto"/>
        <w:tabs>
          <w:tab w:leader="none" w:pos="4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PRISON REALTY INTEND TO ELECT TO BE TAXED AS A REIT FOR ITS 1999 TAXABLE YEAR?</w:t>
      </w:r>
    </w:p>
    <w:p>
      <w:pPr>
        <w:spacing w:after="0" w:line="341" w:lineRule="exact"/>
        <w:rPr>
          <w:sz w:val="20"/>
          <w:szCs w:val="20"/>
          <w:color w:val="auto"/>
        </w:rPr>
      </w:pPr>
    </w:p>
    <w:p>
      <w:pPr>
        <w:ind w:left="430" w:right="3239" w:hanging="430"/>
        <w:spacing w:after="0" w:line="254" w:lineRule="auto"/>
        <w:tabs>
          <w:tab w:leader="none" w:pos="43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In accordance with the provisions of Prison Realty's charter, Prison Realty will elect to be taxed and to qualify as a REIT with respect to its 1999 taxable year. In order to satisfy its remaining 1999 REIT distribution requirements, Prison Realty will distribute to its common stockholders shares of its series B convertible preferred stock having a value of approximately $150.0 million. The series B convertible preferred stock will provide for dividends payable in additional shares of series B convertible preferred stock at a rate of 12% per year for the first three years following the shares' issuance and cash dividends at a rate of 12% per year thereafter, payable quarterly in arrears. Shares of the series B convertible preferred stock will be callable by Prison Realty at any time after six months following a date which is the later of (i) three years from the issuance of the series B convertible preferred stock or (ii) the 91st day following the redemption of Prison Realty's 12% senior notes, due 2006, at a price per share equal to the stated amount per share, plus any accrued dividends. The shares of series B convertible preferred stock will be convertible into shares of Prison Realty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w:t>
      </w:r>
    </w:p>
    <w:p>
      <w:pPr>
        <w:spacing w:after="0" w:line="200" w:lineRule="exact"/>
        <w:rPr>
          <w:sz w:val="20"/>
          <w:szCs w:val="20"/>
          <w:color w:val="auto"/>
        </w:rPr>
      </w:pPr>
    </w:p>
    <w:p>
      <w:pPr>
        <w:spacing w:after="0" w:line="305"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1"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trading days ending one day prior to conversion.</w:t>
      </w:r>
    </w:p>
    <w:p>
      <w:pPr>
        <w:spacing w:after="0" w:line="173" w:lineRule="exact"/>
        <w:rPr>
          <w:sz w:val="20"/>
          <w:szCs w:val="20"/>
          <w:color w:val="auto"/>
        </w:rPr>
      </w:pPr>
    </w:p>
    <w:p>
      <w:pPr>
        <w:ind w:left="430" w:right="3239"/>
        <w:spacing w:after="0" w:line="254" w:lineRule="auto"/>
        <w:rPr>
          <w:sz w:val="20"/>
          <w:szCs w:val="20"/>
          <w:color w:val="auto"/>
        </w:rPr>
      </w:pPr>
      <w:r>
        <w:rPr>
          <w:rFonts w:ascii="Courier New" w:cs="Courier New" w:eastAsia="Courier New" w:hAnsi="Courier New"/>
          <w:sz w:val="14"/>
          <w:szCs w:val="14"/>
          <w:color w:val="auto"/>
        </w:rPr>
        <w:t>Prison Realty believes that the distribution of the series B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preferred stock or another security, Prison Realty will be required to make its required REIT distribution in cash. Prison Realty does not have the resources to pay such distribution in cash, and, under the terms of its existing bank credit facility, such cash dividend payments are explicitly prohibited. Even if the distribution of the series B preferred stock satisfies Prison Realty's remaining distribution requirements, there can be no assurance that Prison Realty will in fact qualify as a REIT with respect to its 1999 taxable year. If Prison Realty is unable to qualify as a REIT with respect to its 1999 taxable year for any reason, Prison Realty will be required to pay federal income tax on its earnings at ordinary corporate rates, which tax could exceed $83.5 million.</w:t>
      </w:r>
    </w:p>
    <w:p>
      <w:pPr>
        <w:spacing w:after="0" w:line="336" w:lineRule="exact"/>
        <w:rPr>
          <w:sz w:val="20"/>
          <w:szCs w:val="20"/>
          <w:color w:val="auto"/>
        </w:rPr>
      </w:pPr>
    </w:p>
    <w:p>
      <w:pPr>
        <w:ind w:left="430" w:hanging="430"/>
        <w:spacing w:after="0"/>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MANAGE THE RESTRUCTURED COMPANY?</w:t>
      </w:r>
    </w:p>
    <w:p>
      <w:pPr>
        <w:spacing w:after="0" w:line="341" w:lineRule="exact"/>
        <w:rPr>
          <w:sz w:val="20"/>
          <w:szCs w:val="20"/>
          <w:color w:val="auto"/>
        </w:rPr>
      </w:pPr>
    </w:p>
    <w:p>
      <w:pPr>
        <w:ind w:left="430" w:right="3319" w:hanging="430"/>
        <w:spacing w:after="0" w:line="255" w:lineRule="auto"/>
        <w:tabs>
          <w:tab w:leader="none" w:pos="4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the service companies. Thomas W. Beasley, the chairman of the board of directors of Prison Realty and a founder of Prison Realty's predecessor company,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200" w:lineRule="exact"/>
        <w:rPr>
          <w:sz w:val="20"/>
          <w:szCs w:val="20"/>
          <w:color w:val="auto"/>
        </w:rPr>
      </w:pPr>
    </w:p>
    <w:p>
      <w:pPr>
        <w:spacing w:after="0" w:line="301"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Prison Realty's board of directors currently consists of six members, including three independent directors, two of whom serve on the Independent Committee of Prison Realty's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stockholders following their appointment. It is expected that the Prison Realty 2000 annual meeting will be held in November or December 2000.</w:t>
      </w:r>
    </w:p>
    <w:p>
      <w:pPr>
        <w:spacing w:after="0" w:line="200" w:lineRule="exact"/>
        <w:rPr>
          <w:sz w:val="20"/>
          <w:szCs w:val="20"/>
          <w:color w:val="auto"/>
        </w:rPr>
      </w:pPr>
    </w:p>
    <w:p>
      <w:pPr>
        <w:spacing w:after="0" w:line="309" w:lineRule="exact"/>
        <w:rPr>
          <w:sz w:val="20"/>
          <w:szCs w:val="20"/>
          <w:color w:val="auto"/>
        </w:rPr>
      </w:pPr>
    </w:p>
    <w:p>
      <w:pPr>
        <w:ind w:left="430" w:right="3579" w:hanging="430"/>
        <w:spacing w:after="0" w:line="234" w:lineRule="auto"/>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HAS HAPPENED WITH THE PREVIOUSLY ANNOUNCED RESTRUCTURING INVOLVING PACIFIC LIFE?</w:t>
      </w:r>
    </w:p>
    <w:p>
      <w:pPr>
        <w:spacing w:after="0" w:line="200" w:lineRule="exact"/>
        <w:rPr>
          <w:sz w:val="20"/>
          <w:szCs w:val="20"/>
          <w:color w:val="auto"/>
        </w:rPr>
      </w:pPr>
    </w:p>
    <w:p>
      <w:pPr>
        <w:spacing w:after="0" w:line="310" w:lineRule="exact"/>
        <w:rPr>
          <w:sz w:val="20"/>
          <w:szCs w:val="20"/>
          <w:color w:val="auto"/>
        </w:rPr>
      </w:pPr>
    </w:p>
    <w:p>
      <w:pPr>
        <w:ind w:left="430" w:right="3239" w:hanging="430"/>
        <w:spacing w:after="0" w:line="236" w:lineRule="auto"/>
        <w:tabs>
          <w:tab w:leader="none" w:pos="4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30, 2000, Prison Realty, CCA, PMSI and JJFMSI executed an agreement with Pacific Life Insurance Company mutually terminating the securities purchase agreement regarding a series of restructuring transactions, including a combination of Prison Realty with CCA and the service companies and an equity investment in Prison Realty by Prison Realty's common stockholders through a $200.0 million common stock rights offering, backstopped 100% by Pacific Life. Based on, among other things, requests from Pacific Life for certain information and Pacific Life's preliminary analysis of the terms and conditions of Prison Realty's restructured bank credit facility, the board</w:t>
      </w:r>
    </w:p>
    <w:p>
      <w:pPr>
        <w:spacing w:after="0" w:line="341"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1"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left="430" w:right="3319"/>
        <w:spacing w:after="0" w:line="255" w:lineRule="auto"/>
        <w:rPr>
          <w:sz w:val="20"/>
          <w:szCs w:val="20"/>
          <w:color w:val="auto"/>
        </w:rPr>
      </w:pPr>
      <w:r>
        <w:rPr>
          <w:rFonts w:ascii="Courier New" w:cs="Courier New" w:eastAsia="Courier New" w:hAnsi="Courier New"/>
          <w:sz w:val="14"/>
          <w:szCs w:val="14"/>
          <w:color w:val="auto"/>
        </w:rPr>
        <w:t>of directors of each of the companies concluded that certain conditions to Pacific Life's obligations to complete the restructuring transactions contained in the Pacific Life securities purchase agreement were unlikely to be satisfied, including a condition that Prison Realty refinance or renew its bank credit facility on terms satisfactory to Pacific Life. Moreover, the boards also considered the fact that under Prison Realty's amended bank credit facility, an event of default would occur if Prison Realty did not file this proxy statement with the SEC on or before July 1, 2000. As a result, the boards of directors of the companies and Pacific Life determined to terminate the securities purchase agreement.</w:t>
      </w:r>
    </w:p>
    <w:p>
      <w:pPr>
        <w:spacing w:after="0" w:line="333" w:lineRule="exact"/>
        <w:rPr>
          <w:sz w:val="20"/>
          <w:szCs w:val="20"/>
          <w:color w:val="auto"/>
        </w:rPr>
      </w:pPr>
    </w:p>
    <w:p>
      <w:pPr>
        <w:ind w:left="430" w:right="3499" w:hanging="430"/>
        <w:spacing w:after="0" w:line="234" w:lineRule="auto"/>
        <w:tabs>
          <w:tab w:leader="none" w:pos="4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PRISON REALTY COMPLETE A COMMON STOCK RIGHTS OFFERING IN CONNECTION WITH THE RESTRUCTURING?</w:t>
      </w:r>
    </w:p>
    <w:p>
      <w:pPr>
        <w:spacing w:after="0" w:line="173" w:lineRule="exact"/>
        <w:rPr>
          <w:sz w:val="20"/>
          <w:szCs w:val="20"/>
          <w:color w:val="auto"/>
        </w:rPr>
      </w:pPr>
    </w:p>
    <w:p>
      <w:pPr>
        <w:ind w:left="430" w:right="3399" w:hanging="430"/>
        <w:spacing w:after="0" w:line="236" w:lineRule="auto"/>
        <w:tabs>
          <w:tab w:leader="none" w:pos="4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Prison Realty's recently amended bank credit facility, Prison Realty is required to use its commercially reasonable efforts to complete a rights offering of Prison Realty's common stock on or before December 31, 2000. Prison Realty expects to meet this requirement. If Prison Realty does not meet this requirement, an event of default will occur under the terms of the facility.</w:t>
      </w:r>
    </w:p>
    <w:p>
      <w:pPr>
        <w:spacing w:after="0" w:line="175" w:lineRule="exact"/>
        <w:rPr>
          <w:sz w:val="20"/>
          <w:szCs w:val="20"/>
          <w:color w:val="auto"/>
        </w:rPr>
      </w:pPr>
    </w:p>
    <w:p>
      <w:pPr>
        <w:ind w:left="430" w:right="4799" w:hanging="430"/>
        <w:spacing w:after="0" w:line="234" w:lineRule="auto"/>
        <w:tabs>
          <w:tab w:leader="none" w:pos="4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CONSEQUENCES OF PRISON REALTY NOT COMPLETING THE RESTRUCTURING?</w:t>
      </w:r>
    </w:p>
    <w:p>
      <w:pPr>
        <w:spacing w:after="0" w:line="341" w:lineRule="exact"/>
        <w:rPr>
          <w:sz w:val="20"/>
          <w:szCs w:val="20"/>
          <w:color w:val="auto"/>
        </w:rPr>
      </w:pPr>
    </w:p>
    <w:p>
      <w:pPr>
        <w:ind w:left="430" w:right="3239" w:hanging="430"/>
        <w:spacing w:after="0" w:line="237" w:lineRule="auto"/>
        <w:tabs>
          <w:tab w:leader="none" w:pos="4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Prison Realty to complete the restructuring will constitute an event of default under the terms of Prison Realty's bank indebtedness, and, as a result, will cause a default under the terms of its other indebtedness. In the event the restructuring is not completed, Prison Realty would be required to renegotiate the terms of its bank and other indebtedness on potentially significantly less favorable terms. In the alternative, Prison Realty may be required to seek protection under the federal bankruptcy laws. No assurance, however, can be given that any renegotiation of the terms of Prison Realty's bank and other indebtedness could be accomplished absent the restructuring or that such a renegotiation would be determined by the Prison Realty board to be more advantageous to Prison Realty and its stockholders than seeking protection under the federal bankruptcy laws.</w:t>
      </w:r>
    </w:p>
    <w:p>
      <w:pPr>
        <w:spacing w:after="0" w:line="335" w:lineRule="exact"/>
        <w:rPr>
          <w:sz w:val="20"/>
          <w:szCs w:val="20"/>
          <w:color w:val="auto"/>
        </w:rPr>
      </w:pPr>
    </w:p>
    <w:p>
      <w:pPr>
        <w:ind w:left="430" w:hanging="430"/>
        <w:spacing w:after="0"/>
        <w:tabs>
          <w:tab w:leader="none" w:pos="43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ADVANTAGES OF COMPLETING THE RESTRUCTURING?</w:t>
      </w:r>
    </w:p>
    <w:p>
      <w:pPr>
        <w:spacing w:after="0" w:line="341" w:lineRule="exact"/>
        <w:rPr>
          <w:sz w:val="20"/>
          <w:szCs w:val="20"/>
          <w:color w:val="auto"/>
        </w:rPr>
      </w:pPr>
    </w:p>
    <w:p>
      <w:pPr>
        <w:ind w:left="430" w:right="3239" w:hanging="430"/>
        <w:spacing w:after="0" w:line="255" w:lineRule="auto"/>
        <w:tabs>
          <w:tab w:leader="none" w:pos="43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 the process of considering all of the strategic alternatives available to Prison Realty, including the previously announced equity proposals, Prison Realty's board has maintained that a combination of Prison Realty and CCA provides a simplified and more stable corporate and financial structure and creates the most value for Prison Realty stockholders by allowing Prison Realty to retain earnings and use capital for growth opportunities and by eliminating potential conflicts of interest which have harmed Prison Realty's credibility in the capital markets. The restructuring allows for combined cash flows from operations to service the immediate financial and liquidity needs of Prison Realty and CCA, on which Prison Realty's financial health depends, versus the restrictions on the use of cash on a separate company basis.</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43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addition, the restructuring satisfies the requirement contained in Prison Realty's recently obtained waiver and amendment with respect to its senior bank indebtedness and enhances management through the addition of a new chief executive officer and chief financial officer.</w:t>
      </w:r>
    </w:p>
    <w:p>
      <w:pPr>
        <w:spacing w:after="0" w:line="337" w:lineRule="exact"/>
        <w:rPr>
          <w:sz w:val="20"/>
          <w:szCs w:val="20"/>
          <w:color w:val="auto"/>
        </w:rPr>
      </w:pPr>
    </w:p>
    <w:p>
      <w:pPr>
        <w:ind w:left="430" w:hanging="430"/>
        <w:spacing w:after="0"/>
        <w:tabs>
          <w:tab w:leader="none" w:pos="4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DISADVANTAGES OF COMPLETING THE RESTRUCTURING?</w:t>
      </w:r>
    </w:p>
    <w:p>
      <w:pPr>
        <w:spacing w:after="0" w:line="341" w:lineRule="exact"/>
        <w:rPr>
          <w:sz w:val="20"/>
          <w:szCs w:val="20"/>
          <w:color w:val="auto"/>
        </w:rPr>
      </w:pPr>
    </w:p>
    <w:p>
      <w:pPr>
        <w:ind w:left="430" w:right="367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issue up to approximately 7.7 million shares of its common stock to the existing holders of CCA common stock, including Baron and</w:t>
      </w:r>
    </w:p>
    <w:p>
      <w:pPr>
        <w:spacing w:after="0" w:line="335"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1"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Sodexho, immediately prior to and as a result of the merger. In addition, in consideration for Baron's consent to the merger, Prison Realty will issue warrants to purchase approximately 857,000 shares of its common stock to Baron. As a result, the existing shareholders of CCA will hold up to approximately 5.7% of Prison Realty's common stock upon completion of the merger, on a fully diluted basis, causing dilution to current stockholders of Prison Realty.</w:t>
      </w:r>
    </w:p>
    <w:p>
      <w:pPr>
        <w:spacing w:after="0" w:line="200" w:lineRule="exact"/>
        <w:rPr>
          <w:sz w:val="20"/>
          <w:szCs w:val="20"/>
          <w:color w:val="auto"/>
        </w:rPr>
      </w:pPr>
    </w:p>
    <w:p>
      <w:pPr>
        <w:spacing w:after="0" w:line="312"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In addition, the obligation of the combined company to pay corporate income taxes as a subchapter C corporation in cash beginning in 2000 will place significant demands on the combined company's liquidity.</w:t>
      </w:r>
    </w:p>
    <w:p>
      <w:pPr>
        <w:spacing w:after="0" w:line="335" w:lineRule="exact"/>
        <w:rPr>
          <w:sz w:val="20"/>
          <w:szCs w:val="20"/>
          <w:color w:val="auto"/>
        </w:rPr>
      </w:pPr>
    </w:p>
    <w:p>
      <w:pPr>
        <w:ind w:left="430" w:hanging="430"/>
        <w:spacing w:after="0"/>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RESTRUCTURING TO BE COMPLETED?</w:t>
      </w:r>
    </w:p>
    <w:p>
      <w:pPr>
        <w:spacing w:after="0" w:line="173" w:lineRule="exact"/>
        <w:rPr>
          <w:sz w:val="20"/>
          <w:szCs w:val="20"/>
          <w:color w:val="auto"/>
        </w:rPr>
      </w:pPr>
    </w:p>
    <w:p>
      <w:pPr>
        <w:ind w:left="430" w:right="3319" w:hanging="430"/>
        <w:spacing w:after="0" w:line="235" w:lineRule="auto"/>
        <w:tabs>
          <w:tab w:leader="none" w:pos="43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required by Prison Realty's recently amended credit facility, we expect the restructuring, if approved, will be completed on or before September 15, 2000.</w:t>
      </w:r>
    </w:p>
    <w:p>
      <w:pPr>
        <w:spacing w:after="0" w:line="167" w:lineRule="exact"/>
        <w:rPr>
          <w:sz w:val="20"/>
          <w:szCs w:val="20"/>
          <w:color w:val="auto"/>
        </w:rPr>
      </w:pPr>
    </w:p>
    <w:p>
      <w:pPr>
        <w:ind w:left="430" w:hanging="430"/>
        <w:spacing w:after="0"/>
        <w:tabs>
          <w:tab w:leader="none" w:pos="4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73" w:lineRule="exact"/>
        <w:rPr>
          <w:sz w:val="20"/>
          <w:szCs w:val="20"/>
          <w:color w:val="auto"/>
        </w:rPr>
      </w:pPr>
    </w:p>
    <w:p>
      <w:pPr>
        <w:ind w:left="430" w:right="3319" w:hanging="430"/>
        <w:spacing w:after="0" w:line="236"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this proxy statement and making a decision about the charter amendments, the merger and the related restructuring, you should mark on your proxy card how you want to vote, and sign and mail the proxy card in the enclosed return envelope as soon as possible so your shares may be represented at the special meeting.</w:t>
      </w:r>
    </w:p>
    <w:p>
      <w:pPr>
        <w:spacing w:after="0" w:line="167" w:lineRule="exact"/>
        <w:rPr>
          <w:sz w:val="20"/>
          <w:szCs w:val="20"/>
          <w:color w:val="auto"/>
        </w:rPr>
      </w:pPr>
    </w:p>
    <w:p>
      <w:pPr>
        <w:ind w:left="430" w:hanging="430"/>
        <w:spacing w:after="0"/>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VOTE?</w:t>
      </w:r>
    </w:p>
    <w:p>
      <w:pPr>
        <w:spacing w:after="0" w:line="173" w:lineRule="exact"/>
        <w:rPr>
          <w:sz w:val="20"/>
          <w:szCs w:val="20"/>
          <w:color w:val="auto"/>
        </w:rPr>
      </w:pPr>
    </w:p>
    <w:p>
      <w:pPr>
        <w:ind w:left="430" w:right="3319" w:hanging="430"/>
        <w:spacing w:after="0" w:line="255" w:lineRule="auto"/>
        <w:tabs>
          <w:tab w:leader="none" w:pos="43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sign and send in your proxy, but do not mark how you want to vote, your proxy will be counted as a vote in favor of each of the proposals. Because the proposal to approve the charter amendments requires the approval of the holders of two-thirds of Prison Realty's common stock and the proposal to approve the merger and certain related transactions requires the approval of the merger by a majority of all votes cast at the meeting, provided that the holders of at least 50% of Prison Realty common stock cast votes at the special meeting, if you do not vote or if you abstain, the effect will be a vote against the charter amendments and the merger and related transactions and may prevent Prison Realty from completing the transactions described in this proxy statement.</w:t>
      </w:r>
    </w:p>
    <w:p>
      <w:pPr>
        <w:spacing w:after="0" w:line="158" w:lineRule="exact"/>
        <w:rPr>
          <w:sz w:val="20"/>
          <w:szCs w:val="20"/>
          <w:color w:val="auto"/>
        </w:rPr>
      </w:pPr>
    </w:p>
    <w:p>
      <w:pPr>
        <w:ind w:left="430" w:hanging="430"/>
        <w:spacing w:after="0"/>
        <w:tabs>
          <w:tab w:leader="none" w:pos="4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OR REVOKE MY PROXY?</w:t>
      </w:r>
    </w:p>
    <w:p>
      <w:pPr>
        <w:spacing w:after="0" w:line="341" w:lineRule="exact"/>
        <w:rPr>
          <w:sz w:val="20"/>
          <w:szCs w:val="20"/>
          <w:color w:val="auto"/>
        </w:rPr>
      </w:pPr>
    </w:p>
    <w:p>
      <w:pPr>
        <w:ind w:left="430" w:right="3319" w:hanging="430"/>
        <w:spacing w:after="0" w:line="236" w:lineRule="auto"/>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attend the special meeting and vote your shares in person, rather than signing and mailing your proxy card. In addition, you may revoke your proxy up to and including the day of such meeting by following the directions on page 24 of this proxy statement, and you may either change your vote or attend the meeting and vote in person.</w:t>
      </w:r>
    </w:p>
    <w:p>
      <w:pPr>
        <w:spacing w:after="0" w:line="342" w:lineRule="exact"/>
        <w:rPr>
          <w:sz w:val="20"/>
          <w:szCs w:val="20"/>
          <w:color w:val="auto"/>
        </w:rPr>
      </w:pPr>
    </w:p>
    <w:p>
      <w:pPr>
        <w:ind w:left="430" w:right="3319" w:hanging="430"/>
        <w:spacing w:after="0" w:line="234" w:lineRule="auto"/>
        <w:tabs>
          <w:tab w:leader="none" w:pos="4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PRISON REALTY SHARES ARE HELD IN "STREET NAME" BY MY BROKER, WILL MY BROKER VOTE MY SHARES FOR ME?</w:t>
      </w:r>
    </w:p>
    <w:p>
      <w:pPr>
        <w:spacing w:after="0" w:line="173" w:lineRule="exact"/>
        <w:rPr>
          <w:sz w:val="20"/>
          <w:szCs w:val="20"/>
          <w:color w:val="auto"/>
        </w:rPr>
      </w:pPr>
    </w:p>
    <w:p>
      <w:pPr>
        <w:ind w:left="430" w:right="3319" w:hanging="430"/>
        <w:spacing w:after="0" w:line="235"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instruct your broker to vote your shares, according to the procedure directed by your broker. If your broker does not receive instructions from you, your shares will not be voted.</w:t>
      </w:r>
    </w:p>
    <w:p>
      <w:pPr>
        <w:spacing w:after="0" w:line="169"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If you have more questions about the restructuring transactions, you should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contact:</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10 Burton Hills Boulevard</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Nashville, Tennessee 37215</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Attention: Investor Relations Department</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Telephone Number: (615) 263-3000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would like additional copies of this proxy statement, you should contact:</w:t>
      </w: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D.F. King &amp; Co.,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77 Water Street</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New York, New York 10005</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(800) 290-6433</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 CONCERNING FORWARD-LOOKING STATEMENTS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 contains forward-looking statements within the meaning of Section 27A of the Securities Act of 1933, as amended, and Section 21E of the Securities Exchange Act of 1934, as amended. These statements include statements with respect to Prison Realty's financial condition, results of operations and business and the expected impact of the transactions described in this proxy statement on Prison Realty's financial performance. Words such as "anticipates," "expects," "intends," "plans," "believes," "seeks," "estimates" and similar expressions identify forward-looking statements.</w:t>
      </w:r>
    </w:p>
    <w:p>
      <w:pPr>
        <w:spacing w:after="0" w:line="33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75" w:lineRule="exact"/>
        <w:rPr>
          <w:sz w:val="20"/>
          <w:szCs w:val="20"/>
          <w:color w:val="auto"/>
        </w:rPr>
      </w:pPr>
    </w:p>
    <w:p>
      <w:pPr>
        <w:ind w:left="700" w:right="3579" w:hanging="253"/>
        <w:spacing w:after="0" w:line="234"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all or a part of the restructuring transactions will not be completed;</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anticipated benefits from the restructuring transactions will not be fully realized; and</w:t>
      </w:r>
    </w:p>
    <w:p>
      <w:pPr>
        <w:spacing w:after="0" w:line="173"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risks as may be detailed from time to time in Prison Realty's public announcements and filings with the U.S. Securities and Exchange Commission, or the SEC.</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Readers are cautioned not to place undue reliance on these forward-looking statements, which speak only as of the date hereof.</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SUMMARY OF THE PROXY STATEMENT</w:t>
      </w:r>
    </w:p>
    <w:p>
      <w:pPr>
        <w:spacing w:after="0" w:line="200" w:lineRule="exact"/>
        <w:rPr>
          <w:sz w:val="20"/>
          <w:szCs w:val="20"/>
          <w:color w:val="auto"/>
        </w:rPr>
      </w:pPr>
    </w:p>
    <w:p>
      <w:pPr>
        <w:spacing w:after="0" w:line="30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summary highlights selected information from this proxy statement and may not contain all of the information that is important to you. To understand the transactions fully and for a more complete description of the legal terms of the transactions, you should read carefully this entire document and the documents included herewith. We have included page references to direct you to a more complete description of the topics presented in this summary.</w:t>
      </w:r>
    </w:p>
    <w:p>
      <w:pPr>
        <w:spacing w:after="0" w:line="32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10 Burton Hills Boulevard</w:t>
      </w:r>
    </w:p>
    <w:p>
      <w:pPr>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237" w:lineRule="auto"/>
        <w:rPr>
          <w:sz w:val="20"/>
          <w:szCs w:val="20"/>
          <w:color w:val="auto"/>
        </w:rPr>
      </w:pPr>
      <w:r>
        <w:rPr>
          <w:rFonts w:ascii="Courier New" w:cs="Courier New" w:eastAsia="Courier New" w:hAnsi="Courier New"/>
          <w:sz w:val="15"/>
          <w:szCs w:val="15"/>
          <w:color w:val="auto"/>
        </w:rPr>
        <w:t>615-263-0200</w:t>
      </w:r>
    </w:p>
    <w:p>
      <w:pPr>
        <w:spacing w:after="0" w:line="238" w:lineRule="auto"/>
        <w:rPr>
          <w:sz w:val="20"/>
          <w:szCs w:val="20"/>
          <w:color w:val="auto"/>
        </w:rPr>
      </w:pPr>
      <w:r>
        <w:rPr>
          <w:rFonts w:ascii="Courier New" w:cs="Courier New" w:eastAsia="Courier New" w:hAnsi="Courier New"/>
          <w:sz w:val="15"/>
          <w:szCs w:val="15"/>
          <w:color w:val="auto"/>
        </w:rPr>
        <w:t>www.prisonreit.com</w:t>
      </w:r>
    </w:p>
    <w:p>
      <w:pPr>
        <w:spacing w:after="0" w:line="237" w:lineRule="auto"/>
        <w:rPr>
          <w:sz w:val="20"/>
          <w:szCs w:val="20"/>
          <w:color w:val="auto"/>
        </w:rPr>
      </w:pPr>
      <w:r>
        <w:rPr>
          <w:rFonts w:ascii="Courier New" w:cs="Courier New" w:eastAsia="Courier New" w:hAnsi="Courier New"/>
          <w:sz w:val="15"/>
          <w:szCs w:val="15"/>
          <w:color w:val="auto"/>
        </w:rPr>
        <w:t>BUSINESS AND OPERATIONS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Prison Realty's existing business is the ownership of correctional and detention facilities. The company currently finances, designs, constructs and renovates new and existing jails and prisons that it leases to both private prison managers and government agencies.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July 24, 2000, Prison Realty owned, or was in the process of developing, 50 correctional and detention facilities, of which 45 facilities were operating, two were under construction and three were in the planning stages. At July 24, 2000, Corrections Corporation of America, or CCA, the company's primary tenant, leased 36 of Prison Realty's facilities, government agencies leased six of Prison Realty's facilities, and other private operators leased three of Prison Realty's facilities. In addition, at July 24, 2000, Prison Realty owned two corporate office buildings, one of which is leased to CCA and one of which is leased to TransCor America LLC, a wholly owned subsidiary of CCA.</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has entered into lease agreements with CCA with respect to the correctional and detention facilities owned by Prison Realty and operated by CCA, as well as a series of additional agreements relating to the payment of certain fees by Prison Realty to CCA. As described in more detail herein under the heading "Information About Our Company -- Recent developments," as the result of the companies' financial condition and in order to address the liquidity needs of each of the companies prior to the completion of the restructuring transactions described in this proxy statement, Prison Realty and CCA have amended the terms of the lease agreements to defer, with interest, a substantial portion of the rental payments due to Prison Realty thereunder and amended the terms of the other agreements to defer payments due to CCA thereunder. Additionally, pursuant to the terms of a subordination agreement between Prison Realty, CCA and their respective bank lenders, CCA has deferred the payment of interest due to Prison Realty under the terms of a $137.0 million promissory note payable to Prison Realty. Prison Realty also owns 9.5% of the capital stock, consisting of non-voting common stock, of CCA. In addition, Prison Realty owns 100% of the non-voting common stock of Prison Management Services, Inc., or PMSI, and Juvenile and Jail Facility Management Services, Inc., or JJFMSI, both of which are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defined, as cash dividends.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restructuring of Prison Realty described in this proxy statement is completed, Prison Realty, by itself and through its subsidiaries, will be in the business of owning and operating correctional and detention facilities, including operating those facilities currently operated by CCA. As permitted by the terms of Prison Realty's recently amended credit facility, Prison Realty has initiated discussions with PMSI and JJFMSI regarding the combination</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such companies with and into a wholly-owned subsidiary of Prison Realty. It is not expected, however, that any agreement will be reached with respect to such combination. If PMSI and JJFMSI are not merged into Prison Realty, PMSI and JJFMSI will continue to operate those facilities currently operated by them, and Prison Realty will continue to be entitled to receive 95% of each service company's net income, as defined, as cash dividends on the shares owned by them, notwithstanding the completion of the restructuring.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w:t>
      </w:r>
    </w:p>
    <w:p>
      <w:pPr>
        <w:spacing w:after="0" w:line="237" w:lineRule="auto"/>
        <w:rPr>
          <w:sz w:val="20"/>
          <w:szCs w:val="20"/>
          <w:color w:val="auto"/>
        </w:rPr>
      </w:pPr>
      <w:r>
        <w:rPr>
          <w:rFonts w:ascii="Courier New" w:cs="Courier New" w:eastAsia="Courier New" w:hAnsi="Courier New"/>
          <w:sz w:val="15"/>
          <w:szCs w:val="15"/>
          <w:color w:val="auto"/>
        </w:rPr>
        <w:t>FOR 1999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its charter, Prison Realty will elect and qualify to be taxed as a REIT for its taxable year ended December 31, 1999. In satisfaction of its remaining REIT distribution requirements for 1999, Prison Realty will distribute to all of its common stockholders shares of its series B convertible preferred stock having a value of approximately $150.0 million. The terms of the series B preferred stock provide for:</w:t>
      </w:r>
    </w:p>
    <w:p>
      <w:pPr>
        <w:spacing w:after="0" w:line="343" w:lineRule="exact"/>
        <w:rPr>
          <w:sz w:val="20"/>
          <w:szCs w:val="20"/>
          <w:color w:val="auto"/>
        </w:rPr>
      </w:pPr>
    </w:p>
    <w:p>
      <w:pPr>
        <w:ind w:left="440" w:right="3319" w:hanging="430"/>
        <w:spacing w:after="0" w:line="235"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three years after issuance, quarterly dividends payable in additional shares of series B convertible preferred stock at a rate of 12% per year;</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first three years after issuance, cash dividends payable quarterly at a rate of 12% per year;</w:t>
      </w:r>
    </w:p>
    <w:p>
      <w:pPr>
        <w:spacing w:after="0" w:line="341"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-"callable" by Prison Realty (or allowing Prison Realty to repurchase such shares) at the stated amount of $25 per share, plus accrued dividends, at any time commencing six months following a date which is the later of (i) three years from the issuance of the series B convertible preferred stock and (ii) the 91st day following the redemption of Prison Realty's 12% senior notes, due 2006; and</w:t>
      </w:r>
    </w:p>
    <w:p>
      <w:pPr>
        <w:spacing w:after="0" w:line="343" w:lineRule="exact"/>
        <w:rPr>
          <w:rFonts w:ascii="Courier New" w:cs="Courier New" w:eastAsia="Courier New" w:hAnsi="Courier New"/>
          <w:sz w:val="15"/>
          <w:szCs w:val="15"/>
          <w:color w:val="auto"/>
        </w:rPr>
      </w:pPr>
    </w:p>
    <w:p>
      <w:pPr>
        <w:ind w:left="440" w:right="3319" w:hanging="430"/>
        <w:spacing w:after="0" w:line="255" w:lineRule="auto"/>
        <w:tabs>
          <w:tab w:leader="none" w:pos="1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convertible at the option of the holder into shares of Prison Realty's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believes that the distribution of the series B preferred stock will satisfy its remaining REIT distribution requirements. There can be no assurance, however, that such distribution will ultimately satisfy the REIT requirements, or that Prison Realty will otherwise qualify as a REIT with respect to its 1999 taxable year.</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election and qualification to be taxed as a REIT with respect to its 1999 taxable year and the terms of the series B convertible preferred stock to be issued in connection therewith are more fully discussed in the section entitled "Information About Our Company -- Qualification of Prison Realty as a REIT for 1999" on page 55.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341"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For additional information concerning Prison Realty, see the section entitled "Information About Our Company" on page 26. This includes important information concerning recent developments, including information on transactions between Prison Realty and CCA, the provisions of Prison Realty's and CCA's outstanding indebtedness and certain outstanding litigation against the companies.</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RESTRUCTURING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Prison Realty is proposing a comprehensive restructuring designed to address its current liquidity and capital constraints, simplify its corporate structure, create a new management team and satisfy certain conditions of its recently amended bank indebtedness. The restructuring transactions include:</w:t>
      </w:r>
    </w:p>
    <w:p>
      <w:pPr>
        <w:spacing w:after="0" w:line="164" w:lineRule="exact"/>
        <w:rPr>
          <w:sz w:val="20"/>
          <w:szCs w:val="20"/>
          <w:color w:val="auto"/>
        </w:rPr>
      </w:pPr>
    </w:p>
    <w:p>
      <w:pPr>
        <w:ind w:left="440" w:right="3139" w:hanging="430"/>
        <w:spacing w:after="0" w:line="235" w:lineRule="auto"/>
        <w:tabs>
          <w:tab w:leader="none" w:pos="17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CCA into a simplified corporate structure that will not be taxed as a real estate investment trust, or REIT, commencing with its 2000 taxable year;</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-selecting a new senior management team through the appointment of a new chief executive officer 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AMENDMENTS TO PRISON REALTY'S CHARTER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Prison Realty restructuring cannot be completed unless Prison Realty effects the amendments to its charter as described below and in the section of this proxy statement entitled "Proposal to Adopt the Articles of Amendment and Restatement to the Prison Realty Charter -- Charter amendments." In connection with the restructuring, Prison Realty will amend its charter to make the following changes, among others:</w:t>
      </w:r>
    </w:p>
    <w:p>
      <w:pPr>
        <w:spacing w:after="0" w:line="175" w:lineRule="exact"/>
        <w:rPr>
          <w:sz w:val="20"/>
          <w:szCs w:val="20"/>
          <w:color w:val="auto"/>
        </w:rPr>
      </w:pPr>
    </w:p>
    <w:p>
      <w:pPr>
        <w:ind w:left="440" w:right="3679" w:hanging="430"/>
        <w:spacing w:after="0" w:line="234" w:lineRule="auto"/>
        <w:tabs>
          <w:tab w:leader="none" w:pos="17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ownership limitations and other provisions relating to Prison Realty's REIT status;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change Prison Realty's name to "Corrections Corporation of America;"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the authorized capital stock of Prison Realty.</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articles of amendment and restatement to the Prison Realty charter are attached to this proxy statement as Appendix A. We encourage you to read them carefully. These amendments are more fully discussed in the section entitled "Proposal to Adopt the Articles of Amendment and Restatement to the Prison Realty Charter -- Charter amendments" on page 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341"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As part of the restructuring, CCA will be merged with and into CCA Acquisition Sub, Inc., a wholly owned subsidiary of Prison Realty, with the Prison Realty subsidiary being the surviving corporation in the merger. Shareholders of CCA at the time of the merger other than Prison Realty will receive shares of Prison Realty's common stock as the merger consideration, pursuant to the exchange ratio described in the merger agreement.</w:t>
      </w:r>
    </w:p>
    <w:p>
      <w:pPr>
        <w:spacing w:after="0" w:line="200" w:lineRule="exact"/>
        <w:rPr>
          <w:sz w:val="20"/>
          <w:szCs w:val="20"/>
          <w:color w:val="auto"/>
        </w:rPr>
      </w:pPr>
    </w:p>
    <w:p>
      <w:pPr>
        <w:spacing w:after="0" w:line="30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required that Prison Realty issue to Baron warrants to purchase $3.0 million shares of Prison Realty common stock (or approximately 857,000 shares assuming a Prison Realty common stock price of $3.50 per share with respect to two-thirds of the warrants and a Prison Realty common stock price of $3.44 per share with respect to one-third of the warrants). Prison Realty is currently negotiating with Sodexho Alliance, S.A., the holder of 16.9% of CCA's outstanding capital stock, with respect to the purchase of the shares of CCA common stock held by it. Prison Realty has conditioned its proposed purchase of the shares of CCA common stock from Sodexho on the elimination of Sodexho's existing contractual right to have a</w:t>
      </w:r>
    </w:p>
    <w:p>
      <w:pPr>
        <w:sectPr>
          <w:pgSz w:w="11900" w:h="16838" w:orient="portrait"/>
          <w:cols w:equalWidth="0" w:num="1">
            <w:col w:w="10239"/>
          </w:cols>
          <w:pgMar w:left="220" w:top="281" w:right="1440" w:bottom="1440" w:gutter="0" w:footer="0" w:header="0"/>
        </w:sectPr>
      </w:pP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representative on Prison Realty's board of directors. Prison Realty indicated to Sodexho that it was willing to satisfy its previous contractual obligation to purchase the CCA shares in the form of Prison Realty common stock valued at $8.0 million as required by Prison Realty's amended bank facility. Sodexho has informed Prison Realty that it believes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In the event Prison Realty does not acquire such shares prior to the merger, there can be no assurance that Sodexho will vote the CCA common stock held by it in favor of the merger being considered by the holders of CCA common stock or the Prison Realty common stock held by it in favor of the charter amendments and the merger and related transactions described herein. If no agreement is reached with Sodexho, Sodexho will maintain its existing contractual right to have a representative on the Prison Realty board.</w:t>
      </w:r>
    </w:p>
    <w:p>
      <w:pPr>
        <w:spacing w:after="0" w:line="34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event Prison Realty purchases all of the shares of CCA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by Barron and Sodexho prior to the merger, Prison Realty will issue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its common stock valued at up to approximately $26.6 million as consideration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merger (including up to $16.0 million in shares issued to Baron and</w:t>
      </w:r>
    </w:p>
    <w:p>
      <w:pPr>
        <w:spacing w:after="0" w:line="237" w:lineRule="auto"/>
        <w:rPr>
          <w:sz w:val="20"/>
          <w:szCs w:val="20"/>
          <w:color w:val="auto"/>
        </w:rPr>
      </w:pPr>
      <w:r>
        <w:rPr>
          <w:rFonts w:ascii="Courier New" w:cs="Courier New" w:eastAsia="Courier New" w:hAnsi="Courier New"/>
          <w:sz w:val="15"/>
          <w:szCs w:val="15"/>
          <w:color w:val="auto"/>
        </w:rPr>
        <w:t>Sodexho immediately prior to the merger and $10.6 million in shares issued to</w:t>
      </w:r>
    </w:p>
    <w:p>
      <w:pPr>
        <w:spacing w:after="0" w:line="238" w:lineRule="auto"/>
        <w:rPr>
          <w:sz w:val="20"/>
          <w:szCs w:val="20"/>
          <w:color w:val="auto"/>
        </w:rPr>
      </w:pPr>
      <w:r>
        <w:rPr>
          <w:rFonts w:ascii="Courier New" w:cs="Courier New" w:eastAsia="Courier New" w:hAnsi="Courier New"/>
          <w:sz w:val="15"/>
          <w:szCs w:val="15"/>
          <w:color w:val="auto"/>
        </w:rPr>
        <w:t>employee and management shareholders in the merger), or 7.7 million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approximately 5.2% of Prison Realty's common stock, on a fully diluted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assuming a Prison Realty common stock price of $3.50 per share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of the merger, in addition to warrants to purchase $3.0 million 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Prison Realty common stock issued to Baron. In the event Prison Realty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purchases only the shares of CCA common stock held by Baron prior to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will issue shares of its common stock valued at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 million as consideration for the merger (including $8.0 million 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to Baron immediately prior to the merger and $13.8 million in shares</w:t>
      </w:r>
    </w:p>
    <w:p>
      <w:pPr>
        <w:spacing w:after="0" w:line="237" w:lineRule="auto"/>
        <w:rPr>
          <w:sz w:val="20"/>
          <w:szCs w:val="20"/>
          <w:color w:val="auto"/>
        </w:rPr>
      </w:pPr>
      <w:r>
        <w:rPr>
          <w:rFonts w:ascii="Courier New" w:cs="Courier New" w:eastAsia="Courier New" w:hAnsi="Courier New"/>
          <w:sz w:val="15"/>
          <w:szCs w:val="15"/>
          <w:color w:val="auto"/>
        </w:rPr>
        <w:t>issued to employee and management shareholders and Sodexho in the merger),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6.3 million shares, equal to approximately 4.2% of Prison Realty's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on a fully-diluted basis assuming a Prison Realty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$3.50 per share at the time of the merger, in addition to warrants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$3.0 million in shares of Prison Realty common stock issued to Baron.</w:t>
      </w:r>
    </w:p>
    <w:p>
      <w:pPr>
        <w:spacing w:after="0" w:line="34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exchange ratio for the merger depends on a formula using the average closing price of one share of Prison Realty's common stock on the NYSE for the five trading days ending two days prior to the closing date for the merger transaction. Therefore, the exchange ratio will not be known at the time of the special meeting.</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 including a $137.0 million promissory note from CCA to Prison Realty.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merger will be tax-free for those CCA shareholders who receive Prison Realty common stock at the time of the merger. The merger is expected to be accounted for as a "purchase" for financial accounting purposes, in accordance with generally accepted accounting principles.</w:t>
      </w:r>
    </w:p>
    <w:p>
      <w:pPr>
        <w:spacing w:after="0" w:line="34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Shares of Prison Realty's common stock owned by wardens of correctional facilities and received in the merger will be subject to vesting</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and forfeiture provisions under a restricted stock plan. Shares of Prison Realty's common stock owned by CCA shareholders who are management of Prison Realty and/or CCA and received in the merger will be subject to restrictions on transfer that prohibit transfers for 180 days after the merger is completed. Transfers may be made according to the following percentages:</w:t>
      </w:r>
    </w:p>
    <w:p>
      <w:pPr>
        <w:spacing w:after="0" w:line="335"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25% after 180 days;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50% after December 31, 2001;</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75% after December 31, 2002;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100% after December 31, 2003.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shares of Prison Realty's common stock issued to Baron and/or Sodexho as consideration for the purchase of CCA common stock held by them prior to the merger or to Sodexho in the merger will not be subject to any contractual restrictions on transfer. However, shares received by Baron and Sodexho and shares received by executive officers of CCA will be subject to certain resale prohibitions under the federal securities laws.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completion of the merger is subject to various conditions, including:</w:t>
      </w:r>
    </w:p>
    <w:p>
      <w:pPr>
        <w:spacing w:after="0" w:line="173" w:lineRule="exact"/>
        <w:rPr>
          <w:sz w:val="20"/>
          <w:szCs w:val="20"/>
          <w:color w:val="auto"/>
        </w:rPr>
      </w:pPr>
    </w:p>
    <w:p>
      <w:pPr>
        <w:ind w:left="440" w:right="3059" w:hanging="430"/>
        <w:spacing w:after="0" w:line="234"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approval of the merger by the shareholders of CCA, including the separate consent of Baron;</w:t>
      </w:r>
    </w:p>
    <w:p>
      <w:pPr>
        <w:spacing w:after="0" w:line="341"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stockholder approval of Prison Realty's election not to be taxed as a REIT commencing with its 2000 taxable year, but instead electing to be taxed as a subchapter C corporation;</w:t>
      </w:r>
    </w:p>
    <w:p>
      <w:pPr>
        <w:spacing w:after="0" w:line="341"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having purchased the shares of CCA common stock held by Baron;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obtaining certain required government and third-party consents.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is attached to this proxy statement as Appendix B. We encourage you to read it carefully. The merger and related transactions are more fully discussed in the section entitled "Proposal to Approve the Merger of Prison Realty with Corrections Corporation of America -- The merger" on page 109.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 with representatives of PMSI and JJFMSI regarding a merger of the two companies with and into wholly owned subsidiaries of Prison Realty in accordance with the terms of Prison Realty's bank indebtedness. Prison Realty expects that if it is able to negotiate the terms of such mergers that the terms of such mergers would, like the merger with CCA, provide for the exchange of shares of each service company's common stock for shares of Prison Realty common stock in the merger at an exchange ratio determined by a formula using the average closing price of Prison Realty common stock over a period of time immediately prior to such merger. It is not expected, however, that any agreement will be reached as to the service company mergers.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PMSI and JJFMSI are not merged with Prison Realty upon completion of the restructuring, Prison Realty will maintain its existing ownership of 100% of the non-voting common stock of PMSI and JJFMSI, which will entitle Prison Realty to continue to receive 95% of each company's net income, as defined, as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ectPr>
          <w:pgSz w:w="11900" w:h="16838" w:orient="portrait"/>
          <w:cols w:equalWidth="0" w:num="1">
            <w:col w:w="10239"/>
          </w:cols>
          <w:pgMar w:left="220" w:top="281" w:right="1440" w:bottom="1440" w:gutter="0" w:footer="0" w:header="0"/>
        </w:sect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PRISON REALTY FOLLOWING THE RESTRUCTURING</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board of directors currently consists of six members, including three independent directors, two of whom serve on the Independent Committee of the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stockholders following their appointment. It is expected that the Prison Realty 2000 annual meeting will be held in November or December 2000.</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the service companies. Thomas W. Beasley, the chairman of the board of directors of Prison Realty,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a more complete description of the changes in the management of Prison Realty, see the sections entitled "The Restructuring -- Interests of directors, officers, affiliates and stockholders in the restructuring" and "Proposal to Adopt the Articles of Amendment and Restatement to the Prison Realty Charter -- Charter amendments" on pages 88 and 95.</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PRISON REALTY'S REASONS FOR THE RESTRUCTURING; RECOMMENDATION OF THE PRISON REALTY BOARD OF DIRECTORS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Prison Realty board believes that the restructuring:</w:t>
      </w:r>
    </w:p>
    <w:p>
      <w:pPr>
        <w:spacing w:after="0" w:line="341" w:lineRule="exact"/>
        <w:rPr>
          <w:sz w:val="20"/>
          <w:szCs w:val="20"/>
          <w:color w:val="auto"/>
        </w:rPr>
      </w:pPr>
    </w:p>
    <w:p>
      <w:pPr>
        <w:ind w:left="440" w:right="3239" w:hanging="430"/>
        <w:spacing w:after="0" w:line="236"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simplified and more stable corporate and financial structure that will create the most value for Prison Realty stockholders by allowing Prison Realty to retain earnings and use capital for growth opportunities and by eliminating potential conflicts of interest which have harmed Prison Realty's credibility in the capital markets;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for combined cash flows from operations to service the immediate financial and liquidity needs of Prison Realty and CCA, on which Prison Realty's financial health depends, versus the restricted use of cash on a separate company basis;</w:t>
      </w:r>
    </w:p>
    <w:p>
      <w:pPr>
        <w:spacing w:after="0" w:line="343"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only available alternative to Prison Realty which satisfies the requirements contained in Prison Realty's recently obtained waiver and amendment with respect to its senior bank indebtedness;</w:t>
      </w:r>
    </w:p>
    <w:p>
      <w:pPr>
        <w:spacing w:after="0" w:line="33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enhances management; and</w:t>
      </w:r>
    </w:p>
    <w:p>
      <w:pPr>
        <w:spacing w:after="0" w:line="341" w:lineRule="exact"/>
        <w:rPr>
          <w:rFonts w:ascii="Courier New" w:cs="Courier New" w:eastAsia="Courier New" w:hAnsi="Courier New"/>
          <w:sz w:val="15"/>
          <w:szCs w:val="15"/>
          <w:color w:val="auto"/>
        </w:rPr>
      </w:pPr>
    </w:p>
    <w:p>
      <w:pPr>
        <w:ind w:left="440" w:right="3579" w:hanging="430"/>
        <w:spacing w:after="0" w:line="234" w:lineRule="auto"/>
        <w:tabs>
          <w:tab w:leader="none" w:pos="17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more attractive alternative for Prison Realty than seeking relief under the federal bankruptcy laws.</w:t>
      </w:r>
    </w:p>
    <w:p>
      <w:pPr>
        <w:spacing w:after="0" w:line="34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For a more detailed description of these reasons, see the section entitled "The Restructuring -- Prison Realty's reasons for the restructuring; Recommendation of the Prison Realty board of directors" on page 83.</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OR DISADVANTAGES OF THE RESTRUCTURING</w:t>
      </w:r>
    </w:p>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restructuring may have negative consequences to Prison Realty and its stockholders, including:</w:t>
      </w:r>
    </w:p>
    <w:p>
      <w:pPr>
        <w:spacing w:after="0" w:line="200" w:lineRule="exact"/>
        <w:rPr>
          <w:sz w:val="20"/>
          <w:szCs w:val="20"/>
          <w:color w:val="auto"/>
        </w:rPr>
      </w:pPr>
    </w:p>
    <w:p>
      <w:pPr>
        <w:spacing w:after="0" w:line="310" w:lineRule="exact"/>
        <w:rPr>
          <w:sz w:val="20"/>
          <w:szCs w:val="20"/>
          <w:color w:val="auto"/>
        </w:rPr>
      </w:pPr>
    </w:p>
    <w:p>
      <w:pPr>
        <w:ind w:left="440" w:right="3319" w:hanging="430"/>
        <w:spacing w:after="0" w:line="235" w:lineRule="auto"/>
        <w:tabs>
          <w:tab w:leader="none" w:pos="17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Prison Realty's common stock or warrants to purchase shares of Prison Realty's common stock to shareholders of CCA, including Baron and Sodexho, in connection with the merger will dilute the net income per share of the combined company and will decrease the</w:t>
      </w:r>
    </w:p>
    <w:p>
      <w:pPr>
        <w:sectPr>
          <w:pgSz w:w="11900" w:h="16838" w:orient="portrait"/>
          <w:cols w:equalWidth="0" w:num="1">
            <w:col w:w="10239"/>
          </w:cols>
          <w:pgMar w:left="220" w:top="281" w:right="1440" w:bottom="517"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517"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ownership and voting power of Prison Realty's existing stockholders;</w:t>
      </w:r>
    </w:p>
    <w:p>
      <w:pPr>
        <w:spacing w:after="0" w:line="341" w:lineRule="exact"/>
        <w:rPr>
          <w:sz w:val="20"/>
          <w:szCs w:val="20"/>
          <w:color w:val="auto"/>
        </w:rPr>
      </w:pPr>
    </w:p>
    <w:p>
      <w:pPr>
        <w:ind w:left="440" w:right="3239" w:hanging="430"/>
        <w:spacing w:after="0" w:line="235" w:lineRule="auto"/>
        <w:tabs>
          <w:tab w:leader="none" w:pos="17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demands on the combined company's liquidity as the result of the obligation of the company to pay corporate income taxes as a subchapter C corporation in cash; and</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17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of a significant portion of time and attention of the management of Prison Realty and CCA.</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a more complete description of the risks or disadvantages of completing the restructuring, see the section entitled "The Restructuring -- Prison Realty's reasons for the restructuring; Recommendation of the Prison Realty board of directors" on page 83.</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OR DISADVANTAGES OF NOT COMPLETING THE RESTRUCTURING</w:t>
      </w:r>
    </w:p>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the restructuring is not completed, Prison Realty and its stockholders will be subject to negative consequences, including:</w:t>
      </w:r>
    </w:p>
    <w:p>
      <w:pPr>
        <w:spacing w:after="0" w:line="341" w:lineRule="exact"/>
        <w:rPr>
          <w:sz w:val="20"/>
          <w:szCs w:val="20"/>
          <w:color w:val="auto"/>
        </w:rPr>
      </w:pPr>
    </w:p>
    <w:p>
      <w:pPr>
        <w:ind w:left="440" w:right="3239" w:hanging="430"/>
        <w:spacing w:after="0" w:line="235" w:lineRule="auto"/>
        <w:tabs>
          <w:tab w:leader="none" w:pos="17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continuation of the existing structure would require Prison Realty to rely on CCA as its primary tenant to fund Prison Realty's operations notwithstanding CCA's existing financial condition;</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default under the terms of Prison Realty's bank indebtedness which would</w:t>
      </w:r>
    </w:p>
    <w:p>
      <w:pPr>
        <w:spacing w:after="0" w:line="4"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 Prison Realty to attempt to renegotiate the terms of its existing bank indebtedness on possibly significantly less favorable terms, and there is no assurance that such a restructuring could be accomplished or that such a restructuring would be a better alternative for Prison Realty than seeking protection under the federal bankruptcy laws; and</w:t>
      </w:r>
    </w:p>
    <w:p>
      <w:pPr>
        <w:spacing w:after="0" w:line="16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restructuring on less favorable terms or a decision to seek protection under the federal bankruptcy laws could have a material adverse impact on Prison Realty's and CCA's business.</w:t>
      </w:r>
    </w:p>
    <w:p>
      <w:pPr>
        <w:spacing w:after="0" w:line="342"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For a more complete description of the risks or disadvantages of not completing the restructuring, see the section entitled "The</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Restructuring -- Prison Realty's reasons for the restructuring; Recommendation of the Prison Realty board of directors" on page 83.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Prison Realty believes that the restructuring is in the stockholders' best interest and recommends that you vote for approval of the charter amendments and the merger and related transactions described in this proxy statement.</w:t>
      </w:r>
    </w:p>
    <w:p>
      <w:pPr>
        <w:spacing w:after="0" w:line="200" w:lineRule="exact"/>
        <w:rPr>
          <w:sz w:val="20"/>
          <w:szCs w:val="20"/>
          <w:color w:val="auto"/>
        </w:rPr>
      </w:pPr>
    </w:p>
    <w:p>
      <w:pPr>
        <w:spacing w:after="0" w:line="31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INTERESTS OF DIRECTORS, OFFICERS, AFFILIATES AND CERTAIN STOCKHOLDERS IN THE RESTRUCTURING</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When considering the recommendations of the Prison Realty board of directors, you should be aware that some of the directors, officers, affiliates and stockholders of Prison Realty have interests in the restructuring that are different from, or in addition to, your interests. These interests include:</w:t>
      </w:r>
    </w:p>
    <w:p>
      <w:pPr>
        <w:spacing w:after="0" w:line="200" w:lineRule="exact"/>
        <w:rPr>
          <w:sz w:val="20"/>
          <w:szCs w:val="20"/>
          <w:color w:val="auto"/>
        </w:rPr>
      </w:pPr>
    </w:p>
    <w:p>
      <w:pPr>
        <w:spacing w:after="0" w:line="301" w:lineRule="exact"/>
        <w:rPr>
          <w:sz w:val="20"/>
          <w:szCs w:val="20"/>
          <w:color w:val="auto"/>
        </w:rPr>
      </w:pPr>
    </w:p>
    <w:p>
      <w:pPr>
        <w:ind w:left="440" w:right="3239" w:hanging="430"/>
        <w:spacing w:after="0" w:line="255"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Prison Realty's proposed issuance of shares of Prison Realty common stock valued at up to approximately $8.0 million to Sodexho immediately prior to the completion of the merger as consideration for the purchase of shares of CCA stock held by Sodexho. A representative of Sodexho currently serves as a director of Prison Realty and will continue to serve as a director of the combined company unless the parties agree otherwise;</w:t>
      </w:r>
    </w:p>
    <w:p>
      <w:pPr>
        <w:spacing w:after="0" w:line="334" w:lineRule="exact"/>
        <w:rPr>
          <w:rFonts w:ascii="Courier New" w:cs="Courier New" w:eastAsia="Courier New" w:hAnsi="Courier New"/>
          <w:sz w:val="15"/>
          <w:szCs w:val="15"/>
          <w:color w:val="auto"/>
        </w:rPr>
      </w:pPr>
    </w:p>
    <w:p>
      <w:pPr>
        <w:ind w:left="440" w:right="3399" w:hanging="430"/>
        <w:spacing w:after="0" w:line="258"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Prison Realty will issue restricted shares of its common stock in the merger to certain members of Prison Realty's management, including J. Michael Quinlan and Vida H. Carroll, who hold shares of CCA common stock;</w:t>
      </w:r>
    </w:p>
    <w:p>
      <w:pPr>
        <w:spacing w:after="0" w:line="329" w:lineRule="exact"/>
        <w:rPr>
          <w:rFonts w:ascii="Courier New" w:cs="Courier New" w:eastAsia="Courier New" w:hAnsi="Courier New"/>
          <w:sz w:val="15"/>
          <w:szCs w:val="15"/>
          <w:color w:val="auto"/>
        </w:rPr>
      </w:pPr>
    </w:p>
    <w:p>
      <w:pPr>
        <w:ind w:left="440" w:right="3839" w:hanging="430"/>
        <w:spacing w:after="0" w:line="234"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Beasley will continue to serve as the chairman of the board of directors of Prison Realty upon completion of the restructuring;</w:t>
      </w:r>
    </w:p>
    <w:p>
      <w:pPr>
        <w:spacing w:after="0" w:line="341" w:lineRule="exact"/>
        <w:rPr>
          <w:rFonts w:ascii="Courier New" w:cs="Courier New" w:eastAsia="Courier New" w:hAnsi="Courier New"/>
          <w:sz w:val="15"/>
          <w:szCs w:val="15"/>
          <w:color w:val="auto"/>
        </w:rPr>
      </w:pPr>
    </w:p>
    <w:p>
      <w:pPr>
        <w:ind w:left="440" w:right="3399" w:hanging="430"/>
        <w:spacing w:after="0" w:line="258" w:lineRule="auto"/>
        <w:tabs>
          <w:tab w:leader="none" w:pos="1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Executives including D. Robert Crants, III, former president of Prison Realty, and Michael W. Devlin, former chief operating officer of Prison Realty, received severance benefits in connection with their resignation.</w:t>
      </w:r>
    </w:p>
    <w:p>
      <w:pPr>
        <w:sectPr>
          <w:pgSz w:w="11900" w:h="16838" w:orient="portrait"/>
          <w:cols w:equalWidth="0" w:num="1">
            <w:col w:w="10239"/>
          </w:cols>
          <w:pgMar w:left="220" w:top="281" w:right="1440" w:bottom="12" w:gutter="0" w:footer="0" w:header="0"/>
        </w:sectPr>
      </w:pP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2"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D. Robert Crants, III and Michael W. Devlin received payments of approximately $533,750 each for the purchase of a portion of their CCA common stock and to satisfy amounts owed to them under the terms of their respective employment contracts, which payment has been applied to reduce principal outstanding under $1.0 million loans from Prison Realty to each of Mr. Crants, III and Mr. Devlin. Under the original terms of these severance arrangements, CCA was to purchase the initial portion of the shares of CCA common stock by Messrs. Crants, III and Devlin. Because of certain restrictions on CCA's ability to repurchase these shares, these obligations were assigned to and assumed by Doctor R. Crants, who purchased the shares from Messrs. Crants, III and Devlin for $600,000 cash with the proceeds of a loan from PMSI. Prison Realty expects to pay $100,000 each to Mr. Crants, III and Mr. Devlin to purchase the remaining portion of their CCA common stock prior to the merger, which payment will be applied to further reduce the outstanding loan balance. Prison Realty also expects to pay $600,000 to Doctor R. Crants for the CCA shares acquired by him from Messrs. Crants, III and Devlin. It is expected that Doctor R. Crants will repay the loan from PMSI on the due date of such loan;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right="3239" w:hanging="430"/>
        <w:spacing w:after="0" w:line="235" w:lineRule="auto"/>
        <w:tabs>
          <w:tab w:leader="none" w:pos="17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or former executives of Prison Realty and/or CCA, including Doctor R. Crants, Vida H. Carroll and Darrell K. Massengale, are anticipated to receive certain benefits in connection with their employment, or the termination thereof.</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a more complete description of the interests of related persons in the restructuring, see the section entitled "The Restructuring -- Interests of directors, officers, affiliates and stockholders in the restructuring" on page 88.</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REQUIRED VOTE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are entitled to vote at the Prison Realty special meeting if you owned Prison Realty common stock on July 24, 2000. You will have one vote for each share of Prison Realty common stock that you owned on July 24 , 2000. The holders of two-thirds of the outstanding shares of Prison Realty common stock must approve the amendments to Prison Realty's charter. Prison Realty is seeking the affirmative vote of the holders of a majority of all votes cast on the proposal, provided that at least the holders of 50% of Prison Realty's common stock cast votes at the special meeting, to approve the merger and related transactions.</w:t>
      </w:r>
    </w:p>
    <w:p>
      <w:pPr>
        <w:spacing w:after="0" w:line="200" w:lineRule="exact"/>
        <w:rPr>
          <w:sz w:val="20"/>
          <w:szCs w:val="20"/>
          <w:color w:val="auto"/>
        </w:rPr>
      </w:pPr>
    </w:p>
    <w:p>
      <w:pPr>
        <w:spacing w:after="0" w:line="31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July 24, 2000, directors and executive officers of Prison Realty and their affiliates, including Sodexho, held approximately 11.5% of the voting power of Prison Realty.</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directors and officers and their affiliates, excluding Sodexho and one member of the Prison Realty board of directors who is an affiliate of Sodexho, held approximately 2.8% of the outstanding shares entitled to vote on the transactions and have indicated that they will vote their shares in favor of the charter amendments and the merger and related transactions.</w:t>
      </w:r>
    </w:p>
    <w:p>
      <w:pPr>
        <w:spacing w:after="0" w:line="34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This summary may not contain all of the information that is important to you. You should read this entire proxy statement and the documents to which we refer carefully for a more complete understanding of the transactions. In particular, you should read the documents attached to this proxy statement, including the articles of amendment and restatement, which is attached as Appendix A, the merger agreement, which is attached as Appendix B, and the series B articles supplementary, which are attached as Appendix C.</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selected unaudited pro forma combined financial information as of and for the three months ended March 31, 2000 and for the year ended December 31, 1999.</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selected unaudited pro forma combined financial information as of and for the three months ended March 31, 2000 and for the year ended December 31, 1999 presents the pro forma effects of the merger of Prison Realty and CCA (assuming Sodexho receives $8.0 million in shares of Prison Realty common stock) as well as certain effects of the Waiver and Amendment (as hereinafter defined) to Prison Realty's bank credit facility and other financing transactions (as discussed below) related to Prison Realty's outstanding $40 million, 9.5% and $30 million, 7.5% convertible notes.</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proposed merger agreement, Prison Realty has negotiated the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$10.4 million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selected unaudited pro forma combined operating data is presented as if the merger transactions and effects of the Waiver and Amendment and other financing transactions had occurred as of the beginning of the period indicated and therefore incorporates certain assumptions that are included in the Notes to Pro Forma Combined Statements of Operations included elsewhere herein.</w:t>
      </w:r>
    </w:p>
    <w:p>
      <w:pPr>
        <w:ind w:left="3420"/>
        <w:spacing w:after="0" w:line="233" w:lineRule="auto"/>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selected unaudited pro forma combined balance sheet data is presented as if the merger transactions, the effects of the Waiver and Amendment and other financing transactions had occurred on March 31, 2000 and therefore incorporates certain assumptions that are included in the Notes to Pro Forma Combined Balance Sheet included elsewhere herein. The pro forma information does not purport to represent what Prison Realty's financial position or results of operations actually would have been had the merger transactions, the Waiver and Amendment or other financing transactions, in fact, occurred on such date or at the beginning of the period indicated, or to project Prison Realty's financial position or results of operations at any future date or for any future period.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YEAR ENDED</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PER SHARE AMOUNTS)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$ 491,230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137,952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9,580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2,460</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500,810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140,412</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382,358</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105,485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39,303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76,433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56,550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15,909</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557,117</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131,073</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(56,307)</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9,339</w:t>
            </w:r>
          </w:p>
        </w:tc>
      </w:tr>
      <w:tr>
        <w:trPr>
          <w:trHeight w:val="168"/>
        </w:trPr>
        <w:tc>
          <w:tcPr>
            <w:tcW w:w="53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(22,886)</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52,234</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14,567</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before income taxes....................................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(102,217)</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(36,465)</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(3,146)</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(65,752)</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A....................</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8,600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B....................</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17,413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4,662</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available to common shareholders...................</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(91,765)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(14,780)</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basic...........</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124,853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diluted.........</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124,853</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149,901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2,765,640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 net of current portion....................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991,384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Senior notes..............................................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1,507,816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1,257,824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sets forth (i) selected consolidated historical financial data of Prison Realty (formerly Prison Realty Corporation) as of December 31, 1995, 1996 and 1997 and for each year in the two-year period ending December 31, 1996, before giving effect to the merger transactions, the Waiver and Amendment and other financing transactions, which has been derived from the audited consolidated financial statements of Prison Realty as of December 31, 1995, 1996 and 1997, and for each year in the two-year period ended December 31, 1996, not included herein, (ii) selected consolidated historical financial data as of December 31, 1998 and 1999, and for each year in the three-year period ended December 31, 1999, before giving effect to the merger transactions, the Waiver and Amendment and other financing transactions, which has been derived from the audited consolidated financial statements of Prison Realty as of December 31, 1998 and 1999, and for each year in the three-year period ending December 31, 1999, included elsewhere herein, and (iii) selected consolidated historical financial data as of and for the three months ended March 31, 2000, before giving effect to the merger transactions, the Waiver and Amendment and other financing transactions, which has been derived from Prison Realty's unaudited condensed consolidated financial statements as of and for the three months ended March 31, 2000, included elsewhere herein. Due to the requirements of reverse acquisition accounting applied to the 1999 merger, the historical operating results of Prison Realty for all periods prior to January 1, 1999 reflect the operating results of old 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information contained in the following table should be read in conjunction with Prison Realty's consolidated financial statements (including the notes thereto), Prison Realty's Unaudited Condensed Financial Statements, Prison Realty's "Management's discussion and analysis of financial condition and results of operations," and Prison Realty's Unaudited Pro Forma Combined Financial Statements included elsewhere herein.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SELECTED HISTORICAL FINANCIAL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347"/>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94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3"/>
                <w:szCs w:val="3"/>
                <w:color w:val="auto"/>
                <w:w w:val="79"/>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gridSpan w:val="7"/>
          </w:tcPr>
          <w:p>
            <w:pPr>
              <w:jc w:val="right"/>
              <w:ind w:right="18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Management and Other......................</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$207,241</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$292,513</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$462,249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662,059</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Rental....................................</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270,134</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Licensing fees............................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8,699</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2,576</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3,312</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207,241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292,513</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462,249</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662,059</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285,718</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17,348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153,692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211,208</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330,470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496,522</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Lease.....................................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5,904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2,786</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18,684</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58,018</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13,506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12,607</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28,628</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24,125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2,543</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76,433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CCA compensation charge...................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22,850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6,524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11,339</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15,973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44,062</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12,924</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Write-off of amounts under lease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arrangements............................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65,677</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179,626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237,940</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379,272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621,991</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210,297</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19,467</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27,615</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54,573</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82,977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40,068</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75,421</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(2,119)</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earnings in subsidiaries and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amortization of deferred gain...........</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(22,886)</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(income) expense.................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4,224</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(4,119)</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51,921</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31,794</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Write-off of loan costs...................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14,567</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Loss on disposal of assets................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(loss) before income taxes...........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23,663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50,349</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87,096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42,405</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29,824</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19,469</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33,141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15,424</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83,200</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 cumulative effect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of accounting change......................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30,880</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53,955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26,981</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(53,376)</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 net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of tax....................................</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16,145</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30,880</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53,955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10,836</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(53,376)</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available to preferred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8,600</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$ 14,333</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$ 30,880</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$ 53,955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10,836</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(61,976)</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(29,950)</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(loss) per common share: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cumulative effect of accounting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0.15</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(loss) per common share: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cumulative effect of accounting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outstanding, basic........................</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54,475</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62,793</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67,568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71,380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118,395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outstanding, diluted......................</w:t>
            </w:r>
          </w:p>
        </w:tc>
        <w:tc>
          <w:tcPr>
            <w:tcW w:w="1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71,396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76,160</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78,959</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78,939</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5"/>
              </w:rPr>
              <w:t>AS OF DECEMBER 31,</w:t>
            </w:r>
          </w:p>
        </w:tc>
        <w:tc>
          <w:tcPr>
            <w:tcW w:w="114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371"/>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$213,478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$468,888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$697,940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$1,090,437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$2,735,922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$2,698,611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portion of long-term debt...........</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11,020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5,847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9,576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998,991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997,471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Senior notes................................</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net of current portion......</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74,865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117,535</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127,075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290,257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excluding deferred</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gains.....................................</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116,774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187,136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214,112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395,999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1,209,528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1,204,745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shareholders' equity..................</w:t>
            </w:r>
          </w:p>
        </w:tc>
        <w:tc>
          <w:tcPr>
            <w:tcW w:w="106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96,704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281,752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348,076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451,986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1,420,349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1,390,490</w:t>
            </w:r>
          </w:p>
        </w:tc>
      </w:tr>
    </w:tbl>
    <w:p>
      <w:pPr>
        <w:sectPr>
          <w:pgSz w:w="11900" w:h="16838" w:orient="portrait"/>
          <w:cols w:equalWidth="0" w:num="1">
            <w:col w:w="10240"/>
          </w:cols>
          <w:pgMar w:left="220" w:top="281" w:right="1439" w:bottom="0" w:gutter="0" w:footer="0" w:header="0"/>
        </w:sectPr>
      </w:pPr>
    </w:p>
    <w:bookmarkStart w:id="25" w:name="page26"/>
    <w:bookmarkEnd w:id="25"/>
    <w:p>
      <w:pPr>
        <w:ind w:left="22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47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SELECTED HISTORICAL CONSOLIDATED FINANCIAL INFORMATION OF CCA</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table sets forth selected consolidated historical financial data of CCA as of and for the three months ended March 31, 2000, before giving effect to the merger transactions, the Waiver and Amendment and other financing transactions, which has been derived from CCA's unaudited financial information as of and for the three months ended March 31, 2000 which is included elsewhere herein. The following table also sets forth selected consolidated historical financial data of CCA as of and for the year ended December 31, 1999, before giving effect to the merger transactions, the Waiver and Amendment and other financing transactions, which has been derived from CCA's audited consolidated financial statements as of and for the year ended December 31, 1999 which are also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 ENDED</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53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1999</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53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$ 499,292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$ 137,952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376,724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105,485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261,546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26,166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8,601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8,699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2,576</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681,736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195,704</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loss..............................................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(182,444)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20,474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before income taxes....................................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(202,918)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available to common shareholders...................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$(202,918)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(62,640)</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34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AS OF</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AS OF</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53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1999</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53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88,647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82,208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184,701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175,918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153,214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143,180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365,491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419,153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(180,790)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(243,235)</w:t>
            </w:r>
          </w:p>
        </w:tc>
      </w:tr>
      <w:tr>
        <w:trPr>
          <w:trHeight w:val="505"/>
        </w:trPr>
        <w:tc>
          <w:tcPr>
            <w:tcW w:w="53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COMPARATIVE PER SHARE DATA</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following table sets forth the historical per share data and the unaudited pro forma combined per share data giving effect to the restructuring transactions. The pro forma combined data are not necessarily indicative of actual financial positions or future operating results or that which would have occurred or will occur upon completion of the restructuring transactions.</w:t>
      </w:r>
    </w:p>
    <w:p>
      <w:pPr>
        <w:spacing w:after="0" w:line="332" w:lineRule="exact"/>
        <w:rPr>
          <w:sz w:val="20"/>
          <w:szCs w:val="20"/>
          <w:color w:val="auto"/>
        </w:rPr>
      </w:pPr>
    </w:p>
    <w:p>
      <w:pPr>
        <w:jc w:val="both"/>
        <w:ind w:right="3679" w:firstLine="437"/>
        <w:spacing w:after="0" w:line="256" w:lineRule="auto"/>
        <w:rPr>
          <w:sz w:val="20"/>
          <w:szCs w:val="20"/>
          <w:color w:val="auto"/>
        </w:rPr>
      </w:pPr>
      <w:r>
        <w:rPr>
          <w:rFonts w:ascii="Courier New" w:cs="Courier New" w:eastAsia="Courier New" w:hAnsi="Courier New"/>
          <w:sz w:val="14"/>
          <w:szCs w:val="14"/>
          <w:color w:val="auto"/>
        </w:rPr>
        <w:t>The information shown below should be read in conjunction with (1) the consolidated financial statements and accompanying notes of Prison Realty, included in this proxy statement, and (2) the unaudited pro forma financial statements of Prison Realty,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5"/>
              </w:rPr>
              <w:t>THREE MONTHS ENDED</w:t>
            </w:r>
          </w:p>
        </w:tc>
        <w:tc>
          <w:tcPr>
            <w:tcW w:w="15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TWELVE MONTHS</w:t>
            </w:r>
          </w:p>
        </w:tc>
        <w:tc>
          <w:tcPr>
            <w:tcW w:w="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ENDED</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MARCH 31, 2000</w:t>
            </w:r>
          </w:p>
        </w:tc>
        <w:tc>
          <w:tcPr>
            <w:tcW w:w="40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940" w:type="dxa"/>
            <w:vAlign w:val="bottom"/>
          </w:tcPr>
          <w:p>
            <w:pPr>
              <w:spacing w:after="0"/>
              <w:rPr>
                <w:sz w:val="14"/>
                <w:szCs w:val="14"/>
                <w:color w:val="auto"/>
              </w:rPr>
            </w:pP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Cash dividends declared per common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w:t>
            </w:r>
          </w:p>
        </w:tc>
        <w:tc>
          <w:tcPr>
            <w:tcW w:w="36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common share, at period</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10.84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8.98</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11.09</w:t>
            </w:r>
          </w:p>
        </w:tc>
        <w:tc>
          <w:tcPr>
            <w:tcW w:w="36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w:t>
            </w:r>
          </w:p>
        </w:tc>
      </w:tr>
      <w:tr>
        <w:trPr>
          <w:trHeight w:val="673"/>
        </w:trPr>
        <w:tc>
          <w:tcPr>
            <w:tcW w:w="39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PRISON REALTY SPECIAL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Prison Realty special meeting will be held on Tuesday, September 12,</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2000 at 10:00 a.m., local time, at the Union Station Hotel, 1001 Broadway, Nashville, Tennessee.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MEETING</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Prison Realty special meeting, Prison Realty common stockholders will be asked, in accordance with the Maryland General Corporation Law, to consider and vote on amendments to Prison Realty's charter so as to allow for the restructuring. Pursuant to, among other things, the listing requirements of the New York Stock Exchange, or the NYSE, Prison Realty common stockholders will also be asked to approve the merger of Prison Realty and CCA and certain related transactions, and to consider and act upon such other business as may properly come before the Prison Realty special meeting or any adjournments or postponements thereof. The Prison Realty board is not currently aware of any business to be acted upon at the Prison Realty special meeting other than as described in this proxy statement. If, however, other matters are properly brought before the Prison Realty special meeting, the persons appointed as proxies will have discretion to vote those matters according to their judgment.</w:t>
      </w:r>
    </w:p>
    <w:p>
      <w:pPr>
        <w:spacing w:after="0" w:line="332"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Representatives of Prison Realty's independent auditor, Arthur Andersen LLP, will be present at the special meeting to respond to appropriate questions regarding the accounting and related effects of the proposals to be considered.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34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board of directors of Prison Realty has fixed the close of business on Monday, July 24, 2000 as the record date for determining the common stockholders entitled to notice of, and to vote at, the Prison Realty special meeting. As of the record date, there were issued and outstanding 118,409,619 shares of Prison Realty common stock entitled to vote at the Prison Realty special meeting.</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Holders of currently outstanding shares of Prison Realty series A preferred stock do not have any voting rights with respect to the matters to be voted upon at the Prison Realty special meeting.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presence, either in person or by proxy, of the holders of shares representing a majority of the voting power of the outstanding shares of capital stock entitled to vote at the Prison Realty special meeting will constitute a quorum for the transaction of business at the meeting. In the absence of a quorum, the holders of shares representing a majority of the voting power of the shares represented at the meeting have the power to adjourn the meeting without further notice, other than by announcement at the meeting of the time of its adjournment, to a date not more than 120 days after the record date. At any adjourned meeting at which a quorum exists, the stockholders entitled to vote may transact any business that might have been transacted at the original meeting. If and when a quorum exists at the meeting or any adjourned meeting, the shareholders present and represented at the meeting may continue to transact business until adjournment, notwithstanding the withdrawal from the meeting of stockholders counted in determining the existence of a quorum.</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METHOD AND PROXIES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can vote on the matters to come before the meeting in two ways:</w:t>
      </w:r>
    </w:p>
    <w:p>
      <w:pPr>
        <w:spacing w:after="0" w:line="166" w:lineRule="exact"/>
        <w:rPr>
          <w:sz w:val="20"/>
          <w:szCs w:val="20"/>
          <w:color w:val="auto"/>
        </w:rPr>
      </w:pPr>
    </w:p>
    <w:p>
      <w:pPr>
        <w:ind w:left="700" w:hanging="253"/>
        <w:spacing w:after="0"/>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attending the meeting and casting your vote there; or</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and returning the enclosed proxy card.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shares represented by properly executed proxies received prior to or at the Prison Realty special meeting and not revoked will be voted in accordance with the instructions indicated on those proxies or, if no instructions are given, in favor of Proposals 1 and 2 and in accordance with this proxy statement. We urge you to mark the box on the proxy card to indicate how you want your shares of Prison Realty common stock to be voted. If matters other than those described in this proxy statement are properly presented at the Prison Realty special meeting, the persons named as the proxies will vote in accordance with their own judgment with respect to those matters.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your shares are held in the name of your broker, bank or other nominee, the inspectors coordinating the voting at the meetings will require you to present a power of attorney from such broker, bank or nominee for you to vote such shares in person at any meeting. Please contact your broker, bank or nominee for such a form.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at the Prison Realty special meeting. A stockholder may revoke a proxy at any time prior to the time it is voted by either:</w:t>
      </w:r>
    </w:p>
    <w:p>
      <w:pPr>
        <w:spacing w:after="0" w:line="342" w:lineRule="exact"/>
        <w:rPr>
          <w:sz w:val="20"/>
          <w:szCs w:val="20"/>
          <w:color w:val="auto"/>
        </w:rPr>
      </w:pPr>
    </w:p>
    <w:p>
      <w:pPr>
        <w:ind w:left="700" w:right="3239" w:hanging="253"/>
        <w:spacing w:after="0" w:line="234"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written revocation to the Secretary of Prison Realty at 10 Burton Hills Boulevard, Nashville, Tennessee 37215;</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proxy bearing a later date; or</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meeting and voting in person.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 special form of revocation is required if you intend to vote in person at the special meeting. However, attendance at the special meeting will not, in and of itself, constitute revocation of a proxy.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Holders of shares of Prison Realty common stock as of the record date are entitled to one vote per share on each proposal to be considered at the Prison Realty special meeting.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Approval of Proposal 1 at the Prison Realty special meeting will require the affirmative vote of the holders of two-thirds of the outstanding shares of Prison Realty common stock. Approval of Proposal 2 at the Prison Realty special meeting will require the affirmative vote of a majority of all votes cast on the proposal, provided that the holders of at least 50% of Prison Realty's common stock cast votes at the special meeting. The merger and related transactions described in Proposal 2 cannot be completed if Prison Realty's shareholders do not approve the charter amendments described under Proposal 1.</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the record date, directors and executive officers of Prison Realty and their affiliates, including Sodexho, beneficially owned approximately 13,655,695 shares of Prison Realty common stock entitled to vote, which represented approximately 11.5% of the shares of Prison Realty common stock outstanding on the Prison Realty record date and entitled to vote at the special meeting. Each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director and executive officer other than Jean-Pierre Cuny, an affiliate of Sodexho, has indicated his or her present intention to vote, or cause to be voted, the shares of Prison Realty common stock so owned by him or her for approval of the charter amendments and the merger and related transactions. The vote of these shares in favor of the transactions will result in the affirmative vote of approximately 2.8% of the shares of Prison Realty common stock entitled to vote at the Prison Realty special meeting.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will pay the costs of soliciting proxies from its stockholders, including the costs of preparing, filing, printing and distributing this proxy statement and any other solicitation materials that are used. In addition to solicitation by mail, the directors, officers and employees of Prison Realty may solicit proxies from Prison Realty stockholders by telephone or telegram or by other means of communication. Such directors, officers and employees will not be additionally compensated but may be reimbursed for their reasonable out-of-pocket expenses in connection with such solicitation. Arrangements will also be made with brokerage houses and other custodians, nominees and fiduciaries for the forwarding of solicitation material to the beneficial owners of stock held of record by such persons, and Prison Realty will reimburse such custodians, nominees and fiduciaries for their reasonable out-of-pocket expenses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addition, Prison Realty has retained D.F. King &amp; Co., Inc. to assist in the solicitation of proxies by Prison Realty for a fee currently not expected to exceed more than $15,000, plus reasonable out-of-pocket costs and expenses. Any questions or requests regarding proxies or related materials may be directed to Robert M. Fraina, 77 Water Street, New York, New York 10005, Telephone Number:</w:t>
      </w:r>
    </w:p>
    <w:p>
      <w:pPr>
        <w:spacing w:after="0" w:line="233" w:lineRule="auto"/>
        <w:rPr>
          <w:sz w:val="20"/>
          <w:szCs w:val="20"/>
          <w:color w:val="auto"/>
        </w:rPr>
      </w:pPr>
      <w:r>
        <w:rPr>
          <w:rFonts w:ascii="Courier New" w:cs="Courier New" w:eastAsia="Courier New" w:hAnsi="Courier New"/>
          <w:sz w:val="15"/>
          <w:szCs w:val="15"/>
          <w:color w:val="auto"/>
        </w:rPr>
        <w:t>(800) 290-6433.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 BROKER NON-VOTES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Abstentions and broker non-votes will be included in determining the number of shares of Prison Realty common stock present at the Prison Realty special meeting for purposes of establishing a quorum and will have the same effect as votes against the charter amendments. A broker non-vote occurs when a broker or other nominee holds the shares of a beneficial owner, does not receive instructions from the beneficial owner or persons entitled to vote those shares, and, with respect to one or more but not all issues, the broker or other nominee does not have discretion to vote the shares. For purposes of the approval requirements of the NYSE relating to the listing of shares of Prison Realty common stock to be issued in the merger transactions, abstentions or broker non-votes will have the effect of a vote against the proposal unless holders of more than 50% of the common stock cast votes, in which event an abstention will count as a vote against the proposal and a broker non-vote will have no effect. Under Maryland law, abstentions and broker non-votes will have no effect on the proposal to approve the merger transactions, so long as a quorum is obtained.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INFORMATION ABOUT OUR COMPANY</w:t>
      </w:r>
    </w:p>
    <w:p>
      <w:pPr>
        <w:spacing w:after="0" w:line="237" w:lineRule="auto"/>
        <w:rPr>
          <w:sz w:val="20"/>
          <w:szCs w:val="20"/>
          <w:color w:val="auto"/>
        </w:rPr>
      </w:pPr>
      <w:r>
        <w:rPr>
          <w:rFonts w:ascii="Courier New" w:cs="Courier New" w:eastAsia="Courier New" w:hAnsi="Courier New"/>
          <w:sz w:val="15"/>
          <w:szCs w:val="15"/>
          <w:color w:val="auto"/>
        </w:rPr>
        <w:t>GENERAL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PRISON REALTY</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formerly Prison Realty Corporation, was formed in September 1998 and commenced operations on January 1, 1999, following the mergers of the former Corrections Corporation of America, a Tennessee corporation ("Old CCA"), and CCA Prison Realty Trust, a Maryland real estate investment trust ("Old Prison Realty") with and into Prison Realty (the "1999 Merger"). Prison Realty currently finances, designs, constructs and renovates new and existing jails and prisons and leases them to both private prison managers and government agencies. At July 24, 2000, Prison Realty owned, or was in the process of developing 50 correctional and detention facilities in 17 states, the District of Columbia and the United Kingdom, of which 45 facilities were operating, two were under construction and three were in the planning stages. At July 24, 2000, Prison Realty leased 36 of its facilities to CCA, its primary tenant, six facilities to government agencies and three facilities to private operators. In addition, at July 24, 2000, Prison Realty owned two corporate office buildings, one of which is leased by CCA and one of which is leased by TransCor America, LLC, a wholly owned subsidiary of CCA.</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was formed to continue the success of its predecessors in capitalizing on the opportunities for privatization in the corrections and detention industry. The principal business strategy of Prison Realty has been to own, design, build and finance new correctional and detention facilities that meet Prison Realty's investment criteria, to acquire existing facilities meeting such criteria from both private prison managers and government entities, to expand the design capacity of its existing facilities, and to lease all such facilities under long-term "triple-net" leases to government entities and qualified third-party private prison managers.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1999 Merger, Prison Realty entered into lease agreements with CCA with respect to the correctional and detention facilities owned by Prison Realty and operated by CCA. The terms of the CCA lease agreements are 12 years, which may be extended at fair market rates for three additional five-year periods upon the mutual agreement of Prison Realty and CCA. The total amount of lease payments required to be paid by CCA to Prison Realty during 1999 was approximately $263.5 million, all of which amount has been paid. In addition to the leases for correctional and detention facilities, Prison Realty and CCA have entered into a series of contractual arrangements whereby, among other things, CCA performs certain services for Prison Realty relating to the identification of new business and the development and construction of Prison Realty's new facilities in exchange for cash fees under the terms of a business development agreement and amended and restated services agreement, respectively. The total amount of fees required to be paid by Prison Realty to CCA pursuant to the business development agreement and the amended and restated services agreement during 1999 were approximately $15.0 million and $41.2 million, respectively, all of which amounts have been paid. Prison Realty also is required to pay CCA certain tenant incentive fees for opening new beds at Prison Realty-owned facilities under the terms of an amended and restated tenant incentive agreement. The total amount of fees required to be paid by Prison Realty to CCA pursuant to the amended and restated tenant incentive agreement during 1999 was approximately $68.6 million, all of which amount has been paid. CCA is required to pay Prison Realty a licensing fee for the use of the name "Corrections Corporation of America" pursuant to the terms of a service mark and trade name use agreement. The total amount of payments required to be paid pursuant to the service mark and trade name use agreement during 1999 was approximately $8.7 million, all of which has been paid. CCA is also required to make interest payments to Prison Realty under the terms of a promissory note, in the aggregate principal amount of $137.0 million, payable to Prison Realty by CCA. As more fully described in "-- Recent developments," CCA did not make the first scheduled payment of interest on the CCA promissory note.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significant portion of Prison Realty's income is derived from its leases with CCA. To address CCA's liquidity needs, Prison Realty and CCA amended the terms of these leases to, among other things, defer payments due from CCA to Prison Realty. As a result, pursuant to the terms of the amended lease agreements, as of July 24, 2000, CCA has paid Prison Realty $18.0 million in lease payments for the year 2000. In addition, Prison Realty has amended the terms of the agreements pursuant to which Prison Realty makes payments to CCA to defer certain of these payments. As a result of these amendments, as of July 24, 2000, Prison Realty has paid no fees to CCA under the business development agreement, the amended and restated services agreement, and the amended and restated tenant incentive agreement for the year 2000. As of July 24, 2000, Prison Realty has deferred the payment of $13.9 million in fees, not including interest, to CCA pursuant to these amendments. A discussion of the terms of these amendments can be found under the heading "-- Recent developments." Under the terms of the service mark and trade name use agreement, CCA is required to pay Prison Realty approximately $2.6 million with respect to the first quarter of 2000. As of July 24, 2000, CCA has not made this payment. Upon the completion of the merger, if approved by the stockholders of the respective companies, these and the other agreements between Prison Realty and CCA will be terminated.</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owns 9.5% of the capital stock of CCA, consisting of non-voting common stock. In 1999, CCA paid no dividends on the shares of its capital stock. Prison Realty also owns 100% of the non-voting common stock of PMSI and JJFMSI,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defined, as cash dividends on such shares. During 1999, the amount of dividends paid to Prison Realty by PMSI and JJFMSI was approximately $11.0 million and $10.6 million, respectively, which does not include dividends of approximately $580,000 and $120,000, respectively, paid in the first quarter of 2000 with respect to the fourth quarter of 1999. As of July 24, 2000, PMSI and JJFMSI have paid Prison Realty approximately $3.8 million and approximately $2.2 million in dividends, respectively, with respect to the first quarter of 2000.</w:t>
      </w:r>
    </w:p>
    <w:p>
      <w:pPr>
        <w:spacing w:after="0" w:line="200" w:lineRule="exact"/>
        <w:rPr>
          <w:sz w:val="20"/>
          <w:szCs w:val="20"/>
          <w:color w:val="auto"/>
        </w:rPr>
      </w:pPr>
    </w:p>
    <w:p>
      <w:pPr>
        <w:spacing w:after="0" w:line="30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Certain information relating to Prison Realty and its business is included elsewhere in this proxy statement, including under "Additional Information About Prison Realty."</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the restructuring described in this proxy statement is completed, Prison Realty, by itself and through its subsidiaries, will be in the business of owning and operating correctional and detention facilities, including operating those facilities currently operated by CCA.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CCA</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formerly Correctional Management Services Corporation, was formed in September 1998 and commenced operations on January 1, 1999, in connection with the 1999 Merger. CCA was formed to manage and operate certain facilities operated and managed by Old CCA and owned by Old Prison Realty prior to the 1999 Merger. At July 24, 2000, CCA had contracts to manage or plans to develop 42 correctional and detention facilities with a total design capacity of 44,880 beds, of which 40 facilities with a total design capacity of 39,910 beds were in operation. At July 24, 2000, CCA's system-wide occupancy level was approximately 73%. CCA operates and manages the substantial majority of the facilities owned by Prison Realty and leases these facilities from Prison Realty under the CCA lease agreements as described herein. At July 24, 2000, CCA leased 36 of the facilities owned by Prison Realty. CCA also provides certain business and facility development services for Prison Realty for fees. See "-- Recent developments."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341"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CCA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Accordingly, the relationship of such agencies and authorities with CCA, and their confidence in CCA, is crucial to its business. The services provided by CCA to government agencies include the comprehensive operation and management of new and existing correctional and detention facilities. In addition to providing the fundamental residential services relating to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CCA provides inmate transportation services through its wholly owned subsidiary, TransCor America, LLC.</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Certain information relating to CCA and its business is included elsewhere in this proxy statement, including under "Additional Information About CCA."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PMSI AND JJFMSI</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PMSI was formed in August 1998 and commenced operations on January 1, 1999 in connection with the 1999 Merger. PMSI was formed to manage and operate certain government owned adult prison facilities operated and managed by Old CCA prior to the 1999 Merger. PMSI provides adult prison facility management services to government agencies under the "Corrections Corporation of America" name. At July 24, 2000, PMSI had contracts to manage 11 correctional and detention facilities with a total design capacity of 13,372 beds, of which all were in operation. At July 24, 2000, PMSI's system-wide occupancy level was 94.6%.</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JJFMSI was formed in August 1998 and commenced operations on January 1, 1999 in connection with the 1999 Merger. JJFMSI was formed to manage and operate certain government owned juvenile and jail correctional facilities, as well as certain international facilities, operated and managed by Old CCA prior to the 1999 Merger. JJFMSI provides facility management services to government agencies under the "Corrections Corporation of America" name pursuant to management contracts with federal, state and local government agencies and authorities in the United States and with international authorities in Australia and the UK. At July 24, 2000, JJFMSI had contracts to manage 24 correctional and detention facilities with a total design capacity of 12,267 beds of which 23 facilities with a total design capacity of 11,517 were in operation. At July 24, 2000, JJFMSI's system-wide occupancy level for domestic operations was 94.4%.</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of PMSI and JJFMSI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 Accordingly, the relationship of such agencies and authorities with PMSI and/or JJFMSI, and their confidence in each company, is crucial to their respective businesses. The services provided by each of the companies to government agencies include the comprehensive operation and management of new and existing correctional and detention facilities. In addition to providing the fundamental residential services relating to inmates, each of the companies' facilities offers a large variety of rehabilitation and education programs including basic education, life skills and employment training and substance abuse treatment. The companies also provide health care (including medical, dental and psychiatric services), institutional food services, transportation requirements and work and recreational programs.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TERMINATION OF RESTRUCTURINGS LED BY AFFILIATES OF FORTRESS/BLACKSTONE AND PACIFIC LIFE</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Fortress/Blackstone. In order to address the capital and liquidity constraints facing Prison Realty and CCA, as well as concerns regarding the corporate structure and management of Prison Realty, Prison Realty, CCA, PMSI and JJFMSI previously entered into a series of agreements concerning a proposed restructuring led by a group of institutional investors consisting of an affiliate of Fortress Investment Group LLC and affiliates of The Blackstone Group, together with an affiliate of Bank of America Corporation. Under the terms of the Fortress/Blackstone restructuring, Prison Realty proposed to:</w:t>
      </w:r>
    </w:p>
    <w:p>
      <w:pPr>
        <w:spacing w:after="0" w:line="200" w:lineRule="exact"/>
        <w:rPr>
          <w:sz w:val="20"/>
          <w:szCs w:val="20"/>
          <w:color w:val="auto"/>
        </w:rPr>
      </w:pPr>
    </w:p>
    <w:p>
      <w:pPr>
        <w:spacing w:after="0" w:line="302" w:lineRule="exact"/>
        <w:rPr>
          <w:sz w:val="20"/>
          <w:szCs w:val="20"/>
          <w:color w:val="auto"/>
        </w:rPr>
      </w:pPr>
    </w:p>
    <w:p>
      <w:pPr>
        <w:ind w:left="700" w:right="3499" w:hanging="253"/>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and operate as a taxable subchapter C corporation commencing with Prison Realty's 1999 taxable year;</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$350.0 million by selling shares of convertible preferred stock and warrants to purchase shares of Prison Realty's common stock to the Fortress/Blackstone investors in a private placement and to Prison Realty's existing common stockholders in a $75.0 million rights offering;</w:t>
      </w:r>
    </w:p>
    <w:p>
      <w:pPr>
        <w:spacing w:after="0" w:line="335"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new $1.2 billion credit facility;</w:t>
      </w:r>
    </w:p>
    <w:p>
      <w:pPr>
        <w:spacing w:after="0" w:line="172"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Fortress/Blackstone restructuring.</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After publicly announcing the proposed Fortress/Blackstone restructuring, Prison Realty received an unsolicited proposal from Pacific Life Insurance Company ("Pacific Life") with respect to a series of restructuring transactions intended to serve as an alternative to the restructuring proposed by Fortress/Blackstone. After reviewing the terms of the Pacific Life proposal with its advisors and reviewing the companies' ability to satisfy certain conditions contained in the Fortress/Blackstone securities purchase agreement, the boards of directors of Prison Realty, CCA, PMSI and JJFMSI terminated the companies' agreement with the Fortress/Blackstone investors and entered into a securities purchase agreement with Pacific Life. Fortress/Blackstone has commenced litigation against the companies claiming it is owed a transaction termination fee of $7.5 million, as well as a $15.7 million commitment fee, under the terms of the securities purchase agreement. To date, the companies have paid none of these fees. In addition, the payment of these fees is subject to certain claims in the stockholder litigation described herein under "-- Litigation."</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Pacific Life. The companies' agreement with Pacific Life also contemplated a restructuring of the companies. Under the terms of the Pacific Life restructuring, Prison Realty proposed to:</w:t>
      </w:r>
    </w:p>
    <w:p>
      <w:pPr>
        <w:spacing w:after="0" w:line="342" w:lineRule="exact"/>
        <w:rPr>
          <w:sz w:val="20"/>
          <w:szCs w:val="20"/>
          <w:color w:val="auto"/>
        </w:rPr>
      </w:pPr>
    </w:p>
    <w:p>
      <w:pPr>
        <w:ind w:left="700" w:right="3239" w:hanging="253"/>
        <w:spacing w:after="0" w:line="236"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on substantially identical terms as proposed by Fortress/Blackstone, with Prison Realty electing to be taxed as a REIT with respect to its 1999 taxable year and operating as a taxable subchapter C corporation commencing with its 2000 taxable year;</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$200.0 million in a common stock rights offering to existing stockholders, backstopped 100% by Pacific Life, which would purchase shares of Prison Realty series B convertible preferred stock in satisfaction of this commitment;</w:t>
      </w:r>
    </w:p>
    <w:p>
      <w:pPr>
        <w:spacing w:after="0" w:line="343"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shares of convertible preferred stock in satisfaction of its remaining 1999 REIT distribution requirements;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left="700" w:hanging="253"/>
        <w:spacing w:after="0"/>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refinance or renew $1.0 billion of Prison Realty's senior secured debt;</w:t>
      </w:r>
    </w:p>
    <w:p>
      <w:pPr>
        <w:spacing w:after="0" w:line="177" w:lineRule="exact"/>
        <w:rPr>
          <w:rFonts w:ascii="Courier New" w:cs="Courier New" w:eastAsia="Courier New" w:hAnsi="Courier New"/>
          <w:sz w:val="14"/>
          <w:szCs w:val="14"/>
          <w:color w:val="auto"/>
        </w:rPr>
      </w:pPr>
    </w:p>
    <w:p>
      <w:pPr>
        <w:ind w:left="700" w:right="3579" w:hanging="253"/>
        <w:spacing w:after="0" w:line="234"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Pacific Life restructuring.</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Following the execution of the Pacific Life securities purchase agreement, Prison Realty began taking the steps necessary to fulfill the conditions to Pacific Life's obligations under the agreement, including the refinancing or renewal of Prison Realty's $1.0 billion senior secured bank credit facility. As part of this process, Prison Realty consulted with Pacific Life as to the terms for the renewal of the bank credit facility that would be satisfactory to Pacific Life. During these discussions, Pacific Life advised Prison Realty that, based on the draft of the Waiver and Amendment (as hereinafter defined) it had reviewed, it would need more information before it could reach a definitive conclusion, but at least one material term in such draft was not satisfactory to Pacific Life. After Prison Realty obtained the Waiver and Amendment in connection with the bank credit facility as described below, upon a preliminary review of it, Pacific Life advised Prison Realty that it required certain information before it could reach a definitive conclusion, but based on the preliminary review, it had significant concerns with respect to a number of terms. As a result of Pacific Life's statements, it was unclear to Prison Realty whether the Waiver and Amendment to the bank credit facility would satisfy the condition contained in the securities purchase agreement that the renewal of the senior credit facility would be in a form reasonably acceptable to Pacific Life. Also, given the requirements of the Waiver and Amendment that a proxy statement be filed with the SEC by July 1, 2000 with respect to a restructuring, the boards of directors of Prison Realty, CCA, PMSI and JJFMSI approved the execution of an agreement with Pacific Life mutually terminating the securities purchase agreement with Pacific Life, and the boards of Prison Realty and CCA approved the restructuring described in this proxy statement and the execution of the merger agreement by and among Prison Realty, CCA Acquisition Sub, Inc. and CCA. Under the terms of the Pacific Life securities purchase agreement and the mutual termination, the companies are not liable for any fees or material expenses as the result of the termination of the Pacific Life securities purchase agreement and the completion of the restructuring proposed herein.</w:t>
      </w:r>
    </w:p>
    <w:p>
      <w:pPr>
        <w:spacing w:after="0" w:line="34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SOLICITATION OF WAIVERS OF EXISTING EVENTS OF DEFAULT UNDER, AND AMENDMENTS TO, PRISON REALTY'S AND CCA'S OUTSTANDING INDEBTEDNESS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Financial condition of CCA. CCA, which is Prison Realty's primary lessee and Prison Realty's major source of income, incurred a net loss of $62.6 million for the three months ended March 31, 2000, and currently has a net working capital deficiency and a net capital deficiency. As described herein, in connection with the 1999 Merger, Prison Realty entered into the lease agreements with CCA with respect to the correctional and detention facilities owned by Prison Realty and operated by CCA, as well as a series of additional agreements relating to the payment of certain fees by Prison Realty to CCA. Due to CCA's liquidity position, CCA has been unable to make timely rental payments to Prison Realty under the original terms of the lease agreements. As more fully described herein, the lease agreements have been amended to defer, until September 30, 2000, a substantial portion of rental payments due from CCA to Prison Realty in 2000 under the original terms of the lease agreements.</w:t>
      </w:r>
    </w:p>
    <w:p>
      <w:pPr>
        <w:spacing w:after="0" w:line="33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Also as a result of CCA's current liquidity position, CCA has been required to defer the first scheduled payment of accrued interest, totaling approximately $16.4 million, on the $137.0 million promissory note payable by CCA to Prison Realty. Pursuant to the terms of the CCA promissory note, CCA was required to make the payment on December 31, 1999; however, pursuant to the terms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of a subordination agreement, dated as of March 1, 1999, by and between Prison Realty and the agent of CCA's bank credit facility, CCA is prohibited from making scheduled interest payments on the CCA promissory note when CCA is not in compliance with certain financial covenants set forth in CCA's bank credit facility. As of December 31, 1999, CCA was not, and, notwithstanding the waiver of certain events of default under CCA's bank credit facility discussed herein, CCA currently is not, in compliance with these financial covenants. Consequently, CCA is prohibited from making the scheduled interest payment to Prison Realty. Pursuant to the terms of the subordination agreement, Prison Realty is prohibited from accelerating payment of the principal amount of the CCA promissory note or taking any other action to enforce its rights under the provisions of the CCA promissory note for so long as CCA's bank credit facility remains outstanding.</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1999 financial statements and going concern matters. Due to CCA's liquidity position and its inability to make required payments to Prison Realty under the original terms of the CCA lease agreements and the CCA promissory note, CCA's independent auditor included an explanatory paragraph in its report as to CCA's consolidated financial statements for the year ended December 31, 1999 that expresses substantial doubt as to CCA's ability to continue as a going concern. Accordingly, as the result of Prison Realty's financial dependence on CCA and Prison Realty's resulting liquidity position, as well as concerns with respect to Prison Realty's noncompliance with, and then-existing defaults under, certain provisions and covenants contained in its indebtedness and potential liability arising as the result of stockholder and other litigation commenced against Prison Realty, Prison Realty's independent auditor included an explanatory paragraph in its report as to Prison Realty's consolidated financial statements for the year ended December 31, 1999 that expresses substantial doubt as to Prison Realty's ability to continue as a going concern. Notwithstanding the receipt of waivers of events of default relating to these explanatory paragraphs under the terms of Prison Realty's and CCA's existing indebtedness described herein, the existence of these explanatory paragraphs may have a material adverse effect on Prison Realty's and CCA's relationships with its creditors and could have a material adverse effect on Prison Realty's business, financial condition, results of operation and liquidity.</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Execution of waiver of existing events of default under, and amendments to, Prison Realty's bank credit facility. As a result of the financial condition of Prison Realty and CCA, certain existing or potential events of default arose under the provisions of Prison Realty's bank credit facility. In addition, certain of the proposed restructuring transactions involving Prison Realty were not permitted under the terms of the bank credit facility. As a result, in order to obtain additional borrowings under the bank credit facility and in order to avoid certain events of default under the terms of Prison Realty's 12% senior notes and convertible, subordinated debt, Prison Realty, through Lehman Commercial Paper Inc., the administrative agent of Prison Realty's bank credit facility ("Lehman"), solicited the consent of the requisite percentage of the senior lenders under the bank credit facility for a waiver of the existing events of default under the bank credit facility and amendments to the terms of the bank credit facility to permit a restructuring of Prison Realty.</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Waivers of events of default. Following the approval of the requisite senior lenders, Prison Realty, certain of its wholly owned subsidiaries, various lenders and Lehman, as administrative agent, executed a waiver and amendment, dated as of June 9, 2000, to the provisions of the bank credit facility (the "Waiver and Amendment"), which waived all of the events of default under the provisions of Prison Realty's bank credit facility, specifically including:</w:t>
      </w:r>
    </w:p>
    <w:p>
      <w:pPr>
        <w:spacing w:after="0" w:line="335" w:lineRule="exact"/>
        <w:rPr>
          <w:sz w:val="20"/>
          <w:szCs w:val="20"/>
          <w:color w:val="auto"/>
        </w:rPr>
      </w:pPr>
    </w:p>
    <w:p>
      <w:pPr>
        <w:ind w:left="700" w:right="3319" w:hanging="253"/>
        <w:spacing w:after="0" w:line="235" w:lineRule="auto"/>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failure to comply with certain of the financial covenants contained in the bank credit facility for the fiscal quarters ended December 31, 1999, March 31, 2000 and June 30,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left="700" w:right="3839" w:hanging="253"/>
        <w:spacing w:after="0" w:line="235"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declaration and payment of its regular quarterly dividend on shares of its series A preferred stock for the fiscal quarter ended March 31, 2000.</w:t>
      </w:r>
    </w:p>
    <w:p>
      <w:pPr>
        <w:spacing w:after="0" w:line="173"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Prison Realty to deliver annual financial statements of Prison Realty and CCA unqualified as to the ability of each of Prison Realty and CCA to continue as a going concern.</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appointment of a new chairman of the board of directors and president, the elimination of the position of chief development officer and the execution and performance of certain conditions contained in the securities purchase agreement with Pacific Life, each of which constituted a "change of control" of Prison Realty under the terms of the bank credit facility upon the expiration of an applicable period.</w:t>
      </w:r>
    </w:p>
    <w:p>
      <w:pPr>
        <w:spacing w:after="0" w:line="34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Transactions contemplated by the Waiver and Amendment. In connection with obtaining the Waiver and Amendment, Prison Realty agreed to complete certain transactions which were incorporated as covenants in the Waiver and Amendment. Specifically, the Waiver and Amendment provides that Prison Realty must:</w:t>
      </w:r>
    </w:p>
    <w:p>
      <w:pPr>
        <w:spacing w:after="0" w:line="332" w:lineRule="exact"/>
        <w:rPr>
          <w:sz w:val="20"/>
          <w:szCs w:val="20"/>
          <w:color w:val="auto"/>
        </w:rPr>
      </w:pPr>
    </w:p>
    <w:p>
      <w:pPr>
        <w:ind w:left="700" w:right="3239" w:hanging="253"/>
        <w:spacing w:after="0" w:line="255" w:lineRule="auto"/>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CCA merger on or before the earlier of: (i) September 15, 2000; or (ii) five business days after the date upon which all required consents and authorizations necessary to complete the CCA merger have been obtained, upon the terms and conditions specified in the Waiver and Amendment, including the payment of non-cash consideration to all holders of equity securities of CCA, including Baron and Sodexho.</w:t>
      </w:r>
    </w:p>
    <w:p>
      <w:pPr>
        <w:spacing w:after="0" w:line="334" w:lineRule="exact"/>
        <w:rPr>
          <w:rFonts w:ascii="Courier New" w:cs="Courier New" w:eastAsia="Courier New" w:hAnsi="Courier New"/>
          <w:sz w:val="14"/>
          <w:szCs w:val="14"/>
          <w:color w:val="auto"/>
        </w:rPr>
      </w:pPr>
    </w:p>
    <w:p>
      <w:pPr>
        <w:ind w:left="700" w:right="3319" w:hanging="253"/>
        <w:spacing w:after="0" w:line="254" w:lineRule="auto"/>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CCA merger: (i) pending requisite stockholder approval, elect not to be taxed as a REIT for federal income tax purposes, commencing with the fiscal year ending December 31, 2000; and</w:t>
      </w:r>
    </w:p>
    <w:p>
      <w:pPr>
        <w:spacing w:after="0" w:line="1" w:lineRule="exact"/>
        <w:rPr>
          <w:rFonts w:ascii="Courier New" w:cs="Courier New" w:eastAsia="Courier New" w:hAnsi="Courier New"/>
          <w:sz w:val="14"/>
          <w:szCs w:val="14"/>
          <w:color w:val="auto"/>
        </w:rPr>
      </w:pPr>
    </w:p>
    <w:p>
      <w:pPr>
        <w:ind w:left="700" w:right="3319" w:firstLine="9"/>
        <w:spacing w:after="0" w:line="234" w:lineRule="auto"/>
        <w:tabs>
          <w:tab w:leader="none" w:pos="113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all existing agreements between Prison Realty and CCA at the time of completion of the CCA merger.</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complete, prior to December 31, 2000, an offering of its common stock, through the distribution of rights to purchase shares of common stock to Prison Realty's then-current common stockholders, yielding net cash proceeds to Prison Realty of at least $50.0 million, with 40% of such proceeds to be applied to the repayment of Prison Realty's existing indebtedness under the bank credit facility.</w:t>
      </w:r>
    </w:p>
    <w:p>
      <w:pPr>
        <w:spacing w:after="0" w:line="344" w:lineRule="exact"/>
        <w:rPr>
          <w:rFonts w:ascii="Courier New" w:cs="Courier New" w:eastAsia="Courier New" w:hAnsi="Courier New"/>
          <w:sz w:val="15"/>
          <w:szCs w:val="15"/>
          <w:color w:val="auto"/>
        </w:rPr>
      </w:pPr>
    </w:p>
    <w:p>
      <w:pPr>
        <w:ind w:left="700" w:right="3239" w:hanging="253"/>
        <w:spacing w:after="0" w:line="256" w:lineRule="auto"/>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a new chief executive officer and chief financial officer, reasonably satisfactory to the requisite percentage of senior lenders under the bank credit facility, on or before November 15, 2000, and, prior to such time, continue to retain a management consultant reporting to Prison Realty's board of directors reasonably satisfactory to Lehman.</w:t>
      </w:r>
    </w:p>
    <w:p>
      <w:pPr>
        <w:spacing w:after="0" w:line="163" w:lineRule="exact"/>
        <w:rPr>
          <w:rFonts w:ascii="Courier New" w:cs="Courier New" w:eastAsia="Courier New" w:hAnsi="Courier New"/>
          <w:sz w:val="14"/>
          <w:szCs w:val="14"/>
          <w:color w:val="auto"/>
        </w:rPr>
      </w:pPr>
    </w:p>
    <w:p>
      <w:pPr>
        <w:ind w:left="700" w:right="3839" w:hanging="253"/>
        <w:spacing w:after="0" w:line="258" w:lineRule="auto"/>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 dividend, in the form of Prison Realty's preferred stock, sufficient to satisfy Prison Realty's remaining REIT distribution requirements for the fiscal year ending December 31, 1999.</w:t>
      </w:r>
    </w:p>
    <w:p>
      <w:pPr>
        <w:spacing w:after="0" w:line="161" w:lineRule="exact"/>
        <w:rPr>
          <w:rFonts w:ascii="Courier New" w:cs="Courier New" w:eastAsia="Courier New" w:hAnsi="Courier New"/>
          <w:sz w:val="14"/>
          <w:szCs w:val="14"/>
          <w:color w:val="auto"/>
        </w:rPr>
      </w:pPr>
    </w:p>
    <w:p>
      <w:pPr>
        <w:ind w:left="700" w:right="3399" w:hanging="253"/>
        <w:spacing w:after="0" w:line="236"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an offering of securities by a subsidiary of Prison Realty, backed by lease payments from the U.K. government relating to the HMP Forrest Bank facility located in Salford, England, yielding net cash proceeds to Prison Realty of at least L45.0 million (or the equivalent in U.S. dollars) on or before February 28, 2001.</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Prison Realty's failure to meet these requirements will result in an event of default under the terms of the bank credit facility. Generally, upon the occurrence of an event of default under the bank credit facility, the lenders under the bank credit facility, may, upon the expiration of any applicable cure period, accelerate the maturity of the aggregate principal amount of Prison Realty's borrowings under the bank credit facility. The Waiver and Amendment provides, however, that an event of default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under the bank credit facility relating to Prison Realty's failure to complete the securitization of lease payments relating to the HMP Forrest Bank facility will not give rise to a right of the lenders to accelerate the maturity of Prison Realty's borrowings under the bank credit facility.</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Waiver and Amendment also provides that Prison Realty may, but is not required to, complete certain transactions and amends the terms of the bank credit facility to permit such transactions. Specifically, the Waiver and Amendment provides that Prison Realty is permitted to:</w:t>
      </w:r>
    </w:p>
    <w:p>
      <w:pPr>
        <w:spacing w:after="0" w:line="175" w:lineRule="exact"/>
        <w:rPr>
          <w:sz w:val="20"/>
          <w:szCs w:val="20"/>
          <w:color w:val="auto"/>
        </w:rPr>
      </w:pPr>
    </w:p>
    <w:p>
      <w:pPr>
        <w:ind w:left="700" w:right="3679" w:hanging="253"/>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 agreement with CCA deferring a substantial portion of CCA's rental payments to Prison Realty due and payable under the original terms of CCA's lease agreements with Prison Realty.</w:t>
      </w:r>
    </w:p>
    <w:p>
      <w:pPr>
        <w:spacing w:after="0" w:line="173" w:lineRule="exact"/>
        <w:rPr>
          <w:rFonts w:ascii="Courier New" w:cs="Courier New" w:eastAsia="Courier New" w:hAnsi="Courier New"/>
          <w:sz w:val="15"/>
          <w:szCs w:val="15"/>
          <w:color w:val="auto"/>
        </w:rPr>
      </w:pPr>
    </w:p>
    <w:p>
      <w:pPr>
        <w:ind w:left="700" w:right="3399" w:hanging="253"/>
        <w:spacing w:after="0" w:line="256" w:lineRule="auto"/>
        <w:tabs>
          <w:tab w:leader="none" w:pos="7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Prison Realty's headquarters for cash proceeds of at least $12.0 million, and subsequently lease such headquarters from the purchaser thereof, on terms and conditions reasonably satisfactory to the requisite percentage of senior lenders under the bank credit facility.</w:t>
      </w:r>
    </w:p>
    <w:p>
      <w:pPr>
        <w:spacing w:after="0" w:line="332" w:lineRule="exact"/>
        <w:rPr>
          <w:rFonts w:ascii="Courier New" w:cs="Courier New" w:eastAsia="Courier New" w:hAnsi="Courier New"/>
          <w:sz w:val="14"/>
          <w:szCs w:val="14"/>
          <w:color w:val="auto"/>
        </w:rPr>
      </w:pPr>
    </w:p>
    <w:p>
      <w:pPr>
        <w:ind w:left="700" w:right="3399" w:hanging="253"/>
        <w:spacing w:after="0" w:line="255" w:lineRule="auto"/>
        <w:tabs>
          <w:tab w:leader="none" w:pos="7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merger of each of PMSI and JJFMSI with and into wholly owned subsidiaries of Prison Realty, upon the terms and conditions specified in the Waiver and Amendment, including the payment of aggregate non-cash consideration not to exceed $12.6 million to all holders of equity securities of PMSI and JJFMSI and the termination of all agreements between PMSI, JJFMSI and either Prison Realty or CCA.</w:t>
      </w:r>
    </w:p>
    <w:p>
      <w:pPr>
        <w:spacing w:after="0" w:line="33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the terms of the Waiver and Amendment do not prohibit Prison Realty from making required interest payments under the terms of its currently outstanding 12% senior notes.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Events of default related to Prison Realty's convertible, subordinated notes. As more fully described hereinafter, at the time of the effectiveness of the Waiver and Amendment Prison Realty was in default under the provisions of the agreements relating to Prison Realty's $40.0 million 9.5% convertible, subordinated notes and its $30.0 million convertible, subordinated notes. Under the provisions of Prison Realty's bank credit facility, these defaults under the terms of the convertible, subordinated notes resulted in an event of default under Prison Realty's bank credit facility. In addition, as more fully described herein, certain other actions of Prison Realty in connection with the proposed restructuring potentially would have resulted in additional events of default under the provisions of the agreements governing the convertible, subordinated notes. These potential defaults under the terms of the notes would also have resulted in an event of default under Prison Realty's bank credit facility.</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addressed each existing or potential event of default under Prison Realty's bank credit facility with respect to Prison Realty's convertible, subordinated notes described above. The Waiver and Amendment provides that, so long as a holder of any of the convertible, subordinated notes does not take any action adverse to Prison Realty or to the senior lenders under the bank credit facility, the existence of any of these events of default will not (i) prevent Prison Realty from making additional borrowings otherwise permitted under the bank credit facility, or (ii) permit Lehman or the senior lenders under the bank credit facility to exercise any remedies against Prison Realty which normally would be available upon an event of default under the bank credit facility. The Waiver and Amendment, however, provides that the senior lenders are not waiving these events of default and that the senior lenders expressly are not consenting to the repurchase of all or any portion of the convertible, subordinated notes or the payment or repayment of all or any portion of any amounts owing under the notes. Moreover, even if the aggregate principal amount of such convertible subordinated notes were accelerated, the repayment of such amounts is subordinate to the rights of the senior bank lenders.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the effectiveness of the Waiver and Amendment, Prison Realty was required to pay a default rate of interest equal to 2% above the otherwise applicable rate of interest under the bank credit facility as a result of existing events of default under the bank credit facility, including the occurrence of events of default under Prison Realty's convertible, subordinated notes. Following the effectiveness of the Waiver and Amendment, Prison Realty was no longer required to pay such default rate of interest despite the continued existence of events of default under Prison Realty's convertible, subordinated notes. However, as described below, the Waiver and Amendment provides that the existence of any events of default relating to the convertible subordinated notes will give rise to the right of the senior lenders to require Prison Realty to pay any applicable default rate of interest under the bank credit facility.</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described herein, Prison Realty has obtained waivers of all existing events of default under its convertible, subordinated notes. These waivers involve an amendment to the economic terms of such notes, including an increase in the applicable interest rate with respect to such notes.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the stated coupon rate of the convertible, subordinated notes, except to the extent that such interest rate is increased in a manner satisfactory to the requisite percentage of the senior lenders under the bank credit facility in connection with a written waiver of existing or potential events of default under the convertible, subordinated notes. Prison Realty has submitted these waivers to the administrative agent of the lenders for their approval, but there can be no assurance that such approval will be obtained.</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Additional amendments to bank credit facility. In addition to the amendments to the provisions of the bank credit facility required to facilitate the transactions discussion above, the Waiver and Amendment contains certain other amendments to the provisions of the bank credit facility. These amendments allowed Prison Realty to borrow $25.0 million at the time of the execution of the Waiver and Amendment and up to an additional $30.0 million under the bank credit facility at various times during the 2000 calendar year.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waiver of Prison Realty's compliance with the previously existing financial covenants contained in the bank credit facility described above, the Waiver and Amendment provides that, prior to the completion of the merger with CCA, Prison Realty shall be required to maintain certain monthly minimum liquidity thresholds. The Waiver and Amendment also provides that, following completion of the merger with CCA, the previously existing financial covenants contained in the bank credit facility will be replaced by the following financial covenants, each as defined in the Waiver and Amendment, designed to reflect Prison Realty's status as a subchapter C corporation rather than as a REIT: (i) total leverage ratio; (ii) interest coverage ratio; (iii) fixed charge coverage ratio; (iv) ratio of total indebtedness to total capitalization; (v) minimum EBIDTA; and (vi) minimum occupancy percentage.</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Waiver and Amendment provides that, in addition to quarterly consolidated financial statements, Prison Realty is required to provide monthly consolidated financial statements to Lehman. The Waiver and Amendment further provides that, prior to completion of the merger with CCA, Prison Realty is required to provide weekly statements of cash receipts and disbursements to Lehman. The Waiver and Amendment also requires that Prison Realty submit a business plan to Lehman setting forth Prison Realty's financial projections, planned capital expenditures and business strategy.</w:t>
      </w:r>
    </w:p>
    <w:p>
      <w:pPr>
        <w:spacing w:after="0" w:line="34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Waiver and Amendment provides that, generally, Prison Realty will be required to use the net cash proceeds received by Prison Realty from certain transactions, including the following, to repay outstanding indebtedness under the bank credit facility: (i) any disposition of real estate assets;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319" w:firstLine="10"/>
        <w:spacing w:after="0" w:line="255" w:lineRule="auto"/>
        <w:tabs>
          <w:tab w:leader="none" w:pos="43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securitization of lease payments with respect to Prison Realty's HMP Forrest Bank facility; and (iii) the sale-leaseback of Prison Realty's headquarters. Under the terms of the Waiver and Amendment, Prison Realty will also be required to apply a designated portion of its "excess cash flow," as such term is defined in the Waiver and Amendment, to the prepayment of outstanding indebtedness under the bank credit facility. In addition, Prison Realty is, and after the CCA merger CCA will be, required by the Waiver and Amendment to transfer certain depository and other non-disbursement accounts to an account at a bank that is a senior lender under the bank credit facility and to grant perfected liens in such accounts in favor of Lehman for the benefit of the senior lenders under the bank credit facility.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Prison Realty's amended bank credit facility, all of Prison Realty's subsidiaries, unless otherwise exempt, must guarantee and pledge substantially all of their assets to secure Prison Realty's bank credit facility. As such, substantially all of the assets formerly owned by CCA must be pledged to secure Prison Realty's obligations under the bank credit facility upon completion of the CCA merger. However, the Waiver and Amendment provides that the accounts receivable and certain other assets of CCA need not be pledged to secure outstanding indebtedness under Prison Realty's bank credit facility if such assets are pledged to secure a new revolving bank credit facility or a refinancing or renewal of CCA's existing bank credit facility obtained by the surviving entity in the CCA merger. Any such new bank credit facility or refinancing or renewal of CCA's existing bank credit facility must be on terms and conditions reasonably satisfactory to the requisite percentage of senior lenders under Prison Realty's bank credit facility.</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Additional events of default. As previously described, the Waiver and Amendment provides that Prison Realty's failure to complete the transactions required by the Waiver and Amendment will result in an event of default under the bank credit facility. The Waiver and Amendment also provides that, in addition to the existing events of default under the original terms of the bank credit facility, it shall be an event of default under the terms of the bank credit facility if:</w:t>
      </w:r>
    </w:p>
    <w:p>
      <w:pPr>
        <w:spacing w:after="0" w:line="344" w:lineRule="exact"/>
        <w:rPr>
          <w:sz w:val="20"/>
          <w:szCs w:val="20"/>
          <w:color w:val="auto"/>
        </w:rPr>
      </w:pPr>
    </w:p>
    <w:p>
      <w:pPr>
        <w:ind w:left="700" w:right="3239" w:hanging="253"/>
        <w:spacing w:after="0" w:line="258" w:lineRule="auto"/>
        <w:tabs>
          <w:tab w:leader="none" w:pos="7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settles its currently outstanding stockholder litigation for cash amounts not otherwise fully covered by Prison Realty's existing directors' and officers' liability insurance policies.</w:t>
      </w:r>
    </w:p>
    <w:p>
      <w:pPr>
        <w:spacing w:after="0" w:line="329" w:lineRule="exact"/>
        <w:rPr>
          <w:rFonts w:ascii="Courier New" w:cs="Courier New" w:eastAsia="Courier New" w:hAnsi="Courier New"/>
          <w:sz w:val="14"/>
          <w:szCs w:val="14"/>
          <w:color w:val="auto"/>
        </w:rPr>
      </w:pPr>
    </w:p>
    <w:p>
      <w:pPr>
        <w:ind w:left="700" w:right="3579" w:hanging="253"/>
        <w:spacing w:after="0" w:line="235"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declares and pays dividends with respect to Prison Realty's currently outstanding series A preferred stock prior to the receipt of net cash proceeds of at least $100.0 million from the issuance of additional shares of common or preferred stock.</w:t>
      </w:r>
    </w:p>
    <w:p>
      <w:pPr>
        <w:spacing w:after="0" w:line="175"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amend or refinance its bank credit facility on terms and conditions less favorable than the existing terms of CCA's bank credit facility.</w:t>
      </w:r>
    </w:p>
    <w:p>
      <w:pPr>
        <w:spacing w:after="0" w:line="341" w:lineRule="exact"/>
        <w:rPr>
          <w:rFonts w:ascii="Courier New" w:cs="Courier New" w:eastAsia="Courier New" w:hAnsi="Courier New"/>
          <w:sz w:val="15"/>
          <w:szCs w:val="15"/>
          <w:color w:val="auto"/>
        </w:rPr>
      </w:pPr>
    </w:p>
    <w:p>
      <w:pPr>
        <w:ind w:left="700" w:right="3939" w:hanging="253"/>
        <w:spacing w:after="0" w:line="234"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fails to distribute this proxy statement to Prison Realty's stockholders on or before August 1, 2000.</w:t>
      </w:r>
    </w:p>
    <w:p>
      <w:pPr>
        <w:spacing w:after="0" w:line="341"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"repurchase right event" or a "termination event" shall occur under the terms of the note purchase agreement governing Prison Realty's 9.5% convertible, subordinated notes.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Generally, upon the occurrence of an event of default under the bank credit facility, the senior lenders under the bank credit facility, may, upon the expiration of any applicable cure period, accelerate the maturity of the aggregate principal amount of Prison Realty's borrowings under the bank credit facility.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Conditions to the continued effectiveness of Waiver and Amendment. The terms of the Waiver and Amendment provide that the continued effectiveness of the Waiver and Amendment is conditioned upon, among other things:</w:t>
      </w:r>
    </w:p>
    <w:p>
      <w:pPr>
        <w:spacing w:after="0" w:line="174" w:lineRule="exact"/>
        <w:rPr>
          <w:sz w:val="20"/>
          <w:szCs w:val="20"/>
          <w:color w:val="auto"/>
        </w:rPr>
      </w:pPr>
    </w:p>
    <w:p>
      <w:pPr>
        <w:ind w:left="700" w:right="3399" w:hanging="253"/>
        <w:spacing w:after="0" w:line="235"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no default or events of default under Prison Realty's bank credit facility (other than the defaults with respect to Prison Realty's convertible, subordinated notes described above).</w:t>
      </w:r>
    </w:p>
    <w:p>
      <w:pPr>
        <w:spacing w:after="0" w:line="173"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a waiver of all events of default under CCA's bank credit facility.</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continued engagement of a management consultant, reporting to Prison Realty's board of directors, reasonably satisfactory to Lehman.</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hereinafter, in connection with CCA's deferral of a substantial portion of its rental payments to Prison Realty, the deferral of certain payments due from Prison Realty payable to CCA until completion of the CCA merger.</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Increased interest rate and additional fees. In connection with the execution of the Waiver and Amendment, Prison Realty was required to pay an amendment fee equal to 0.75% of the bank credit facility. Also as a result of the Waiver and Amendment, the interest rate applicable to all outstanding amounts under the bank credit facility was increased by 0.5% above the otherwise applicable rate through and including September 15, 2000, subject to extension by the requisite percentage of lenders under the credit facility for successive three-month periods thereafter. Prior to the effectiveness of the Waiver and Amendment, Prison Realty was required to pay a default rate of interest with respect to all outstanding amounts under the bank credit facility, which was equal to 2% above the otherwise applicable rate. In addition, the Waiver and Amendment provides that if the CCA merger has not been consummated on or before September 15, 2000, or such later date as may be consented to by the requisite percentage of lenders under the bank credit facility, Prison Realty will be required to pay an additional fee equal to 0.375% of the bank credit facility.</w:t>
      </w:r>
    </w:p>
    <w:p>
      <w:pPr>
        <w:spacing w:after="0" w:line="33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Amendments to agreements between Prison Realty and CCA. As previously described, the terms of the Waiver and Amendment provide that Prison Realty and CCA may defer a substantial portion of the rental payments due to Prison Realty under the CCA lease agreements in order to address CCA's liquidity needs. Accordingly, Prison Realty and CCA entered into the second master amendment to lease agreements, dated as of June 9, 2000, pursuant to which Prison Realty and CCA agreed: (i) to defer, with the exception of certain scheduled payments, rental payments under the original terms of the CCA lease agreements until September 30, 2000, provided, that if Prison Realty pays to CCA, and CCA accepts, any payments of certain fees due to CCA from Prison Realty which have also been deferred, a portion of the rental payments which otherwise would have been due and payable had the CCA lease agreements not been amended shall become immediately due and payable; and (ii) that CCA shall pay interest, at an annual rate equal to the current non-default rate of interest applicable to its existing bank credit facility, subject to adjustment, on all rental payments which would have been payable to Prison Realty had the CCA lease agreements not been amended, from the date each such payment would have been payable until the date such payment is actually made.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amendments to the CCA lease agreements deferring a substantial portion of the rental payments due to Prison Realty thereunder, the terms of the Waiver and Amendment condition the effectiveness of the Waiver and Amendment upon the deferral of Prison Realty's payment of fees to CCA which would otherwise be payable pursuant to the terms of the amended and restated tenant incentive agreement, dated as of May 4, 1999, the business development agreement, dated as of May 4, 1999, and the amended and restated services agreement, dated as of March 5, 1999. Accordingly, Prison Realty and CCA entered into: (i) amendment number one to</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amended and restated tenant incentive agreement, dated as of June 9, 2000; (ii) amendment number one to business development agreement, dated as of June 9, 2000; and (iii) amendment number one to amended and restated services agreement, dated as of June 9, 2000.</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terms of each of these amendments provide: (i) that no payments shall be made by Prison Realty to CCA, under the original terms of the respective agreement being amended, until the termination of such agreement at the time of the merger with CCA, provided, with respect to amounts which otherwise would have been payable under such agreement, interest shall accrue, at the applicable non-default rate of interest under the terms of Prison Realty's bank credit facility, as amended by the Waiver and Amendment, and shall be payable by Prison Realty to CCA upon completion of the CCA merger; (ii) during the period from January 1, 2000 to September 30, 2000, in the event that CCA pays to Prison Realty, and Prison Realty accepts, any rental payments in excess of the scheduled amounts set forth in the second master amendment to lease agreements, a similar portion of the amounts which otherwise would have been payable by Prison Realty to CCA under the original terms of the respective agreement being amended shall become immediately due and payable; and (iii) in the event that all rental payments originally due and payable by CCA under the original terms of the CCA lease agreements become immediately due and payable as a result of an event of default under the second master amendment to lease agreements, all fees which would have been payable by Prison Realty under the original terms of the respective agreement being amended shall become immediately due and payable.</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terms of the indenture governing Prison Realty's 12% senior notes (described below)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this requirement, the effectiveness of the second master amendment to lease agreements, amendment number one to amended and restated tenant incentive agreement, amendment number one to business development agreement, and amendment number one to amended and restated services agreement was expressly conditioned upon the delivery of such fairness opinion. Prison Realty has, in accordance with the terms of the indenture, delivered to the trustee under the indenture a fairness opinion meeting the requirements of the indenture.</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12% senior notes. Prison Realty believes that it currently is not in default under the terms of the indenture governing its $100.0 million 12% senior notes. The indenture,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$40.0 million 9.5% convertible, subordinated notes. The original provisions of the note purchase agreement relating to the $40.0 million 9.5% convertible, subordinated notes issued by Prison Realty to MDP Ventures IV LLC and affiliated purchasers (which are subordinated by their terms to the bank credit facility) provide that the execution of the securities purchase agreement by and between Prison Realty and Pacific Life constituted a "change of control" of Prison Realty. This "change 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control" gave rise to a right of the holders of such notes to require Prison Realty to repurchase the notes at a price of 105% of the aggregate principal amount of such notes within 45 days after the provision of written notice by such holders to Prison Realty, although the holders of the notes have not so required. In addition, as of February 5, 2000, Prison Realty was no longer in compliance with a financial covenant contained in the note purchase agreement. As a result of the violation of this covenant, Prison Realty was in default under the provisions of the note purchase agreement governing the notes, and the holders of such notes may, at their option, to accelerate all or a portion of the outstanding principal amount of this indebtedness. Moreover, during any period in which Prison Realty is in default under the provisions of the note purchase agreement, the holders of the notes may require Prison Realty to pay an applicable default rate of interest of 20%. In addition to the default rate of interest, as a result of the default, Prison Realty was obligated, under the original terms of the note purchase agreement, to pay the holders of the notes contingent interest sufficient to permit the holders to receive a 15% rate of return on the $40.0 million principal amount, unless the holders of the notes elect to convert the notes into Prison Realty's common stock under the terms of the note agreement. Any such contingent interest is retroactive to the date of issuance of the notes.</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previously described herein, the Waiver and Amendment provides that the lenders under Prison Realty's bank credit facility did not consent to the repurchase of all or any portion of the 9.5% convertible, subordinated notes or the payment or repayment of all or any portion of any amounts owing under the notes. In addition, as previously described herein, the Waiver and Amendment also provides that the existence of any events of default under Prison Realty's bank credit facility as a result of an event of default under the terms of the 9.5% convertible, subordinated notes will give rise to the right of the lenders under the bank credit facility to require Prison Realty to pay any applicable default rate of interest under the bank credit facility. Moreover,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9.5% with respect to the 9.5%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June 30, 2000, Prison Realty obtained a waiver of events of default under, and amendments to, the provisions of the note purchase agreement relating to these convertible, subordinated notes. The effectiveness of this waiver and amendment was subject to the fulfillment of certain conditions by Prison Realty, all of which have been met, including the payment of a waiver fee of $250,000.</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waiver and amendment to the note purchase agreement provides for a waiver of the following events of default: (i) Prison Realty's failure to provide a "repurchase right notice" (as defined in the note purchase agreement) as a result of the occurrence of a change of control of Prison Realty under the terms of the note purchase agreement; (ii) Prison Realty's non-compliance with a financial covenant contained in the note purchase agreement; (iii) any failure of Prison Realty to fully enforce its rights under its lease agreements with CCA, including with respect to CCA's deferral of a substantial portion of its rental payments in 2000; (iv) Prison Realty's election, pending stockholder approval, not to be taxed as a REIT, commencing with its taxable year ending December 31, 2000; (v) Prison Realty's operation of correctional and detention facilities following completion of the merger with CCA; and (vi) certain defaults arising from Prison Realty's non-compliance with the provisions of its $30.0 million 7.5% convertible, subordinated notes. The waiver and amendment further provides that the completion of, or the failure to complete, certain transactions more fully described in this proxy statement, including the merger with CCA, Prison Realty's election, pending stockholder approval, not to be taxed as a REIT, commencing with its taxable year ending December 31, 2000, and the rights offering required by the bank credit facility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43</w:t>
      </w:r>
    </w:p>
    <w:p>
      <w:pPr>
        <w:spacing w:after="0" w:line="34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Waiver and Amendment, will not constitute an event of default or a "termination event" (as defined in the note purchase agreement) under the terms of the note purchase agreement.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10.0% per annum. The waiver and amendment provides that if such approval is not obtained, Prison Realty will be required to issue, in lieu of such additional cash interest payments, additional convertible, subordinated "paid in kind" notes on a pro rata basis to all holders. In addition, the waiver and amendment further requires Prison Realty to issue, following the execution of this waiver and amendment, additional convertible, subordinated "paid in kind" notes, in the aggregate principal amount of approximately $1.1 million on a pro rata basis to all holders, representing all interest on the convertible, subordinated notes which has accrued at an applicable default rate of interest as a result of the previously existing events of default under the note purchase agreement. Any "paid in kind" notes will be on substantially similar terms as the $40.0 million convertible, subordinated notes, although these notes do not provide for the payment of contingent interest, as such term is defined in the note purchase agreement.</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Also as a result of the waiver and amendment, the conversion price of the notes will be adjusted to an initial conversion price equal to 125% of the average closing price of Prison Realty's common stock on the NYSE for a period of 20 trading days immediately preceding the earlier of (i) October 31 or (ii) the closing date of the CCA merger. This conversion price will be subject to adjustment upon the occurrence of certain events. The waiver and amendment to the provisions of the note purchase agreement further provides for the deletion of an existing financial covenant and the addition of certain post-merger financial covenants relating to Prison Realty's: (i) ratio of total indebtedness to total capitalization; (ii) interest coverage ratio; and (iii) fixed charge coverage ratio. The waiver and amendment further adjusts the determination of when Prison Realty will be required to make payments of contingent interest with respect to the notes.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continued effectiveness of the waiver and amendment to the note purchase agreement is subject to there being no occurrence of an event of default or termination event under the terms of the note purchase agreement, as amended by the waiver and amendment. There can be no assurance that Prison Realty will be able to maintain the effectiveness of this waiver and amendment. If Prison Realty is unable to do so, and if the holders of these notes do not consent to the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is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200" w:lineRule="exact"/>
        <w:rPr>
          <w:sz w:val="20"/>
          <w:szCs w:val="20"/>
          <w:color w:val="auto"/>
        </w:rPr>
      </w:pPr>
    </w:p>
    <w:p>
      <w:pPr>
        <w:spacing w:after="0" w:line="31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$30.0 million 7.5% convertible, subordinated notes. The original provisions of the note purchase agreement relating to the $30.0 million 7.5% convertible, subordinated notes issued to PMI Mezzanine Fund, L.P. contain certain financial covenants. As of March 31, 2000, Prison Realty was not in compliance with these financial covenants. However, Prison Realty has not been in default under the provisions of this note purchase agreement because the holder of the 7.5% convertible, subordinated notes has not provided Prison Realty with written notice declaring such an event of default.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44</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previously described herein, the Waiver and Amendment to the bank credit facility provides that the lenders under Prison Realty's bank credit facility did not consent to the repurchase of all or any portion of the 7.5% convertible, subordinated notes or the payment or repayment of all or any portion of any amounts owing under the notes. In addition, as previously described herein, the Waiver and Amendment also provides that the existence of any events of default under Prison Realty's bank credit facility as a result of an event of default under the terms of the 7.5% convertible, subordinated notes will give rise to the right of the lenders under the bank credit facility to require Prison Realty to pay any applicable default rate of interest under the bank credit facility. Moreover,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7.5% with respect to the 7.5%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June 30, 2000, Prison Realty obtained a waiver of events of default under, and amendments to, the provisions of the note purchase agreement relating to these convertible, subordinated notes. The effectiveness of the waiver and amendment was subject to the fulfillment of certain conditions by Prison Realty, all of which have been met, including the payment of a waiver fee of $75,000.</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waiver and amendment to the note purchase agreement provides for a waiver of the following events of default: (i) Prison Realty's non-compliance with certain financial covenants contained in the note purchase agreement prior to the execution of the waiver and amendment, as well as Prison Realty's previous noncompliance with certain financial covenants prior to completion of the CCA merger; and (ii) certain defaults arising from Prison Realty's non-compliance with the provisions of its $40.0 million 9.5% convertible, subordinated notes. The waiver and amendment further provides that, generally, the completion of, or the failure to complete, certain transactions more fully described in this proxy statement, including: (i) the CCA merger; (ii) Prison Realty's election, pending stockholder approval, not to be taxed as a REIT, commencing with its taxable year ending December 31, 2000; and (iii) the rights offering required by the bank credit facility Waiver and Amendment, will not constitute an event of default under the terms of the note purchase agreement. Specifically, the waiver and amendment amends the provisions of the note purchase agreement to provide that Prison Realty may, following the merger with CCA, engage in the operation and management of correctional and detention facilities.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8.0% per annum. The amended terms of the notes provide that if such approval is not obtained, Prison Realty will be required to issue, in lieu of such additional cash interest payments, additional convertible, subordinated "paid in kind" notes on a pro rata basis to all holders. Any "paid in kind" notes will be on substantially similar terms as the $30.0 million convertible, subordinated notes.</w:t>
      </w:r>
    </w:p>
    <w:p>
      <w:pPr>
        <w:spacing w:after="0" w:line="200" w:lineRule="exact"/>
        <w:rPr>
          <w:sz w:val="20"/>
          <w:szCs w:val="20"/>
          <w:color w:val="auto"/>
        </w:rPr>
      </w:pPr>
    </w:p>
    <w:p>
      <w:pPr>
        <w:spacing w:after="0" w:line="31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Also as a result of the waiver and amendment, the conversion price of the notes will be adjusted to an initial conversion price equal to 125% of the average closing price of Prison Realty's common stock on the NYSE for a period of 30 days immediately preceding the earlier of (i) October 31 or (ii) the closing date of the CCA merger. This conversion price will be subject to adjustment upon the occurrence of certain events. The waiver and amendment to the note purchase agreement further provides for the deletion of the existing financial covenants in the note purchase agreement upon completion of the CCA merger and the addition of certain post-merger financial covenants relating to</w:t>
      </w:r>
    </w:p>
    <w:p>
      <w:pPr>
        <w:sectPr>
          <w:pgSz w:w="11900" w:h="16838" w:orient="portrait"/>
          <w:cols w:equalWidth="0" w:num="1">
            <w:col w:w="10239"/>
          </w:cols>
          <w:pgMar w:left="220" w:top="281" w:right="1440" w:bottom="1440" w:gutter="0" w:footer="0" w:header="0"/>
        </w:sect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45</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Prison Realty's: (i) maximum total leverage ratio; (ii) interest coverage ratio; and (iii) fixed charge coverage ratio.</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continued effectiveness of the waiver and amendment to the note purchase agreement is subject to there being no occurrence of an event of default or termination event under the terms of the note purchase agreement, as amended by the waiver and amendment. There can be no assurance that Prison Realty will be able to maintain the effectiveness of this waiver and amendment. If Prison Realty is unable to do so, and if the holders of these notes do not consent to the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is subordinate to the rights of the senior lenders under the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CCA's bank credit facility. On April 27, 2000, CCA obtained the consent of the requisite percentage of the senior lenders under its bank credit facility for a waiver of its bank credit facility's restrictions relating to:</w:t>
      </w:r>
    </w:p>
    <w:p>
      <w:pPr>
        <w:spacing w:after="0" w:line="200" w:lineRule="exact"/>
        <w:rPr>
          <w:sz w:val="20"/>
          <w:szCs w:val="20"/>
          <w:color w:val="auto"/>
        </w:rPr>
      </w:pPr>
    </w:p>
    <w:p>
      <w:pPr>
        <w:spacing w:after="0" w:line="310" w:lineRule="exact"/>
        <w:rPr>
          <w:sz w:val="20"/>
          <w:szCs w:val="20"/>
          <w:color w:val="auto"/>
        </w:rPr>
      </w:pPr>
    </w:p>
    <w:p>
      <w:pPr>
        <w:ind w:left="700" w:right="3239" w:hanging="253"/>
        <w:spacing w:after="0" w:line="235"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and CCA's amendments of the original terms of the CCA lease agreements, the amended and restated tenant incentive agreement, the business development agreement and the amended and restated services agreement;</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a net worth covenant contained in its bank credit facility;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700" w:right="3579" w:hanging="253"/>
        <w:spacing w:after="0" w:line="235"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execution of an agreement and plan of merger with respect to a merger of each of CCA, PMSI and JJFMSI with and into wholly owned subsidiaries of Prison Realty, in connection with the proposed Fortress/Blackstone restructuring.</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consideration for the initial waiver, the CCA senior lenders required and were paid a fee equal to $2.0 million in cash. The terms of the initial waiver provided that the waiver would remain in effect until the earlier of: (i) July 31, 2000; (ii) the date the Pacific Life securities purchase agreement is terminated; (iii) the date CCA makes any payments to Prison Realty other than as set forth in the amendments to CCA's agreements with Prison Realty; or (iv) the date the lenders under Prison Realty's bank credit facility exercise any rights with respect to any default or event of default under Prison Realty's bank credit facility.</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Because the termination of the Pacific Life securities purchase agreement resulted in a termination of the initial waiver and because CCA's proposed execution of the merger agreement was not addressed in the initial waiver, CCA requested that its senior lenders amend the waiver to provide for its continuation, notwithstanding the termination of the Pacific Life securities purchase agreement, and to permit CCA's execution of the amended merger agreement. CCA's senior lenders refused to agree to such amendments unless CCA paid an additional waiver fee of $1.0 million to CCA's senior lending group. Because of the ramifications of the existence of a default under the CCA bank credit facility, and the fact that such a default would cause an event of default under Prison Realty's recently amended bank credit facility, on June 30, 2000, CCA committed to pay its lenders the $1.0 million fee and obtained the consent of the requisite percentage of the senior lenders under its bank credit facility to extend the term of the initial waiver to September 30, 2000 and to permit the: (i) termination of the merger agreement relating to the proposed combination of Prison Realty; (ii) the execution by CCA of the merger agreement; and (iii) the termination of the Pacific Life securities purchase agreement.</w:t>
      </w:r>
    </w:p>
    <w:p>
      <w:pPr>
        <w:sectPr>
          <w:pgSz w:w="11900" w:h="16838" w:orient="portrait"/>
          <w:cols w:equalWidth="0" w:num="1">
            <w:col w:w="10239"/>
          </w:cols>
          <w:pgMar w:left="220" w:top="281" w:right="1440" w:bottom="1440" w:gutter="0" w:footer="0" w:header="0"/>
        </w:sectPr>
      </w:pP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46</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 of failure of Prison Realty to obtain and maintain requested waivers. With the exception of the events of default relating to Prison Realty's convertible, subordinated notes existing at the time of the Waiver and Amendment, as previously described, the Waiver and Amendment waived all known events of default under the bank credit facility. Prison Realty has subsequently obtained waivers of the defaults under the convertible, subordinated notes as also previously described. As a result of the foregoing, Prison Realty is currently not in default under the terms of any of its indebtedness, including under its bank credit facility, its 12% senior notes, and its convertible, subordinated notes, and is not aware that any potential events of default exist under the terms of its indebtedness.</w:t>
      </w:r>
    </w:p>
    <w:p>
      <w:pPr>
        <w:spacing w:after="0" w:line="34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effectiveness of the Waiver and Amendment is subject to conditions previously described herein. In the event Prison Realty is unable to maintain the Waiver and Amendment, or if Prison Realty is unable to obtain or maintain waivers of events of default under the terms of any of its other indebtedness, and such indebtedness is accelerated, the senior lenders under Prison Realty's bank credit facilities are entitled, at their discretion, to exercise certain remedies, including acceleration of the outstanding borrowings under the bank credit facility. In such event, Prison Realty may be forced to seek protection under the federal bankruptcy code.</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12% senior notes and convertible, subordinated notes contain provisions which allow the holders of such indebtedness to accelerate the outstanding principal amount of such indebtedness and seek remedies if Prison Realty has a payment default under its bank credit facility or if the obligations under Prison Realty's bank credit facility have been accelerated. If the senior lenders under Prison Realty's bank credit facility elect to exercise their rights to accelerate Prison Realty's obligations under the bank credit facility, such action could result in the acceleration of all or a portion of the outstanding principal amount of Prison Realty's 12%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 of failure of CCA to maintain waivers of events of default under the provisions of its bank credit facility. As previously discussed, CCA has obtained waivers of certain events of default under the provisions of its bank credit facility. However, these waivers expire on July 31, 2000 and are subject to termination upon the occurrence of certain events, as previously described herein. There can be no assurance that CCA will be able to comply with and maintain the waivers. In the event CCA is unable to comply with and maintain the waivers, the senior lenders under the CCA bank credit facility are entitled, at their discretion, to exercise certain remedies, including acceleration of the outstanding borrowings under the bank credit facility. If the senior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as described above, the terms of the Waiver and Amendment provide that a condition to the continued effectiveness of the Waiver and Amendment is the continued effectiveness of a waiver of all existing events of default under CCA's bank credit facility. Prison Realty's bank credit facility, as modified by the Waiver and Amendment, also provides that either of the following will result in an event of default under Prison Realty's bank credit facility: (i) the occurrence of an event of default under CCA's bank credit facility; or (ii) the amendment or refinancing of CCA's bank credit facility on terms and conditions less favorable than its existing terms. As a result of such an event of default, the senior lenders under Prison Realty's bank credit facility would be entitled, at their discretion, to exercise certain remedies, including acceleration of the outstanding borrowings under the bank credit facility. In such event, Prison Realty may be forced to seek protection under the federal bankruptcy code.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MANAGEMENT CONTRACTS WITH GOVERNMENT ENTITIES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Bureau of Prisons. On June 9, 2000, CCA received a notice of award with respect to two contracts with the Federal Bureau of Prisons ("FBOP") to house 3,316 federal detainees at Prison Realty's California City Correctional Facility located in California City, California and Prison Realty's Cibola County Corrections Center located in Milan, New Mexico. The contracts, which are expected to be dated as of September 7, 2000, will have an initial term of three years with seven one-year renewal options. The terms of the contracts provide for a 95% guaranteed occupancy rate, and revenues for the contracts are expected to be received early in the fourth quarter of 2000.</w:t>
      </w:r>
    </w:p>
    <w:p>
      <w:pPr>
        <w:spacing w:after="0" w:line="200" w:lineRule="exact"/>
        <w:rPr>
          <w:sz w:val="20"/>
          <w:szCs w:val="20"/>
          <w:color w:val="auto"/>
        </w:rPr>
      </w:pPr>
    </w:p>
    <w:p>
      <w:pPr>
        <w:spacing w:after="0" w:line="302"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State of North Carolina. CCA has commenced negotiations with the North Carolina Department of Correction with respect to the termination of CCA's management contracts for the Mountain View Correctional Institution located in Spruce Pine, North Carolina and the Pamlico Correctional Institution located in Bayboro, North Carolina. The 528-bed, medium security institutions are owned by Prison Realty and leased to the state of North Carolina pursuant to leases expiring in the fourth quarter of 2008, subject to extension for an additional 10 years upon the agreement of the parties. The facilities house adult male inmates for the state pursuant to contracts obtained by Old CCA as part of its acquisition of certain management contracts from USCC in 1998. Prison Realty expects to continue leasing the facilities to the North Carolina Department of Correction.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WITH REGARD TO BOND ISSUE</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Internal Revenue Service is conducting an audit of $72.7 million in tax exempt bonds issued by Hardeman County (Tennessee) Correctional Facilities Corporation ("HCCFC") in 1997, the proceeds of which were used to construct a correctional facility in Hardeman County, Tennessee, owned by HCCFC. At the time the bonds were issued, Old CCA entered into a management agreement with respect to the correctional facility. By separate agreement, Old CCA agreed to pay any debt service deficits on the bonds. Subsequent to the issuance of the bonds, HCCFC paid Old CCA a discretionary bonus of approximately $4.1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LITIGATION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stockholders of Prison Realty in the Chancery Court for Davidson County, Tennessee. The lawsuit, captioned Bernstein v. Prison Realty Trust, et al., names as defendants Prison Realty and its directors, as well certain affiliates of Fortress, Blackstone and Bank of America. The lawsuit alleges that the directors of Prison Realty breached their fiduciary duties to Prison Realty's stockholders by effectively selling control of Prison Realty for inadequate consideration and without having adequately considered or explored all other alternatives to the proposed Fortress/Blackstone restructuring or having taken steps to maximize stockholder value. The plaintiffs seek an injunction preventing the completion of the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Prison Realty and its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directors, as well as each of Fortress, Blackstone and Bank of America. These three actions were consolidated on February 18, 2000.</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Prison Realty. The lawsuit, captioned Neiger v. Doctor Crants, et al., names as defendants Prison Realty, Doctor R. Crants and D. Robert Crants, III. The lawsuit alleges violations of federal securities laws based on the allegation that the defendants knew or should have known that Prison Realty would not make any further dividend payments on its common stock, including a special dividend, prior to the date on which it was disclosed to the public that Prison Realty had entered into an agreement with respect to the Fortress/Blackstone restructuring and would not elect to be taxed as a REIT beginning with its 1999 taxable year, and therefore, certain statements made by the defendants prior to that time were false and misleading. The plaintiffs seek an unspecified amount of monetary damages, equitable and/or injunctive relief and costs and fees. On February 4, 2000, a nearly identical purported class action lawsuit was filed in the same court on behalf of different purported class representatives. The lawsuit, captioned Anderson v. Doctor Crants, et al., names as defendants Prison Realty, Doctor R. Crants and D. Robert Crants, III. On February 24, 2000, a nearly identical purported class action lawsuit was filed in the same court on behalf of a different purported class representative. The lawsuit, captioned Brody v. Prison Realty Trust, Inc. et al., names as defendants Prison Realty, Doctor R. Crants, and D. Robert Crants, III. These three actions were consolidated on March 13, 2000. The plaintiffs filed a consolidated complaint on May 30, 2000. Additionally, on March 3, 2000, a similar lawsuit was filed on behalf of two plaintiffs in the Chancery Court for the State of Tennessee, Twentieth Judicial District. The lawsuit, captioned Buchanan v. Prison Realty Trust, Inc., et al., names as defendants Prison Realty, Doctor R. Crants, D. Robert Crants, III and Darrell K. Massengale and alleges violations of state common and securities laws based on claims substantially identical to those enumerated above.</w:t>
      </w:r>
    </w:p>
    <w:p>
      <w:pPr>
        <w:spacing w:after="0" w:line="34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is also currently subject to two separate purported class actions filed in federal court in the United States District Court for the Middle District of Tennessee, alleging securities fraud in connection with the agreements entered into by Prison Realty and CCA in May 1999 to increase payments made by Prison Realty to CCA under the terms of certain agreements. The plaintiffs' class in In re Old CCA Securities Litigation consists of former shareholders of Old CCA who acquired shares of Prison Realty as the result of the merger of Old CCA with and into Prison Realty. The plaintiffs' class in In re Prison Realty Securities Litigation consists of former shareholders of Old Prison Realty who acquired shares of Prison Realty as the result of the merger of Old Prison Realty with and into Prison Realty and all persons who acquired shares of Prison Realty in the open market prior to May 17, 1999. Each of these actions alleges violations of federal securities laws based, among other things, on the allegations that Prison Realty and the individual defendants in the actions knew or should have known of the increased payments to CCA prior to the date that they were disclosed to the public, and therefore certain public filings and representations made by Prison Realty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Mikovits v. Prison Realty Trust, et. al., will be coordinated and/or consolidated with In re Prison Realty Securities Litigation. In addition, a purported stockholders' derivative complaint has been filed in the Chancery Court for Davidson County, Tennessee in Nashville, captioned Wanstrath v. Crants, et al., against Prison Realty, CCA and persons who were directors at the time Prison Realty entered into the agreements regarding the increased payments to CCA. The derivative action alleges, among other things, that the directors of Prison Realty violated their fiduciary duties in approving the increased payments to CCA. The plaintiffs in this action have also moved for a preliminary injunction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to prevent the payment of certain fees in connection with the Fortress/Blackstone restructuring and the payments to certain parties in connection with the Pacific Life restructuring.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also is subject to a complaint filed in August 1998 in the Chancery Court for Davidson County, Tennessee, inherited from Old CCA as a result of Old CCA's merger with and into Prison Realty.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34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defending vigorously its actions in each of the stockholder lawsuits described herein. It is possible additional lawsuits will be filed, or that the existing complaints filed in connection with the Fortress/Blackstone restructuring and/or the Pacific Life restructuring will be amended in connection with the proposed restructuring transactions. It is also possible that Prison Realty's liability in regard to the stockholder lawsuits will exceed Prison Realty's insurance coverage limits and will have a material adverse impact on Prison Realty's consolidated financial position, results of operations and cash flows. It is also possible that any settlement of the stockholder lawsuits will include the issuance by Prison Realty of a significant amount of equity securities which issuance would cause dilution to Prison Realty's existing stockholders. In addition, as previously described, the terms of the Waiver and Amendment provide that it shall be an event of default under Prison Realty's bank credit facility if Prison Realty settles its currently outstanding stockholder litigation for cash amounts not otherwise fully covered by Prison Realty's existing directors' and officers' liability insurance policies.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LITIGATION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Prison Realty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Prison Realty,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 While the outcome of this lawsuit is not determinable, Prison Realty does not believe that such litigation, if resolved against Prison Realty, would have a material adverse effect upon it business or financial position.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1998, Old CCA was a party to two inmate lawsuits at the Northeast Ohio Correctional Center for wrongful deaths. These lawsuits were assumed by Prison Realty in the 1999 Merger. While the outcome of these lawsuits is not determinable, Prison Realty does not believe that such litigation, if resolved against Prison Realty, would have a material adverse effect upon its business or financial position.</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previously described herein under "-- Recent developments," on June 9, 2000, a complaint was filed in federal court in the United States District Court for the Southern District of New York by Fortress/Blackstone to recover $23.2 million in fees allegedly owed them as the result of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50</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companies' termination of the Fortress/Blackstone securities purchase agreement. The payment of these fees is also subject to certain claims in the stockholder litigation described above.</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15, 1998, a complaint captioned Fredrick &amp; May Construction Co. v. U.S. Corrections Corporation was filed in the Circuit Court for Lee County, Kentucky alleging a breach of contract regarding the construction of improvements to two correctional facilities acquired when Old CCA purchased and merged with U.S. Corrections Corporation ("USCC"). Frederick &amp; May Construction Co. ("Fredrick &amp; May") alleged that it had valid contracts for the completion of the improvements and that the contracts were wrongfully terminated. The issue of damages in this matter was tried to a jury in June 2000, subsequent to the court granting summary judgment in favor of Frederick &amp; May on the issue of the existence of a contract. The jury returned a verdict against USCC in an amount of approximately $753,000. The plaintiff's motion to assess and determine the amount of prejudgment interest, if any, is presently pending before the Court. Prison Realty has vigorously defended this action to date and is in the process of appealing the judgment.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stockholder and other litigation described above, Prison Realty is, and will be upon completion of the restructuring, also subject to certain other litigation, including routine litigation arising in the ordinary course of Prison Realty's business. All or a portion of any liabilities resulting from such litigation is expected to be covered by liability insurance, and all of such litigation collectively is not expected to have a material adverse effect on the financial condition of Prison Realty.</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In February 2000, a complaint was filed in federal court in the United States District Court for the Western District of Texas against CCA's inmate transportation subsidiary TransCor America, LLC ("TransCor").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CCA and TransCor intend to defend the action vigorously. It is expected that a portion of any liabilities resulting from this litigation will be covered by liability insurance.</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CCA and/or its officers and directors are also subject to certain of the stockholder and other litigation previously described which, if resolved against CCA, could result in a material adverse effect upon its business or financial position.</w:t>
      </w:r>
    </w:p>
    <w:p>
      <w:pPr>
        <w:spacing w:after="0" w:line="200" w:lineRule="exact"/>
        <w:rPr>
          <w:sz w:val="20"/>
          <w:szCs w:val="20"/>
          <w:color w:val="auto"/>
        </w:rPr>
      </w:pPr>
    </w:p>
    <w:p>
      <w:pPr>
        <w:spacing w:after="0" w:line="31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addition to the litigation described above, CCA, as an owner and operator of privatized correctional and detention facilities is subject to a variety of legal proceedings arising in the ordinary course of operating such facilities, including proceedings relating to personal injury and property damage. Such proceedings are generally brought against the operator of a correctional facility. Accordingly, CCA expects that, in connection with the operation of correctional and detention facilities, it will be a party to such proceedings. CCA does not believe that litigation arising out of its operation of correctional and detention facilities, if resolved against it, would have a material adverse effect upon its business or financial position.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PRISON REALTY FOLLOWING THE COMPLETION OF THE RESTRUCTURING</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completion of the restructuring, Prison Realty will be a full-service provider of correctional and detention services and will continue to provide all of the services previously offered to customers of Prison Realty and CCA under the "Corrections Corporation of America" name. In addition, Prison Realty will no longer operate so as to qualify as a REIT and will instead conduct its business as a taxable subchapter C corporation, effective January 1, 2000.</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BUSINESS STRATEGY</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After the completion of the restructuring, if approved, Prison Realty intends to increase revenues and its position as the largest owner, developer and manager of privatized correctional and detention facilities worldwide through the following business strategies.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Efficient development and management of facilities. The newly combined Prison Realty will continue to provide high quality, cost-efficient management of its facilities. Prison Realty believes that its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Prison Realty believes that the reputations of its predecessors as innovative and effective owners and managers of facilities will enhance its ability to market its services and capitalize on a larger scope of opportunities with a variety of government agencies.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Prison Realty also recognizes the importance of the facility administrator and the facility's management team in the successful financial performance of each facility. Prison Realty believes that CCA's reputation will enable it to attract highly-qualified facility administrators. Each CCA facility management team operates each facility in accordance with a company-wide policy and procedure regimen derived from industry standards and designed to ensure the delivery of consistent, high quality services in each of its facilities. Prison Realty will seek to minimize operating expenses by designing its facilities to optimize correctional officer staffing consistent with facility security requirements. Prison Realty will further control operating expenses through the continued use of electronic surveillance systems and other technologies.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Development of domestic business opportunities. As a result of the growth in the demand for privatized correctional and detention facilities, Prison Realty will be selective in the projects it pursues. Prison Realty will continue to pursue projects based on probability of success, geographic location, size, potential profitability and political and community acceptability. Management believes this approach will allow Prison Realty to enhance its market share and optimize resource allocation, profitability and financial return. Prison Realty intends to continue its focus on institutions with an emphasis on medium to maximum security that are 500 to 1,000 beds or larger. Management believes that the experience and reputation of the newly combined Prison Realty in managing large secure facilities will enable it to maintain its industry position and to capitalize on the trend of governments to privatize larger facilities.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Expansion into international markets. Prison Realty believes that the majority of its new business will come from within the United States. While management will not detract from its domestic business to pursue international activities, Prison Realty will continue to participate in selected international projects it finds attractive. Prison Realty also believes that in order to compete effectively in international markets it must enter into alliances with strategic local partners in the international marketplace with access to local opportunities and familiarity with local business practices.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Cost reduction programs. An important component of CCA's current strategy is to position itself as a low cost, high quality provider of prison management services in all of its markets. The newly combined Prison Realty will continue this strategy. As cost containment pressures increase, Prison Realty will continue to focus on improving operating performance and efficiency through the following key operating initiatives: (i) standardization of supply and service purchasing practices and usage; (ii) improvement of inmate management, resource consumption and reporting procedures; and (iii) improvement in salary and wage expenses by reducing overtime, monitoring staff levels and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jc w:val="both"/>
        <w:ind w:right="4200"/>
        <w:spacing w:after="0" w:line="235" w:lineRule="auto"/>
        <w:rPr>
          <w:sz w:val="20"/>
          <w:szCs w:val="20"/>
          <w:color w:val="auto"/>
        </w:rPr>
      </w:pPr>
      <w:r>
        <w:rPr>
          <w:rFonts w:ascii="Courier New" w:cs="Courier New" w:eastAsia="Courier New" w:hAnsi="Courier New"/>
          <w:sz w:val="15"/>
          <w:szCs w:val="15"/>
          <w:color w:val="auto"/>
        </w:rPr>
        <w:t>developing productivity standards. Prison Realty intends to continue to apply these operating cost initiatives throughout its existing facilities and in new facilities.</w:t>
      </w:r>
    </w:p>
    <w:p>
      <w:pPr>
        <w:spacing w:after="0" w:line="174"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FACILITIES TO BE OWNED AND/OR OPERATED BY PRISON REALTY UPON COMPLETION OF THE RESTRUCTURING</w:t>
      </w:r>
    </w:p>
    <w:p>
      <w:pPr>
        <w:spacing w:after="0" w:line="173" w:lineRule="exact"/>
        <w:rPr>
          <w:sz w:val="20"/>
          <w:szCs w:val="20"/>
          <w:color w:val="auto"/>
        </w:rPr>
      </w:pPr>
    </w:p>
    <w:p>
      <w:pPr>
        <w:ind w:right="4200" w:firstLine="437"/>
        <w:spacing w:after="0" w:line="235" w:lineRule="auto"/>
        <w:rPr>
          <w:sz w:val="20"/>
          <w:szCs w:val="20"/>
          <w:color w:val="auto"/>
        </w:rPr>
      </w:pPr>
      <w:r>
        <w:rPr>
          <w:rFonts w:ascii="Courier New" w:cs="Courier New" w:eastAsia="Courier New" w:hAnsi="Courier New"/>
          <w:sz w:val="15"/>
          <w:szCs w:val="15"/>
          <w:color w:val="auto"/>
        </w:rPr>
        <w:t>Information regarding each facility to be owned and/or operated by Prison Realty and/or its subsidiaries upon completion of the restructuring, including those facilities currently under construction or development, is set forth below, grouped by state: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NO. OF</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BEDS</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Eloy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Eloy Detention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Department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28, 2002</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Justice/FBOP</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Florence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Arizona</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Marshals Service</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2,304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Pinal County, Arizona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5, 2014</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Alaska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Gila River Police Dept.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Pascua Yaqui Tribe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Florence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Florence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Pascua Hagui Tribe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California City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City, California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2024</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2,304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15,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9, 2003</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Live Oak</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Leo Chesney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Cornell Corrections(2)</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28, 2002</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Mendota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Mendota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1,024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 Diego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Diego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Immigration and</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Naturalization Service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leased(4)</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Burlington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Kit Carson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Department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768</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 ("DOC")</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of Burlington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2003</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Las Animas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 Colorado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17, 2018</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DOC</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Walsenburg</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Huerfano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Huerfano County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2122</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752</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Facilities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Authority</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DOC</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Alamo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Wheeler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McRae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McRae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673"/>
        </w:trPr>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tcPr>
          <w:p>
            <w:pPr>
              <w:ind w:left="700"/>
              <w:spacing w:after="0"/>
              <w:rPr>
                <w:sz w:val="20"/>
                <w:szCs w:val="20"/>
                <w:color w:val="auto"/>
              </w:rPr>
            </w:pPr>
            <w:r>
              <w:rPr>
                <w:rFonts w:ascii="Courier New" w:cs="Courier New" w:eastAsia="Courier New" w:hAnsi="Courier New"/>
                <w:sz w:val="15"/>
                <w:szCs w:val="15"/>
                <w:color w:val="auto"/>
              </w:rPr>
              <w:t>48</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NO. OF</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BEDS</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0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rPr>
              <w:t>Millen</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Millen Correctional</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1,524</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Nicholls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Coffee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Stewart County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Stewart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Warsaw</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Indiana Youth</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Kansas</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Leavenworth</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Leavenworth Detention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483</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Kentucky</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Beatyville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Lee Adjustment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11,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Louisville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 City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County, Kentucky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 Mary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Adjustment</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7,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Wheelwright</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Otter Creek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7,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Appleton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Prairie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Appleton Prison Corp</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2009</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1,338</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Nebraska (USMS)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20,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Dakota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Mississippi</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Tallahatchie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23, 2003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1,104</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Authority</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Shelby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512</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2002</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Las Vegas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 Nevada Women's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Nevada, Nevada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2015</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Dept. of Prisons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Estancia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New Mexico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2010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 services)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New Mexico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2010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Lincoln County, New Mexico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Valencia County, New Mexico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Grants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Women's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Milan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Cibola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Cibola County, New Mexico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16,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1,072</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 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Alaska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9, 2003</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ind w:left="700"/>
              <w:spacing w:after="0"/>
              <w:rPr>
                <w:sz w:val="20"/>
                <w:szCs w:val="20"/>
                <w:color w:val="auto"/>
              </w:rPr>
            </w:pPr>
            <w:r>
              <w:rPr>
                <w:rFonts w:ascii="Courier New" w:cs="Courier New" w:eastAsia="Courier New" w:hAnsi="Courier New"/>
                <w:sz w:val="15"/>
                <w:szCs w:val="15"/>
                <w:color w:val="auto"/>
              </w:rPr>
              <w:t>49</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54</w:t>
            </w: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NO. OF</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BEDS</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North</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Bayboro</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Pamlico Correctional</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North Carolina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September 1,</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528</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Carolina</w:t>
            </w: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w:t>
            </w:r>
          </w:p>
        </w:tc>
        <w:tc>
          <w:tcPr>
            <w:tcW w:w="25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2003(7)</w:t>
            </w: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Spruce Pine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Mountainview</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North Carolina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528</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w:t>
            </w:r>
          </w:p>
        </w:tc>
        <w:tc>
          <w:tcPr>
            <w:tcW w:w="25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2003(7)</w:t>
            </w: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Ohio</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Cincinnati</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Queensgate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County, Ohio(2)</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Youngstown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Ohio</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 of District of</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8,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Columbia</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Cushing</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Cimarron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Holdenville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Davis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Sayre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Fork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Sayre Industrial Authority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 2018</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Watonga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Diamondback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Watonga Economic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2018</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Authority</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 2003</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Mason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West Tennessee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of Mason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29, 2010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4,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Memphis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Shelby Training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Juvenile Court of Memphis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14, 2015</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Shelby County,</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Department of Justice</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Delaware Dept. of Services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Children, Youth and</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their Families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 Dept. of Human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Resources Division of Child</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Family Services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Idaho Dept. of Juvenile</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30,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Whiteville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Whiteville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Bridgeport</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Bridgeport Pre-Parole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Dallas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14, 2008</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 Dallas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Partners(2)</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Eden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Eden Detention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of Eden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13, 2011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1,225</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Houston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2008</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 Houston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Partners(2)</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673"/>
        </w:trPr>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tcPr>
          <w:p>
            <w:pPr>
              <w:ind w:left="700"/>
              <w:spacing w:after="0"/>
              <w:rPr>
                <w:sz w:val="20"/>
                <w:szCs w:val="20"/>
                <w:color w:val="auto"/>
              </w:rPr>
            </w:pPr>
            <w:r>
              <w:rPr>
                <w:rFonts w:ascii="Courier New" w:cs="Courier New" w:eastAsia="Courier New" w:hAnsi="Courier New"/>
                <w:sz w:val="15"/>
                <w:szCs w:val="15"/>
                <w:color w:val="auto"/>
              </w:rPr>
              <w:t>50</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55</w:t>
            </w: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NO. OF</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5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BEDS</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20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Houston</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Houston Processing</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Laredo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Laredo Processing</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258</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Laredo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Webb County Detention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Webb County</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 2018</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8, 2001</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Mineral Wells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Mineral Wells Pre-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2000</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2,103</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Parole Transfer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Taylor</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 Don Hutto</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Williamson County, Texas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21, 2003</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 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TDCJ</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Washington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Treatment</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15, 2017</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866</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Columbia</w:t>
            </w:r>
          </w:p>
        </w:tc>
        <w:tc>
          <w:tcPr>
            <w:tcW w:w="152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Salford</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HMP Forrest Bank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HMP Secretary of State for</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25, 2025</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800</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Kingdom</w:t>
            </w: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Home Department and</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Agecroft Prison Management,</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Ltd.</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640" w:hanging="350"/>
        <w:spacing w:after="0" w:line="234"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ind w:left="360" w:hanging="350"/>
        <w:spacing w:after="0" w:line="237"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leasing party.</w:t>
      </w:r>
    </w:p>
    <w:p>
      <w:pPr>
        <w:ind w:left="360" w:hanging="350"/>
        <w:spacing w:after="0" w:line="237"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currently under development or construction.</w:t>
      </w:r>
    </w:p>
    <w:p>
      <w:pPr>
        <w:spacing w:after="0" w:line="5" w:lineRule="exact"/>
        <w:rPr>
          <w:rFonts w:ascii="Courier New" w:cs="Courier New" w:eastAsia="Courier New" w:hAnsi="Courier New"/>
          <w:sz w:val="15"/>
          <w:szCs w:val="15"/>
          <w:color w:val="auto"/>
        </w:rPr>
      </w:pPr>
    </w:p>
    <w:p>
      <w:pPr>
        <w:ind w:left="360" w:right="4120" w:hanging="350"/>
        <w:spacing w:after="0" w:line="234"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lessee under a ground lease with City of San Diego for the real property.</w:t>
      </w:r>
    </w:p>
    <w:p>
      <w:pPr>
        <w:ind w:left="360" w:hanging="350"/>
        <w:spacing w:after="0" w:line="237"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5" w:lineRule="exact"/>
        <w:rPr>
          <w:rFonts w:ascii="Courier New" w:cs="Courier New" w:eastAsia="Courier New" w:hAnsi="Courier New"/>
          <w:sz w:val="15"/>
          <w:szCs w:val="15"/>
          <w:color w:val="auto"/>
        </w:rPr>
      </w:pPr>
    </w:p>
    <w:p>
      <w:pPr>
        <w:ind w:left="360" w:right="4200" w:hanging="350"/>
        <w:spacing w:after="0" w:line="234"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the appropriate state or local government agency (or the District of Columbia).</w:t>
      </w:r>
    </w:p>
    <w:p>
      <w:pPr>
        <w:spacing w:after="0" w:line="5" w:lineRule="exact"/>
        <w:rPr>
          <w:rFonts w:ascii="Courier New" w:cs="Courier New" w:eastAsia="Courier New" w:hAnsi="Courier New"/>
          <w:sz w:val="15"/>
          <w:szCs w:val="15"/>
          <w:color w:val="auto"/>
        </w:rPr>
      </w:pPr>
    </w:p>
    <w:p>
      <w:pPr>
        <w:ind w:left="360" w:right="4300" w:hanging="350"/>
        <w:spacing w:after="0" w:line="234"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currently in discussions with the NCDOC with respect to the mutual termination of the contract.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341" w:lineRule="exact"/>
        <w:rPr>
          <w:sz w:val="20"/>
          <w:szCs w:val="20"/>
          <w:color w:val="auto"/>
        </w:rPr>
      </w:pPr>
    </w:p>
    <w:p>
      <w:pPr>
        <w:ind w:right="4040" w:firstLine="437"/>
        <w:spacing w:after="0" w:line="255" w:lineRule="auto"/>
        <w:rPr>
          <w:sz w:val="20"/>
          <w:szCs w:val="20"/>
          <w:color w:val="auto"/>
        </w:rPr>
      </w:pPr>
      <w:r>
        <w:rPr>
          <w:rFonts w:ascii="Courier New" w:cs="Courier New" w:eastAsia="Courier New" w:hAnsi="Courier New"/>
          <w:sz w:val="14"/>
          <w:szCs w:val="14"/>
          <w:color w:val="auto"/>
        </w:rPr>
        <w:t>Upon completion of the restructuring, Prison Realty will maintain its existing ownership of 100% of the non-voting common stock of the service companies, PMSI and JJFMSI, which will entitle it to continue to receive 95% of each company's net income, as defined, in the form of cash dividends on such shares. The charter of each of PMSI and JJFMSI provides that dividends shall be paid as and if declared by the board of directors of each company and that dividends payable to Prison Realty not declared and paid on a quarterly basis will accrue and shall be cumulative. As a result, each of PMSI and JJFMSI may not pay dividends to other shareholders without first paying, in cash, all accrued but unpaid dividends to Prison Realty. However, Prison Realty cannot be assured that the board of directors of each of PMSI and JJFMSI will declare and pay dividends to Prison Realty or to any other shareholder. The failure of PMSI and JJFMSI to pay regular quarterly cash dividends to Prison Realty following completion of the merger and related transactions and the Prison Realty restructuring would have a material adverse effect on Prison Realty's liquidity and financial condition. In addition, Prison Realty's ownership of 100% of the non-voting common stock of each of PMSI and JJFMSI does not enable Prison Realty to vote in the election of directors of each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40" w:firstLine="437"/>
        <w:spacing w:after="0" w:line="255" w:lineRule="auto"/>
        <w:rPr>
          <w:sz w:val="20"/>
          <w:szCs w:val="20"/>
          <w:color w:val="auto"/>
        </w:rPr>
      </w:pPr>
      <w:r>
        <w:rPr>
          <w:rFonts w:ascii="Courier New" w:cs="Courier New" w:eastAsia="Courier New" w:hAnsi="Courier New"/>
          <w:sz w:val="14"/>
          <w:szCs w:val="14"/>
          <w:color w:val="auto"/>
        </w:rPr>
        <w:t>Upon completion of the restructuring, Prison Realty and its subsidiaries will also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ectPr>
          <w:pgSz w:w="11900" w:h="16838" w:orient="portrait"/>
          <w:cols w:equalWidth="0" w:num="1">
            <w:col w:w="11040"/>
          </w:cols>
          <w:pgMar w:left="220" w:top="281" w:right="639" w:bottom="1440" w:gutter="0" w:footer="0" w:header="0"/>
        </w:sectPr>
      </w:pP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040"/>
          </w:cols>
          <w:pgMar w:left="220" w:top="281" w:right="639"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56</w:t>
      </w:r>
    </w:p>
    <w:p>
      <w:pPr>
        <w:spacing w:after="0" w:line="341" w:lineRule="exact"/>
        <w:rPr>
          <w:sz w:val="20"/>
          <w:szCs w:val="20"/>
          <w:color w:val="auto"/>
        </w:rPr>
      </w:pPr>
    </w:p>
    <w:p>
      <w:pPr>
        <w:ind w:right="3860" w:firstLine="437"/>
        <w:spacing w:after="0" w:line="255" w:lineRule="auto"/>
        <w:rPr>
          <w:sz w:val="20"/>
          <w:szCs w:val="20"/>
          <w:color w:val="auto"/>
        </w:rPr>
      </w:pPr>
      <w:r>
        <w:rPr>
          <w:rFonts w:ascii="Courier New" w:cs="Courier New" w:eastAsia="Courier New" w:hAnsi="Courier New"/>
          <w:sz w:val="14"/>
          <w:szCs w:val="14"/>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 with representatives of PMSI and JJFMSI regarding a merger of each of the two companies with and into subsidiaries of Prison Realty in accordance with the terms of Prison Realty's bank indebtedness. Prison Realty expects that if it is able to negotiate the terms of such mergers that the terms of such mergers would, like the merger with CCA, provide for the exchange of shares of each service companies' common stock for shares of Prison Realty common stock in the mergers at an exchange ratio determined by a formula using the average closing price of Prison Realty common stock over a period of time immediately prior to such mergers. It is not expected, however, that any agreement will be reached as to the service company mergers.</w:t>
      </w:r>
    </w:p>
    <w:p>
      <w:pPr>
        <w:spacing w:after="0" w:line="332" w:lineRule="exact"/>
        <w:rPr>
          <w:sz w:val="20"/>
          <w:szCs w:val="20"/>
          <w:color w:val="auto"/>
        </w:rPr>
      </w:pPr>
    </w:p>
    <w:p>
      <w:pPr>
        <w:ind w:right="3860" w:firstLine="437"/>
        <w:spacing w:after="0" w:line="236" w:lineRule="auto"/>
        <w:rPr>
          <w:sz w:val="20"/>
          <w:szCs w:val="20"/>
          <w:color w:val="auto"/>
        </w:rPr>
      </w:pPr>
      <w:r>
        <w:rPr>
          <w:rFonts w:ascii="Courier New" w:cs="Courier New" w:eastAsia="Courier New" w:hAnsi="Courier New"/>
          <w:sz w:val="15"/>
          <w:szCs w:val="15"/>
          <w:color w:val="auto"/>
        </w:rPr>
        <w:t>Prison Realty previously entered into agreements to purchase 85% of the voting common stock of each of PMSI and JJFMSI, which is held by outside, or non-employee, shareholders of each company in connection with the transactions contemplated by the Fortress/Blackstone restructuring and the Pacific Life restructuring. Due to the termination of the restructuring transactions with Fortress/Blackstone and Pacific Life, Prison Realty believes it has no remaining obligations under these agreements.</w:t>
      </w:r>
    </w:p>
    <w:p>
      <w:pPr>
        <w:spacing w:after="0" w:line="176" w:lineRule="exact"/>
        <w:rPr>
          <w:sz w:val="20"/>
          <w:szCs w:val="20"/>
          <w:color w:val="auto"/>
        </w:rPr>
      </w:pPr>
    </w:p>
    <w:p>
      <w:pPr>
        <w:ind w:right="3940" w:firstLine="437"/>
        <w:spacing w:after="0" w:line="234" w:lineRule="auto"/>
        <w:rPr>
          <w:sz w:val="20"/>
          <w:szCs w:val="20"/>
          <w:color w:val="auto"/>
        </w:rPr>
      </w:pPr>
      <w:r>
        <w:rPr>
          <w:rFonts w:ascii="Courier New" w:cs="Courier New" w:eastAsia="Courier New" w:hAnsi="Courier New"/>
          <w:sz w:val="15"/>
          <w:szCs w:val="15"/>
          <w:color w:val="auto"/>
        </w:rPr>
        <w:t>Information regarding each facility to be operated by PMSI and JJFMSI upon completion of the restructuring, is set forth below, grouped by state: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PMSI.</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NO. OF</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CONTRACTING</w:t>
            </w:r>
          </w:p>
        </w:tc>
        <w:tc>
          <w:tcPr>
            <w:tcW w:w="184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4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FACILITY</w:t>
            </w:r>
          </w:p>
        </w:tc>
        <w:tc>
          <w:tcPr>
            <w:tcW w:w="26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PARTIES</w:t>
            </w:r>
          </w:p>
        </w:tc>
        <w:tc>
          <w:tcPr>
            <w:tcW w:w="1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BEDS</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Gadsden</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Gadsden Correctional</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State of Florida</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July 1, 2001</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Institution</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Commission</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 of Florida</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28, 2000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Commission</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Idaho</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Boise</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Idaho 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 of Idaho, Department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2003</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Administration</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Louisiana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Winnfield</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Winn 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Department of Public Safety</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 2003</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1,538</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Corrections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Mississippi</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Greenwood</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Delta 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Delta Correctional</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25, 2001</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1,016</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Authority</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Woodville</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Wilkinson County</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Wilkinson County Industrial</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5, 2003</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Development Authority</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Puerto Rico</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Guayama</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Guayama 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17, 2000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Ponce</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Ponce Adult</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February 6, 2002</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ind w:left="840"/>
              <w:spacing w:after="0"/>
              <w:rPr>
                <w:sz w:val="20"/>
                <w:szCs w:val="20"/>
                <w:color w:val="auto"/>
              </w:rPr>
            </w:pPr>
            <w:r>
              <w:rPr>
                <w:rFonts w:ascii="Courier New" w:cs="Courier New" w:eastAsia="Courier New" w:hAnsi="Courier New"/>
                <w:sz w:val="15"/>
                <w:szCs w:val="15"/>
                <w:color w:val="auto"/>
              </w:rPr>
              <w:t>52</w:t>
            </w: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860"/>
          </w:cols>
          <w:pgMar w:left="220" w:top="281" w:right="81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57</w:t>
            </w: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NO. OF</w:t>
            </w:r>
          </w:p>
        </w:tc>
        <w:tc>
          <w:tcPr>
            <w:tcW w:w="30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CONTRACTING</w:t>
            </w:r>
          </w:p>
        </w:tc>
        <w:tc>
          <w:tcPr>
            <w:tcW w:w="1760" w:type="dxa"/>
            <w:vAlign w:val="bottom"/>
          </w:tcPr>
          <w:p>
            <w:pPr>
              <w:spacing w:after="0"/>
              <w:rPr>
                <w:sz w:val="14"/>
                <w:szCs w:val="14"/>
                <w:color w:val="auto"/>
              </w:rPr>
            </w:pPr>
          </w:p>
        </w:tc>
        <w:tc>
          <w:tcPr>
            <w:tcW w:w="126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1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PARTIES</w:t>
            </w:r>
          </w:p>
        </w:tc>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BEDS</w:t>
            </w:r>
          </w:p>
        </w:tc>
        <w:tc>
          <w:tcPr>
            <w:tcW w:w="30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c>
          <w:tcPr>
            <w:tcW w:w="748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Clifton</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South Central</w:t>
            </w:r>
          </w:p>
        </w:tc>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Tennessee DOC</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w w:val="96"/>
              </w:rPr>
              <w:t>February 28, 2002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w:t>
            </w:r>
          </w:p>
        </w:tc>
        <w:tc>
          <w:tcPr>
            <w:tcW w:w="3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Correctional</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Whiteville</w:t>
            </w: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Hardeman County</w:t>
            </w: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Hardeman County</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November 14, 2001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2,016</w:t>
            </w:r>
          </w:p>
        </w:tc>
        <w:tc>
          <w:tcPr>
            <w:tcW w:w="30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Correctional Facilities</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Corp.</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Virginia</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Lawrenceville</w:t>
            </w: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Lawrenceville</w:t>
            </w: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Virginia DOC</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March 22, 2003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30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JJFMSI.</w:t>
            </w: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41"/>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NO. OF</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CONTRACTING</w:t>
            </w:r>
          </w:p>
        </w:tc>
        <w:tc>
          <w:tcPr>
            <w:tcW w:w="17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PARTIES</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BEDS</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Brooksville</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Hernando County Jail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Hernando County,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 2010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Lake City</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Lake City</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Lecanto</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Citrus County</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Citrus County,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Facility</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Polk County,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Bay County Jail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Bay County,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Bay County Jail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Bay County, Florida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401</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Okeechobee</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Okeechobee Juvenile</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Florida Department</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 2002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Offender</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of Juvenile Justice</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Vincennes</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Southwest Indiana</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Children and Family</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Regional Youth</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Corporation</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Delaware</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Indianapolis</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County Jail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County, Indiana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20, 2001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II</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Madison County, Indiana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Elizabeth</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Elizabeth Detention</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 2001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Tulsa</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L. Moss</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Tulsa County Criminal</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22, 2002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Criminal Justice</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 Authority</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Puerto Rico</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Ponce</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Ponce Youthful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6, 2002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Offender</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Chattanooga</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Silverdale</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County, Tennessee</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19, 2000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576</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Facilities</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Memphis</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Tall Trees</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 Dept. of</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Children's Services (level</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 Dept. of</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Children's Services (level</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Nashville</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Metro-Davidson</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Government of</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31, 2002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1,092</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County Detention</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Nashville and Davidson</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County, Tennessee</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53</w:t>
            </w: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860"/>
          </w:cols>
          <w:pgMar w:left="220" w:top="281" w:right="8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58</w:t>
            </w: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41"/>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NO.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176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CITY</w:t>
            </w:r>
          </w:p>
        </w:tc>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PARTIES</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BEDS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5"/>
              </w:rPr>
              <w:t>-------------</w:t>
            </w: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Bartlett</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Bartlett State Jail</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August 31, 2001</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962</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Brownfield</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Brownfield</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2000</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Intermediate</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Sanction Facility</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Liberty</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County Jail</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County, Texas</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25, 2001</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336"/>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Delaware Dept. of Services</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Children, Youth and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their Families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Nevada Dept. of Human</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Resources Division of Child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Family Services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Short term contracts:</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Orange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Hardin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Polk/Trinity/San Jacinto</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Counties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Montgomery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Nacogdoches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Tyler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Chambers County</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Baytown</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Pascua Yaqui Tribe of</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Arizona</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Judicial District</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Juvenile Probation</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Dept.</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 Youth Training</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Center</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BOP</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Venus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Venus Pre-Release</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August 31, 2001</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Queensland</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Borallon Corrections</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Queensland Correctional</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and CCAustralia</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PTY, Ltd.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Melbourne</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Women's</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Department of Justice and</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21, 2001</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171</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Centre</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Excor Investments PTY, Ltd.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leased(3)</w:t>
            </w:r>
          </w:p>
        </w:tc>
      </w:tr>
      <w:tr>
        <w:trPr>
          <w:trHeight w:val="168"/>
        </w:trPr>
        <w:tc>
          <w:tcPr>
            <w:tcW w:w="1200" w:type="dxa"/>
            <w:vAlign w:val="bottom"/>
          </w:tcPr>
          <w:p>
            <w:pPr>
              <w:spacing w:after="0"/>
              <w:rPr>
                <w:sz w:val="14"/>
                <w:szCs w:val="14"/>
                <w:color w:val="auto"/>
              </w:rPr>
            </w:pP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Wooroloo</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Acacia Prison</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Western Australia</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5 years from</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CCAustralia PTY, Ltd.</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opening date</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(scheduled to be</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 2000)</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Redditch</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HMP Blakenhurst</w:t>
            </w: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HMP Secretary of State for</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25, 2001</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Kingdom</w:t>
            </w: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Home Department and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line="168" w:lineRule="exact"/>
              <w:rPr>
                <w:sz w:val="20"/>
                <w:szCs w:val="20"/>
                <w:color w:val="auto"/>
              </w:rPr>
            </w:pPr>
            <w:r>
              <w:rPr>
                <w:rFonts w:ascii="Courier New" w:cs="Courier New" w:eastAsia="Courier New" w:hAnsi="Courier New"/>
                <w:sz w:val="15"/>
                <w:szCs w:val="15"/>
                <w:color w:val="auto"/>
              </w:rPr>
              <w:t>UKDS Ltd.</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341" w:lineRule="exact"/>
        <w:rPr>
          <w:rFonts w:ascii="Courier New" w:cs="Courier New" w:eastAsia="Courier New" w:hAnsi="Courier New"/>
          <w:sz w:val="15"/>
          <w:szCs w:val="15"/>
          <w:color w:val="auto"/>
        </w:rPr>
      </w:pPr>
    </w:p>
    <w:p>
      <w:pPr>
        <w:ind w:left="360" w:right="4100" w:hanging="350"/>
        <w:spacing w:after="0" w:line="234" w:lineRule="auto"/>
        <w:tabs>
          <w:tab w:leader="none" w:pos="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spacing w:after="0" w:line="334"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appropriate government agency or authority.</w:t>
      </w:r>
    </w:p>
    <w:p>
      <w:pPr>
        <w:sectPr>
          <w:pgSz w:w="11900" w:h="16838" w:orient="portrait"/>
          <w:cols w:equalWidth="0" w:num="1">
            <w:col w:w="10500"/>
          </w:cols>
          <w:pgMar w:left="220" w:top="281" w:right="1179"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500"/>
          </w:cols>
          <w:pgMar w:left="220" w:top="281" w:right="1179"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RISKS ASSOCIATED WITH THE OPERATION AND MANAGEMENT OF CORRECTIONAL AND DETENTION FACILITIES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By effecting the restructuring, Prison Realty will become more directly exposed to the risks inherent in the private corrections and detention industry. These risks include:</w:t>
      </w:r>
    </w:p>
    <w:p>
      <w:pPr>
        <w:spacing w:after="0" w:line="174" w:lineRule="exact"/>
        <w:rPr>
          <w:sz w:val="20"/>
          <w:szCs w:val="20"/>
          <w:color w:val="auto"/>
        </w:rPr>
      </w:pPr>
    </w:p>
    <w:p>
      <w:pPr>
        <w:ind w:left="700" w:right="3399" w:hanging="253"/>
        <w:spacing w:after="0" w:line="258"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and revenues generated from private prison management are dependent upon facility management contracts with government entities, which can be canceled on short notice without significant penalty.</w:t>
      </w:r>
    </w:p>
    <w:p>
      <w:pPr>
        <w:spacing w:after="0" w:line="161" w:lineRule="exact"/>
        <w:rPr>
          <w:rFonts w:ascii="Courier New" w:cs="Courier New" w:eastAsia="Courier New" w:hAnsi="Courier New"/>
          <w:sz w:val="14"/>
          <w:szCs w:val="14"/>
          <w:color w:val="auto"/>
        </w:rPr>
      </w:pPr>
    </w:p>
    <w:p>
      <w:pPr>
        <w:ind w:left="700" w:right="3239" w:hanging="253"/>
        <w:spacing w:after="0" w:line="256"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one or more government entities to renew these management contracts or to send inmates to Prison Realty's facilities, or the failure of one or more government entities to receive sufficient appropriations to cover its contractual obligations, could have an adverse effect on Prison Realty's business.</w:t>
      </w:r>
    </w:p>
    <w:p>
      <w:pPr>
        <w:spacing w:after="0" w:line="163" w:lineRule="exact"/>
        <w:rPr>
          <w:rFonts w:ascii="Courier New" w:cs="Courier New" w:eastAsia="Courier New" w:hAnsi="Courier New"/>
          <w:sz w:val="14"/>
          <w:szCs w:val="14"/>
          <w:color w:val="auto"/>
        </w:rPr>
      </w:pPr>
    </w:p>
    <w:p>
      <w:pPr>
        <w:ind w:left="700" w:right="3319" w:hanging="253"/>
        <w:spacing w:after="0" w:line="256"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prison managers are increasingly subject to public scrutiny regarding proposed facilities, opposition from organized labor and federal and state regulation and political conditions, which could make it more difficult for Prison Realty to maintain or expand its business.</w:t>
      </w:r>
    </w:p>
    <w:p>
      <w:pPr>
        <w:spacing w:after="0" w:line="164" w:lineRule="exact"/>
        <w:rPr>
          <w:rFonts w:ascii="Courier New" w:cs="Courier New" w:eastAsia="Courier New" w:hAnsi="Courier New"/>
          <w:sz w:val="14"/>
          <w:szCs w:val="14"/>
          <w:color w:val="auto"/>
        </w:rPr>
      </w:pPr>
    </w:p>
    <w:p>
      <w:pPr>
        <w:ind w:left="700" w:right="3319" w:hanging="253"/>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Legislation has been proposed or enacted in several states, and has previously been proposed in the United States House of Representatives, restricting the ability of private prison managers to house certain types of inmates.</w:t>
      </w:r>
    </w:p>
    <w:p>
      <w:pPr>
        <w:spacing w:after="0" w:line="175"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could be subject to potential claims or litigation by third parties or prisoners relating to personal injury or other damages resulting from a prisoner's escape from, or a disturbance or riot at, a facility owned by Prison Realty.</w:t>
      </w:r>
    </w:p>
    <w:p>
      <w:pPr>
        <w:spacing w:after="0" w:line="175"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of the facilities either owned or under development by Prison Realty will be subject to an option to purchase by certain government agencies. If one or more of those facilities are repurchased by a government agency, Prison Realty may not be able to recoup its full investment from such facility or be able to invest the proceeds from the sale of the facility in one or more properties that yield as much revenue as the repurchased property.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 FOR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STATUS OF PRISON REALTY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required by the terms of Prison Realty's charter, Prison Realty will elect to be taxed as a REIT for federal income tax purposes with respect to its taxable year ended December 31, 1999. Following consummation of the restructuring and the merger, Prison Realty will no longer operate as to qualify as a REIT. Therefore, commencing with its taxable year ending December 31, 2000, Prison Realty will be taxable as a subchapter C corporation. Because the requirements relating to qualification as a REIT are highly technical and complex, no assurance can be given that Prison Realty will in fact qualify as a REIT for 1999.</w:t>
      </w:r>
    </w:p>
    <w:p>
      <w:pPr>
        <w:spacing w:after="0" w:line="34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satisfaction of its remaining REIT distribution requirements for 1999, Prison Realty will issue shares of its newly-issued series B convertible preferred stock to the holders of its common stock. It is currently anticipated that Prison Realty will distribute approximately $150.0 million in shares of series B convertible preferred stock. This distribution of the series B preferred stock is intended to constitute a taxable dividend.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Set forth below is a general discussion of the material U.S. federal income tax considerations relating to the qualification of Prison Realty as a REIT with respect to its 1999 taxable year.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60</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discussion is based on the Code, current and proposed Treasury Regulations promulgated thereunder, administrative rulings and applicable judicial decisions, all of which are subject to change, possibly with retroactive effect. The discussion does not purport to deal with all aspects of federal income taxation that may be relevant to particular holders of Prison Realty's capital stock in view of their personal circumstances and, except as otherwise specifically indicated, is not addressed to certain types of holders subject to special treatment under federal income tax law, such as insurance companies, tax-exempt organizations, financial institutions, broker-dealers, persons that hold capital stock that is a hedge or that is hedged against currency risks or that is part of a "straddle" or "conversion" transaction, and foreign persons.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EACH STOCKHOLDER IS URGED TO CONSULT ITS TAX ADVISOR REGARDING THE SPECIFIC TAX CONSEQUENCES OF THE ACQUISITION, OWNERSHIP AND SALE OF PRISON REALTY CAPITAL STOCK AND OF PRISON REALTY'S ELECTION TO BE TAXED AS A REIT FOR 1999, INCLUDING THE STATE, LOCAL, FOREIGN AND OTHER TAX CONSEQUENCES OF SUCH ACQUISITION, OWNERSHIP, SALE AND ELECTION, AND OF POTENTIAL CHANGES IN APPLICABLE TAX LAWS.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discussion sets forth only the material aspects of the federal income tax requirements applicable to REITs and their stockholders. This summary is qualified in its entirety by the applicable Code provisions, rules and Treasury Regulations promulgated thereunder, and administrative and judicial interpretation thereof.</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Opinion of Counsel. In the opinion of Stokes Bartholomew Evans &amp; Petree, P.A., with respect to its taxable year ended December 31, 1999, Prison Realty was organized in conformity with the requirements for qualification as a REIT and its method of operation as described in this section should permit it to meet the requirements for qualification and taxation as a REIT under the Code. The opinion of Stokes Bartholomew Evans &amp; Petree, P.A. is based on various assumptions and on certain factual representations of Prison Realty which are incorporated into such opinion. Opinions of counsel are not binding on the IRS or any court. Accordingly, no assurance can be given that the IRS will not challenge the opinion of Stokes Bartholomew Evans &amp; Petree, P.A. or that any such challenge would not be successful.</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Taxation as a REIT. In general, a REIT is not subject to federal corporate income taxes on that portion of its ordinary income or capital gain that is distributed to its stockholders because the REIT provisions of the Code generally allow a REIT to deduct dividends paid to its stockholders. This deduction for dividends paid substantially eliminates the federal "double taxation" on earnings (once at the corporate level and once again at the stockholder level) that generally results from investment in a corporation. However, a REIT may be subject to federal income tax in the following circumstances. First, a REIT will be taxed at regular corporate rates on any undistributed taxable income, including undistributed net capital gains. Second, under certain circumstances, a REIT may be subject to the "alternative minimum tax" on its items of tax preference, if any. Third, to the extent a REIT has (i) net income from the sale or other disposition of "foreclosure property" (generally, property acquired by reason of a default on a lease or an indebtedness held by a REIT) that is held primarily for sale to customers in the ordinary course of business, or (ii) other non-qualifying net income from foreclosure property, it will be subject to tax at the highest corporate rate on such income. Fourth, to the extent a REIT has net income from a "prohibited transaction" (generally, a sale or other disposition of property held primarily for sale to customers in the ordinary course of business, other than foreclosure property), such income will be subject to a 100% tax. Fifth, to the extent a REIT fails to satisfy the 75% income test or the 95% income test (as discussed below) for any year, and has nonetheless maintained its qualification as a REIT because certain other requirements have been met, it will be subject to a 100% tax on the net income attributable to the greater of the amount by which it fails the 75% income test or 95% income test, multiplied by a fraction intended to reflect the REIT's profitability. Sixth, to the extent a REIT fails to distribute with respect to any taxable year at least the sum of (i) 85% of its REIT ordinary income for such</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year, (ii) 95% of its REIT capital gain net income for such year, and (iii) any undistributed taxable income from prior periods ("Minimum Distributions"), the REIT will be subject to a 4% excise tax (the "Excise Tax") on the excess of such Minimum Distributions over the amounts actually distributed. For purposes of the Excise Tax, any income, including net capital gains, on which a REIT pays regular corporate income tax is treated as having been distributed. Seventh, if a REIT has acquired any asset from a subchapter C corporation (i.e., a corporation which is generally subject to a full corporate-level tax) in a transaction in which the basis of the asset in the REIT's hands is determined by reference to the basis of the asset (or any other asset) in the hands of the subchapter C corporation and the REIT recognizes gain on the disposition of the asset during the 10-year period beginning on the date on which such asset was acquired by the REIT, then to the extent of such asset's "built-in gain" (i.e., the excess of the fair market value of such asset at the time of acquisition over the adjusted basis in such asset as of such time), such gain will be subject to tax at the highest regular corporate rate applicable. This result as to the recognition of "built-in gain" assumes that the REIT makes an election pursuant to IRS Notice 88-19 or applicable future administrative rules or Treasury Regulations.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Prison Realty to qualify as a REIT with respect to its 1999 taxable year, it must make certain additional distributions to its stockholders in 2000. Because Prison Realty failed to make the Minimum Distributions with respect to its 1999 taxable year, it will also be subject to Excise Tax equal to 4% of the excess of such Minimum Distributions over the amounts actually distributed. Prison Realty estimates that the amount of this Excise Tax will be approximately $5 million.</w:t>
      </w:r>
    </w:p>
    <w:p>
      <w:pPr>
        <w:spacing w:after="0" w:line="344"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Requirements for Qualification. The Code defines a REIT as a corporation, trust or association: (i) that is managed by one or more trustees or directors;</w:t>
      </w:r>
    </w:p>
    <w:p>
      <w:pPr>
        <w:spacing w:after="0" w:line="1" w:lineRule="exact"/>
        <w:rPr>
          <w:sz w:val="20"/>
          <w:szCs w:val="20"/>
          <w:color w:val="auto"/>
        </w:rPr>
      </w:pPr>
    </w:p>
    <w:p>
      <w:pPr>
        <w:ind w:right="3239" w:firstLine="10"/>
        <w:spacing w:after="0" w:line="254" w:lineRule="auto"/>
        <w:tabs>
          <w:tab w:leader="none" w:pos="43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beneficial ownership of which is evidenced by transferable shares or by transferable certificates of beneficial interest; (iii) which would be taxable as a domestic corporation but for the REIT provisions of the Code; (iv) that is neither a financial institution nor an insurance company subject to certain provisions of the Code; (v) the beneficial ownership of which is held by 100 or more persons; (vi) during the last half of each taxable year, not more than 50% in value of the outstanding capital stock of which is owned, directly or indirectly (through the application of certain attribution rules), by five or fewer individuals (as defined in the Code to include certain entities); and</w:t>
      </w:r>
    </w:p>
    <w:p>
      <w:pPr>
        <w:spacing w:after="0" w:line="3" w:lineRule="exact"/>
        <w:rPr>
          <w:rFonts w:ascii="Courier New" w:cs="Courier New" w:eastAsia="Courier New" w:hAnsi="Courier New"/>
          <w:sz w:val="14"/>
          <w:szCs w:val="14"/>
          <w:color w:val="auto"/>
        </w:rPr>
      </w:pPr>
    </w:p>
    <w:p>
      <w:pPr>
        <w:ind w:right="3319" w:firstLine="10"/>
        <w:spacing w:after="0" w:line="234" w:lineRule="auto"/>
        <w:tabs>
          <w:tab w:leader="none" w:pos="52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meets certain other tests, described below, regarding the nature of its income and assets.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Code provides that conditions (i) through (iv), inclusive, must be met during the entire taxable year and that condition (v) must be met during at least 335 days of a taxable year of 12 months, or during a proportionate part of a taxable year of less than 12 months. If a REIT complies with Treasury Regulations that provide procedures for ascertaining the actual ownership of its shares for such taxable year and the REIT did not know (and with the exercise of reasonable diligence could not have known) that it failed to meet the requirement of condition (vi) above for such taxable year, the REIT will be treated as having met the requirement of condition (vi) for such year.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has satisfied the requirements set forth in (i) through (iv) above with respect to its 1999 taxable year and has issued sufficient capital stock with sufficient diversity of ownership to allow it also to satisfy conditions (v) and (vi) above. The charter of Prison Realty includes certain restrictions regarding transfers of its common stock and preferred stock that are intended to assist Prison Realty in satisfying the stock ownership requirements described in (v) and (vi) above. However, such restrictions may not be adequate in all cases to prevent transfers of Prison Realty's capital stock in violation of the ownership limitations.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addition to the foregoing organizational requirements, a REIT must also satisfy certain other tests (described below) regarding the nature of its income and assets. In applying these tests, 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corporation that is a "qualified REIT subsidiary" (within the meaning of Section 856(i) of the Code) will not be treated as a separate corporation. Instead, all of its assets, liabilities, income, deductions and credits will be treated as owned, realized or incurred (as the case may be) directly by the REIT. In general, a qualified REIT subsidiary is a corporation all of the stock of which is owned by a REIT. Prison Realty has a number of "qualified REIT subsidiaries." In applying the income and asset tests described below to Prison Realty, the separate existence of these subsidiaries will be ignored, and their assets, liabilities, income, deductions and credits will be treated as assets, liabilities, income, deductions and credits of Prison Realty.</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Income Tests. For Prison Realty to qualify as a REIT for 1999, it must satisfy two gross income requirements. First, at least 75% of Prison Realty's gross income (excluding gross income from prohibited transactions) for 1999 must be derived directly or indirectly from investments relating to real property (including rents from real property, lease commitment fees, certain mortgage interest and dividends from qualified REITs) or from "qualified temporary investment income" (generally, income attributable to the temporary investment of new capital received by Prison Realty) (the "75% income test"). Second, at least 95% of Prison Realty's gross income (excluding gross income from prohibited transactions) for 1999 must be derived from the foregoing sources or from dividends, interest and gain from the sale or disposition of stock or securities (the "95% income test").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Prison Realty fails to satisfy one or both of the 75% income test or the 95% income test, it may nevertheless qualify as a REIT if it is entitled to relief under certain provisions of the Code. These relief provisions generally will be available if (i) the failure to meet such tests was due to reasonable cause and not due to willful neglect, (ii) a schedule of the sources of qualifying income is attached to Prison Realty's federal income tax return for such taxable year, and (iii) any incorrect information on the schedule was not due to fraud with intent to evade tax. It is not possible to state whether Prison Realty would be entitled to the benefit of these relief provisions if the IRS were to determine that Prison Realty for any reason failed to satisfy either the 75% income test or the 95% income test for its 1999 taxable year. Moreover, even if these relief provisions were to apply, Prison Realty would still be subject to a tax on the amount of the excess net income.</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"Rents from real property" generally means the gross amount received for the use of, or the right to use, a REIT's real property. For the rents received by Prison Realty to qualify as "rents from real property," the leases under which the rents were paid must be respected as true leases for federal income tax purposes and must not treated as service contracts, joint ventures or some other type of arrangement. The determination of whether a lease is a true lease depends on surrounding facts and circumstances. In making such a determination, courts have considered a variety of factors, including the following: (i) the intent of the parties; (ii) the form of the agreement; (iii) the degree of control over the property retained by the property owner (e.g., whether the lessee has substantial control over the operation of the property or whether the lessee is required to use its best efforts to perform its obligations under the agreement); (iv) the extent to which the property owner retains the risk of loss with respect to the operation of the property (e.g., whether the lessee bears the risk of increases in operating expenses or the risk of damage with respect to the property); and (v) the extent to which the property owner retains the burdens and benefits of ownership of the property.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Code Section 7701(e), a contract that purports to be a service contract (or a partnership agreement) will be treated instead as a lease of property if the contract is properly treated as such, taking into account all relevant factors, including whether or not: (i) the service recipient is in physical possession of the property; (ii) the service recipient controls the property; (iii) the service recipient has a significant economic or possessory interest in the property (e.g., the property's use is likely to be dedicated to the service recipient for a substantial portion of the useful life of the property, the recipient shares the risk that the property will decline in value, the recipient shares in any appreciation in the value of the property, the recipient shares in savings in the property's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costs, or the recipient bears the risk of damage to or loss of the property); (iv) the service provider does not bear any risk of substantially diminished receipts or substantially increased expenditures if there is nonperformance under the contract; (v) the service provider does not use the property concurrently to provide significant services to entities unrelated to the service recipient; and (vi) the total contract price does not substantially exceed the rental value of the property for the contract period. Since the determination whether a service contract should be treated as a lease is inherently factual, the presence or absence of any single factor may not be dispositive in every case.</w:t>
      </w:r>
    </w:p>
    <w:p>
      <w:pPr>
        <w:spacing w:after="0" w:line="34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was Prison Realty's primary lessee during 1999. Stokes Bartholomew Evans &amp; Petree, P.A. is of the opinion that the leases between Prison Realty and CCA should qualify as true leases for federal income tax purposes, based in part on the following facts: (i) the leases are styled as leases (e.g., Prison Realty holds legal title to the facilities, and the leases give CCA the right to possession of the facilities), and Prison Realty and CCA have represented that they intend their relationship to be that of lessor and lessee; (ii) Prison Realty has represented that the useful life of each of the facilities extends for a significant period of time beyond expiration of the leases; (iii) the facilities should have significant residual value after expiration of the terms of the leases; (iv) the leases do not provide CCA with the right to purchase the facilities at a bargain price; (v) Prison Realty is entitled to receive significant rental income under the leases; and (vi) Prison Realty and CCA have represented that at the time the leases were entered into, the rents payable under the leases represented fair market rents.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There are, however, no controlling Treasury Regulations, published rulings or judicial decisions involving leases with terms substantially the same as the CCA leases that address whether such leases are true leases for federal income tax purposes. Therefore, the conclusion as to the status of the leases between Prison Realty and CCA is based upon all of the facts and circumstances and upon rulings and judicial decisions involving situations that are considered by Stokes Bartholomew Evans &amp; Petree, P.A. to be analogous. If these leases are recharacterized as service contracts or partnership agreements rather than true leases, then part or all of the payments that Prison Realty received from CCA during 1999 would not be considered rent and would not otherwise satisfy the various requirements for qualification as "rents from real property." In that event, Prison Realty likely would not satisfy either the 75% income test or the 95% income test and, as a result, would not qualify as a REIT with respect to its 1999 taxable year.</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Another requirement for the qualification of rents as "rents from real property" is that Prison Realty, or an owner of 10% or more of Prison Realty, must not own, directly or constructively (through the application of certain stock attribution rules), 10% or more of the voting power or total number of outstanding shares of a corporate tenant or 10% or more of the assets or net profits of a non-corporate tenant (a "Related Party Tenant") at any time during a taxable year. To enable Prison Realty to comply with these rules, Prison Realty's charter provides that no person may own, directly or constructively (through application of certain stock attribution rules), more than 9.8% of the outstanding shares of Prison Realty's common stock or 9.8% of the outstanding shares of Prison Realty's preferred stock. Assuming these ownership limitations were complied with, no person should have owned (directly or constructively) during 1999 10% or more of both Prison Realty and any tenant of Prison Realty. The stock attribution rules, however, are highly complex and difficult to apply, and Prison Realty may have inadvertently entered into leases with tenants who, through application of such rules, constituted Related Party Tenants. In such event, rent paid by the Related Party Tenant will not qualify as "rents from real property," which may jeopardize Prison Realty's ability to qualify as a REIT with respect to its 1999 taxable year.</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Prison Realty owns directly all of the non-voting common stock of CCA. The total number of shares of the CCA non-voting common stock equals approximately 9.5% of the shares of CCA capital stock outstanding, and such shares represent approximately a 9.5% economic interest in CCA.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Therefore, Prison Realty's ownership of these shares was not a violation of the Related Party Tenant rules.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also holds a promissory note from CCA in the original principal amount of $137.0 million. If this note is treated for federal income tax purposes as equity rather than debt, Prison Realty could be deemed to own in excess of 10% of the total outstanding CCA capital stock in violation of the Related Party Tenant rules. Classification of an instrument as debt or equity is generally determined based on all facts and circumstances as they existed at the time the instrument was executed. Among the relevant criteria are the following:</w:t>
      </w:r>
    </w:p>
    <w:p>
      <w:pPr>
        <w:spacing w:after="0" w:line="2" w:lineRule="exact"/>
        <w:rPr>
          <w:sz w:val="20"/>
          <w:szCs w:val="20"/>
          <w:color w:val="auto"/>
        </w:rPr>
      </w:pPr>
    </w:p>
    <w:p>
      <w:pPr>
        <w:ind w:right="3239" w:firstLine="10"/>
        <w:spacing w:after="0" w:line="255" w:lineRule="auto"/>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intent of the parties, (ii) the extent of participation in management by the holder of the instrument, (iii) the ability of the corporation to obtain funds from outside sources, (iv) the "thinness" of the capital structure in relation to debt (based on fair market value of the debtor's assets, including intangible assets), (v) the risk involved, (vi) the formal indicia of the arrangement, (vii) the relative position of the creditor in question versus other creditors regarding payment of interest and principal, (viii) the voting power of the holder of the instrument, (ix) the provision of a fixed rate of interest, (x) the contingency of the obligation to repay, (xi) the source of repayment, (xii) the presence or absence of a fixed maturity date, and (xiii) whether the note is guaranteed or otherwise secured.</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Stokes Bartholomew Evans &amp; Petree, P.A. is of the opinion that the CCA note should be treated as debt for federal income tax purposes. Such opinion is based, in part, on various facts and circumstances. These include that the note</w:t>
      </w:r>
    </w:p>
    <w:p>
      <w:pPr>
        <w:spacing w:after="0" w:line="1" w:lineRule="exact"/>
        <w:rPr>
          <w:sz w:val="20"/>
          <w:szCs w:val="20"/>
          <w:color w:val="auto"/>
        </w:rPr>
      </w:pPr>
    </w:p>
    <w:p>
      <w:pPr>
        <w:ind w:right="3239" w:firstLine="10"/>
        <w:spacing w:after="0" w:line="237"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clearly denominated as debt, (ii) has a fixed maturity of 10 years, (iii) provides for a fixed rate of interest, (iv) requires that interest be paid annually during the first four years of the term of the note and that principal be amortized over years five through 10 of such term, (v) requires that certain excess cash flow be used to prepay the note and (vi) is partially guaranteed by Doctor R. Crants. There are, however, no controlling Treasury Regulations, published rulings or judicial decisions involving indebtedness with terms substantially the same as the CCA note that address whether such indebtedness is to be treated as debt for federal income tax purposes. Therefore, the opinion of Stokes Bartholomew Evans &amp; Petree, P.A. with respect to the status of the CCA note is based upon all of the facts and circumstances and upon rulings and judicial decisions involving situations that are considered by Stokes Bartholomew Evans &amp; Petree, P.A. to be analogous. If the CCA note is recharacterized as equity, part or all of the payments that Prison Realty received from CCA in 1999 likely would not qualify as "rents from real property." In that event, based upon the expected amount of rent to be paid to Prison Realty by CCA under the CCA leases, Prison Realty likely would not satisfy either the 75% income test or the 95% income test and, as a result, would lose its REIT status.</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to the foregoing requirements, the amount of rent, to qualify as "rents from real property," must not be based in whole or in part on the income or profits of any person. However, rents received or accrued generally will not be disqualified as "rents from real property" solely by reason of being based on a fixed percentage or percentages of receipts or sales. Also, if rent attributable to personal property leased in connection with a lease of real property is greater than 15% of the total rent received under the lease, then the portion of rent attributable to such personal property will not qualify as "rents from real property." Finally, rents received by Prison Realty for 1999, subject to certain exceptions, will not qualify as "rents from real property" if Prison Realty operated or managed the property or furnished or rendered services to the tenants of such property, other than through an independent contractor who was adequately compensated and from whom Prison Realty derived no income. All rents received by Prison Realty during 1999 should satisfy these requirements.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interest (other than interest based on the net income of any person) is qualifying income for purposes of the 95% income test. However, only interest on obligations secured by mortgages on real property or on interests in real property is qualifying income for purposes of the 75% income test. If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loan value of real property (determined as of the time the commitment to make or purchase the loan becomes binding) equals or exceeds the amount of the loan, all interest on the loan will be allocated to the real property and will thus qualify as mortgage interest. If the loan value is less than the amount of the loan, interest will be allocated to the real property in the same proportion as the loan value bears to the amount of the loan. Interest received under an installment contract for the sale of real property should be treated as mortgage interest to the extent of the value of the underlying real property.</w:t>
      </w:r>
    </w:p>
    <w:p>
      <w:pPr>
        <w:spacing w:after="0" w:line="334"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Prison Realty acquired in the 1999 Merger certain leases to government entities. Under each of these leases, either (i) the government entity, as lessee, has an option to purchase the leased facility for a specified, below-market amount, which typically declines over the term of the lease, or</w:t>
      </w:r>
    </w:p>
    <w:p>
      <w:pPr>
        <w:spacing w:after="0" w:line="1" w:lineRule="exact"/>
        <w:rPr>
          <w:sz w:val="20"/>
          <w:szCs w:val="20"/>
          <w:color w:val="auto"/>
        </w:rPr>
      </w:pPr>
    </w:p>
    <w:p>
      <w:pPr>
        <w:ind w:right="3239" w:firstLine="10"/>
        <w:spacing w:after="0" w:line="237" w:lineRule="auto"/>
        <w:tabs>
          <w:tab w:leader="none" w:pos="4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automatically reverts to the government entity at the conclusion of the lease. Primarily because of these features, it is likely that the leases will be treated as financing arrangements for federal income tax purposes rather than as true leases. Therefore, a portion of each lease payment will be treated as interest income, and a portion will be treated as a return of principal. The interest should be treated as mortgage interest to the extent of the value of the underlying facility and therefore as qualifying income for purposes of both the 75% income test and the 95% income test. If, however, the amount financed exceeds the value of the underlying real property, interest will be allocated to the underlying property (and thus treated as mortgage interest) in the same proportion as the loan value of the property bears to the amount of the loan. In rendering its opinion that Prison Realty should qualify as a REIT, Stokes Bartholomew Evans &amp; Petree, P.A. has assumed that the value of the underlying real property under each of the government leases equals or exceeds the amount of the financing.</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real property rents and mortgage interest, Prison Realty received in 1999 income from a variety of other sources. These included (i) interest income under the CCA note, (ii) license fees under the trade name use agreement relating to the use of the CCA name, and (iii) dividend income on its non-voting common stock in PMSI and JJFMSI. The interest income under the CCA note and the dividends from PMSI and JJFMSI should be qualifying income for purposes of the 95% income test but not for purposes of the 75% income test. The license fees under the trade name use agreement are nonqualifying for purposes of both the 95% income test and the 75% income test. Taking into account these other sources of income, Prison Realty still satisfied the 75% income test and the 95% income test with respect to its 1999 taxable year.</w:t>
      </w:r>
    </w:p>
    <w:p>
      <w:pPr>
        <w:spacing w:after="0" w:line="33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IRS has the authority under a number of Code sections to reallocate income and deductions between Prison Realty and CCA. For example, the IRS may assert that the rents payable by CCA are excessive and treat the excess as attributable to the trade name use agreement, the management contracts acquired with the CCA note or some other source. Such a reallocation could cause Prison Realty to fail one or both of the 75% income test and the 95% income test, which in turn could cause Prison Realty to lose its status as a REIT. To ensure that the amounts charged as rent under the CCA leases are fair market rents, Prison Realty obtained independent appraisals of the facilities and an independent analysis of the appropriate lease rates for the facilities. This appraisal and analysis will not be binding on the IRS, however, and the IRS may attempt to reallocate the payments from CCA as described above. If the IRS were to be successful, Prison Realty may not qualify as a REIT for 1999. In rendering its opinion Prison Realty should qualify as a REIT, Stokes Bartholomew Evans &amp; Petree, P.A. has assumed that the payments from CCA to Prison Realty were correctly allocated in the CCA leases and other agreements between CCA and Prison Realty.</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Asset Tests. For Prison Realty to qualify as a REIT, at the close of each quarter of its taxable year it must also satisfy three tests relating to the nature of its assets. First, at least 75% of the value of Prison Realty's total assets must be represented by real estate assets (which for this purpose includes real estate assets held by a "qualified REIT subsidiary" of Prison Realty) and cash, cash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items and government securities. Second, no more than 25% of Prison Realty's total assets may be represented by securities other than those in the 75% asset class. Third, of the investments included in the 25% asset class, the value of any one issuer's securities owned by Prison Realty may not exceed 5% of the value of Prison Realty's total assets, and Prison Realty may not own more than 10% of any one issuer's outstanding voting securities (excluding securities of a "qualified REIT subsidiary" or another REIT).</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Total assets for purposes of these tests include only those assets that appear on Prison Realty's balance sheet prepared in accordance with generally accepted accounting principles. In applying the 5% and 10% tests, the term "issuer" has the same meaning as when used in the Investment Company Act of 1940, as amended (the "ICA"). Under the ICA, such term means generally "every person who issues or proposes to issue any security, or has outstanding any security which it has issued." Under this definition and various administrative rulings interpreting this definition, each of CCA, PMSI and JJFMSI should be treated as a separate issuer.</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Subject to certain exceptions, the asset tests are applied as of the close of each calendar quarter. Shares in other REITs generally are valued at the higher of market value or asset value. Securities (other than REIT shares) for which market quotations are readily available must be valued at market value. The value of all other REIT assets must be determined in good faith by the Prison Realty board of directors. After initially meeting the asset tests at the close of any quarter, a REIT will not lose its status as such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an effort to ensure compliance with the 75% and 5% asset tests, Prison Realty obtained appraisals of the facilities. Based in part on these appraisals, Prison Realty should satisfy the 75% and 5% asset tests as of the close of each calendar quarter during 1999. In addition, Prison Realty did not at any time during 1999 own 10% or more of the voting securities of any issuer.</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Although Prison Realty has maintained adequate records of the value of its assets to document compliance with the asset tests, there can be no assurance that Prison Realty has taken all action necessary to satisfy the tests. Furthermore, the appraisals obtained by Prison Realty are not binding on the IRS, and the IRS may challenge the values determined by Prison Realty using these appraisals. The IRS could also attempt to treat one or more of CCA, PMSI and JJFMSI as a single issuer rather than as separate issuers. If the IRS is successful with any of these arguments, Prison Realty might lose its ability to qualify as a REIT. In rendering its opinion as to the qualification of Prison Realty as a REIT, Stokes Bartholomew Evans &amp; Petree, P.A. has assumed that Prison Realty satisfied the asset tests as of the close of each calendar quarter during 1999.</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Distribution Requirements. To be taxed as a REIT for 1999, Prison Realty is required to meet certain distribution requirements. First, Prison Realty must have distributed prior to the end of 1999 dividends to its stockholders in an amount equal to all of the earnings and profits inherited from Old CCA in the 1999 Merger. Second, Prison Realty must distribute dividends (other than capital gain dividends) to its stockholders in an amount at least equal to (1) the sum of (a) 95% of Prison Realty's "REIT taxable income" (computed without regard to the dividends paid deduction and Prison Realty's net capital gain) and (b) 95% of the net income, if any, from foreclosure property in excess of the special tax on income from foreclosure property, minus (2) the sum of certain items of non-cash income. Prison Realty was required generally to pay these dividends in 1999, but may pay them in 2000 if, among other things, it declares the dividends before it timely files its 1999 tax return and pays the dividends on or before the date it pays any dividends for its 2000 taxable year.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the extent that Prison Realty does not distribute all of its net capital gain or distributes at least 95% (but less than 100%) of its REIT taxable income, as adjusted, it is subject to tax on the undistributed portion, at regular capital gains and ordinary corporate tax rates. Furthermore, to the extent Prison Realty failed to distribute in 1999 at least the sum of (a) 85% of its REIT ordinary income for such year, (b) 95% of its REIT capital gain net income for such year, and (c) any undistributed ordinary income and capital gain net income from prior periods ("Minimum Distributions"), it is subject to a 4% excise tax (the "Excise Tax") on the excess of such required distribution over the amounts actually distributed.</w:t>
      </w:r>
    </w:p>
    <w:p>
      <w:pPr>
        <w:spacing w:after="0" w:line="34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1999, Prison Realty paid dividends on its common and preferred stock of approximately $217.7 million. It succeeded to earnings and profits from Old CCA of approximately $152 million. Under applicable ordering rules, distributions made by Prison Realty during 1999 were treated as having been made first from Old CCA's earnings and profits, and then from Prison Realty's current earnings and profits. Thus, Prison Realty has satisfied its earnings and profits distribution requirement. To satisfy its remaining distribution requirements, Prison Realty anticipates that it will distribute approximately $150.0 million of its newly issued series B preferred stock to its common stockholders. Although the distribution is intended to enable Prison Realty to satisfy its distribution requirements for 1999, it will be taxable to Prison Realty's common stockholders in 2000. Because Prison Realty failed to make the Minimum Distributions with respect to its 1999 taxable year, it will be subject to Excise Tax equal to 4% of the excess of such Minimum Distributions over the amounts actually distributed. Prison Realty estimates that the amount of this Excise Tax will be approximately $5 million.</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IRS may in the future make adjustments increasing the amount of Old CCA's earnings and profits or the amount of Prison Realty's 1999 taxable income. These adjustments, if sufficiently large, may cause Prison Realty to fail to satisfy the foregoing distribution requirements. Under certain circumstances, however, Prison Realty may be able to rectify such a failure by paying "deficiency dividends" or by making "qualified designated distributions" to stockholders within a specified period of time following the date of the adjustment. Prison Realty thus may be able to avoid disqualification as a REIT. In such circumstances, however, Prison Realty will be required to pay interest based on that part of the adjustment that Prison Realty distributes as a deficiency dividend or as a qualified designated distribution.</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Failure to Qualify. If Prison Realty fails to qualify for taxation as a REIT with respect to its 1999 taxable year, and certain relief provisions do not apply, Prison Realty would be subject to tax (including any applicable alternative minimum tax) on its income at regular corporate rates, which could exceed $83.5 million. Additionally, distributions paid by Prison Realty to its stockholders in 1999 will not be deductible by Prison Realty and will be taxable to stockholders as ordinary income to the extent of current or accumulated earnings and profits, although corporate distributees may be eligible for the dividends received deduction.</w:t>
      </w:r>
    </w:p>
    <w:p>
      <w:pPr>
        <w:spacing w:after="0" w:line="200" w:lineRule="exact"/>
        <w:rPr>
          <w:sz w:val="20"/>
          <w:szCs w:val="20"/>
          <w:color w:val="auto"/>
        </w:rPr>
      </w:pPr>
    </w:p>
    <w:p>
      <w:pPr>
        <w:spacing w:after="0" w:line="31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Tax Consequences. Prison Realty and its stockholders may be subject to state or local taxation in various state or local jurisdictions, including those in which it or they transact business or reside. The state and local tax treatment of Prison Realty and its stockholders may not conform to the federal income tax consequences discussed above. Consequently, stockholders should consult their own tax advisors regarding the effect of state and local tax laws on an investment in Prison Realty.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SERIES B CONVERTIBLE PREFERRED STOCK</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summarizes material terms of the shares of series B convertible preferred stock to be issued to Prison Realty stockholders in satisfaction of Prison Realty's remaining 1999 REIT distribution requirements. A copy of the articles supplementary to the charter of Prison Realty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governing the rights and preferences of the shares of series B convertible preferred stock is attached as Appendix C. This discussion is not a complete description of the terms of the shares of series B convertible preferred stock, so you should read it together with the series B articles supplementary.</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Rank and preference. The series B articles supplementary will classify 8.0 million shares of Prison Realty's preferred stock as series B convertible preferred stock with a fixed stated amount of $25.00 per share. The shares of series B convertible preferred stock will rank senior as to dividends and liquidation preference to all classes of Prison Realty's common stock and, unless the issuance is approved by the holders of the shares of series B convertible preferred stock, to any future Prison Realty preferred stock ranking senior to the series B convertible preferred stock. The series B convertible preferred stock will rank, as to dividends and liquidation preference, on a parity with all capital stock of Prison Realty the terms of which specifically provide that such capital stock ranks on a parity with the series B convertible preferred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Dividends. For the first three years following the date of issuance of the series B convertible preferred stock, Prison Realty will pay cumulative preferential dividends payable in additional shares of series B preferred stock, payable quarterly, on shares of the series B convertible preferred stock at a rate of 12% per annum of the stated amount. Following the third anniversary of the issuance of the shares of series B convertible preferred stock, Prison Realty will pay cumulative preferential cash dividends, payable quarterly, on shares of the series B convertible preferred stock at a rate of 12% per annum of the stated amount. Dividends on the shares of series B convertible preferred stock will accrue whether or not such dividends are declared by Prison Realty and whether or not funds are legally available for payment of such dividends. Any dividend payment made on shares of series B convertible preferred stock shall first be credited against the current dividend and then against the earliest accrued but unpaid dividend.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so long as any shares of series B convertible preferred stock are outstanding, all dividends declared and paid by Prison Realty upon shares of the series B convertible preferred stock or upon any shares of capital stock of Prison Realty ranking on a parity with the shares of series B convertible preferred stock shall be declared pro rata based upon the amount of unpaid and accrued dividends outstanding upon the shares of series B convertible preferred stock and upon such parity stock, if any. In addition, for so long as any shares of series B convertible preferred stock are outstanding, and until all accrued dividends on the shares of series B convertible preferred stock are declared and paid in full (or a sum sufficient for payment is set apart for payment):</w:t>
      </w:r>
    </w:p>
    <w:p>
      <w:pPr>
        <w:spacing w:after="0" w:line="333" w:lineRule="exact"/>
        <w:rPr>
          <w:sz w:val="20"/>
          <w:szCs w:val="20"/>
          <w:color w:val="auto"/>
        </w:rPr>
      </w:pPr>
    </w:p>
    <w:p>
      <w:pPr>
        <w:ind w:left="700" w:right="3239" w:hanging="253"/>
        <w:spacing w:after="0" w:line="236"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may not declare or pay, or set apart for payment, dividends on any shares of capital stock of Prison Realty ranking junior to the shares of series B convertible preferred stock (other than (i) dividends payable in shares of such junior stock and (ii) distribution of rights to purchase shares of common stock or preferred stock to common stockholders); and</w:t>
      </w:r>
    </w:p>
    <w:p>
      <w:pPr>
        <w:spacing w:after="0" w:line="343" w:lineRule="exact"/>
        <w:rPr>
          <w:rFonts w:ascii="Courier New" w:cs="Courier New" w:eastAsia="Courier New" w:hAnsi="Courier New"/>
          <w:sz w:val="15"/>
          <w:szCs w:val="15"/>
          <w:color w:val="auto"/>
        </w:rPr>
      </w:pPr>
    </w:p>
    <w:p>
      <w:pPr>
        <w:ind w:left="700" w:right="3319" w:hanging="253"/>
        <w:spacing w:after="0" w:line="255" w:lineRule="auto"/>
        <w:tabs>
          <w:tab w:leader="none" w:pos="7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may not make any payment on account of, or set apart for payment, money for a sinking or similar fund for the purposes of the purchase, redemption or retirement of any shares of capital stock of Prison Realty ranking on a parity with, or junior to, the shares of series B convertible preferred stock, or of warrants, rights, calls or options exercisable or convertible into such shares of Prison Realty's capital stock (or cause any entity directly or indirectly controlled by Prison Realty to effect such repurchase, redemption or retirement).</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Conversion into common stock at the option of the holder. Each share of series B convertible preferred stock may, at the option of its holder, be converted into shares of Prison Realty common stock during either: (i) the period of 10 business days commencing on the sixth business day after the date of issuance of the series B convertible preferred stock; or (ii) the period of 10 business days ending 90 calendar days after the date of issuance of the series B convertible preferred stock (or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first business day thereafter). For each share of series B convertible preferred stock converted into shares of Prison Realty's common stock, the holder will receive that number of shares of Prison Realty's common stock equal to the stated amount ($25.00) per share, divided by the conversion price of the shares of series B convertible preferred stock. The conversion price of the series B convertible preferred stock shall be fixed at a price equal to the average of the closing prices of Prison Realty's common stock on the NYSE for the 10 consecutive trading days ending one day prior to the applicable date of conversion.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(i) any period in which shares of series B convertible preferred stock may be converted into Prison Realty common stock; or (ii) any period during which the conversion price of shares of series B convertible preferred stock is being determined, Prison Realty may not declare a dividend or make a distribution on the outstanding shares of Prison Realty's common stock, in either case, in shares of Prison Realty's common stock, or effect a subdivision, combination, consolidation or reclassification of the outstanding shares of Prison Realty's common stock into a greater or lesser number of shares of common stock.</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Redemption at the option of Prison Realty. At any time or from time to time commencing six months following the date which is the later of: (i) the third anniversary of the issuance of the series B preferred stock; or (ii) the date which is the 91st day following the repayment in full of Prison Realty's 12% senior notes, due June 2006, Prison Realty shall have the right, at its sole option and election, to redeem, out of funds legally available therefor, all, or a portion, of the outstanding shares of series B convertible preferred stock. Prison Realty may redeem the shares of series B convertible preferred stock at a cash price per share equal to the stated amount ($25.00) per share, plus any accrued but unpaid dividends. If less than all shares of series B convertible preferred stock outstanding at the time are to be repurchased by Prison Realty, the shares of series B convertible preferred stock to be repurchased shall be selected pro rata; provided, however, that in the event that less than 10% of the number of shares of series B convertible preferred stock originally issued are then outstanding, Prison Realty shall be required to repurchase all of such outstanding shares if it elects to repurchase any shares.</w:t>
      </w:r>
    </w:p>
    <w:p>
      <w:pPr>
        <w:spacing w:after="0" w:line="16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Voting rights. Holders of the series B convertible preferred stock will not have any voting rights, except as set forth below or as required by law.</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Whenever dividends on any shares of series B convertible preferred stock shall be in arrears for four quarterly periods, such holders of such shares of series B convertible preferred stock (voting separately as a class with all other series of preferred stock ranking on a parity with the series B convertible preferred stock as to dividends or on liquidation upon which like voting rights have been conferred and are exercisable) will be entitled to vote for the election of a total of one additional director of Prison Realty at a special meeting called by the holders of record of at least 20% of the outstanding shares of series B convertible preferred stock or the holders of shares of any other series of preferred stock ranking on a parity with the series B convertible preferred stock so in arrears or at the next annual meeting of stockholders, and at each subsequent annual meeting until all dividends accumulated on such shares of series B convertible preferred stock for the past dividend periods and the dividend for the then current dividend period shall have been fully paid or authorized and a sum sufficient for the payment thereof is set aside for payment in full.</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above voting provisions will not apply if all outstanding shares of series B convertible preferred stock shall have been redeemed or called for redemption upon proper notice and sufficient funds shall have been irrevocably deposited or set aside to effect such redemption.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Effect of consolidation or merger upon conversion of series B convertible preferred stock. In the event of: (i) any capital reorganization or reclassification of Prison Realty common stock; (ii)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consolidation, share exchange or merger of Prison Realty with or into another entity; or (iii) any sale or conveyance to another entity of all or substantially all of the property of Prison Realty, each share of series B convertible preferred stock will thereafter not be convertible into shares of Prison Realty's common stock issuable immediately prior to the completion of such transaction. Instead, each share of series B convertible preferred stock will be convertible into the kind and amount of shares of stock and other securities and property receivable in the transaction by a holder of that number of shares of Prison Realty's common stock into which one share of series B convertible preferred stock was convertible immediately prior to the transaction.</w:t>
      </w:r>
    </w:p>
    <w:p>
      <w:pPr>
        <w:spacing w:after="0" w:line="34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Ability to receive preferential cash payment upon liquidation. Upon the occurrence of an event of liquidation or dissolution of Prison Realty (which shall not include a merger, consolidation or other business combination involving Prison Realty), the holders of the shares of series B convertible preferred stock will be entitled to receive, on a parity with holders of Prison Realty's preferred stock ranking on a parity with the series B convertible preferred stock, a liquidating distribution per share, out of assets legally available for distribution to stockholders, equal to the stated amount ($25.00) per share, plus any accrued but unpaid dividends.</w:t>
      </w:r>
    </w:p>
    <w:p>
      <w:pPr>
        <w:spacing w:after="0" w:line="3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After payment of the full amount of the greater of the amounts above, the holders of shares of series B convertible preferred stock will not be entitled to any further participation in any distribution of assets of Prison Realty. If, upon any liquidation, dissolution or winding up of Prison Realty, the available assets of Prison Realty are insufficient to pay the amount of the liquidating distributions on all outstanding shares of series B convertible preferred stock and upon all outstanding shares of Prison Realty's capital stock ranking on a parity with the shares of series B convertible preferred stock, then the holders of shares of the series B convertible preferred stock and such parity stock will share equally and ratably in any distribution of assets of Prison Realty.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general discussion of material federal income tax consequences to holders of Prison Realty common stock who receive a distribution of the series B convertible preferred stock. There can be no assurance that the IRS will not successfully challenge one or more of the tax consequences described herein, and Prison Realty has not obtained, nor does it intend to obtain, a ruling from the IRS with respect to the U.S. federal income tax consequences of acquiring, holding or disposing of the Prison Realty common stock and series B convertible preferred stock.</w:t>
      </w:r>
    </w:p>
    <w:p>
      <w:pPr>
        <w:spacing w:after="0" w:line="200" w:lineRule="exact"/>
        <w:rPr>
          <w:sz w:val="20"/>
          <w:szCs w:val="20"/>
          <w:color w:val="auto"/>
        </w:rPr>
      </w:pPr>
    </w:p>
    <w:p>
      <w:pPr>
        <w:spacing w:after="0" w:line="31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This discussion does not deal with all aspects of U.S. federal income taxation that may be important to holders of the Prison Realty common stock and series B convertible preferred stock and does not deal with tax consequences arising under the laws of any foreign, state or local jurisdiction. This discussion is for general information only, and does not purport to address all tax consequences that may be important to a particular holder in light of its personal circumstances (such as holders subject to the alternative minimum tax provisions of the Code), or to certain types of holders (such as certain financial institutions, insurance companies, tax-exempt entities, dealers in securities, persons who hold the common stock in connection with a straddle or hedge, a conversion transaction or other integrated transactions or persons whose "functional currency" is not the U.S. dollar) that may be subject to special rules.</w:t>
      </w:r>
    </w:p>
    <w:p>
      <w:pPr>
        <w:spacing w:after="0" w:line="200" w:lineRule="exact"/>
        <w:rPr>
          <w:sz w:val="20"/>
          <w:szCs w:val="20"/>
          <w:color w:val="auto"/>
        </w:rPr>
      </w:pPr>
    </w:p>
    <w:p>
      <w:pPr>
        <w:spacing w:after="0" w:line="31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STOCKHOLDERS ARE URGED TO CONSULT THEIR OWN TAX ADVISORS REGARDING THE FEDERAL, STATE, LOCAL AND FOREIGN TAX CONSEQUENCES OF THE DISTRIBUTION OF THE SERIES B CONVERTIBLE PREFERRED STOCK AND THE EFFECT THAT THEIR PARTICULAR CIRCUMSTANCES MAY HAVE ON SUCH TAX CONSEQUENCES.</w:t>
      </w:r>
    </w:p>
    <w:p>
      <w:pPr>
        <w:spacing w:after="0" w:line="34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Distribution of series B convertible preferred stock. The distribution of the series B convertible preferred stock will generally be treated as a dividend to the extent paid or deemed paid out of Prison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71</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Realty's current and accumulated earnings and profits. Accordingly, each stockholder generally will be required to include in gross income (as ordinary income) the fair market value of the series B convertible preferred stock as of the time of distribution. To the extent the fair market value of the series B convertible preferred stock exceeds the amount of Prison Realty's current and accumulated earnings and profits, the distribution will be treated as a return of capital, which will reduce (but not below zero) each stockholder's basis in its shares of Prison Realty common stock. Thereafter, the distribution will be treated as gain from the sale or exchange of Prison Realty common stock. Such gain will be capital gain, assuming the stock is held as a capital asset at the time of the distribution, and will be long-term if the stockholder's holding period for the stock exceeds one year. If the stockholder is an individual, any long term capital gain will generally be taxed at a maximum federal income tax rate of 20%. Each stockholder's basis in the series B preferred stock will equal its fair market value on the date of distribution.</w:t>
      </w:r>
    </w:p>
    <w:p>
      <w:pPr>
        <w:spacing w:after="0" w:line="33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 the extent the dividend is deemed to be paid from earnings and profits generated by Prison Realty in 1999 or in earlier years, the dividend generally will not be eligible for the dividends received deduction. To the extent the dividend is deemed to be paid from earnings and profits generated by Prison Realty after 1999, the dividend generally will be eligible for the dividends received deduction.</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Dividends on series B convertible preferred stock. Distributions with respect to the series B convertible preferred stock will generally be treated as dividends to the extent paid or deemed paid out of Prison Realty's current or accumulated earnings and profits. Accordingly, each stockholder generally will be required to include in gross income (as ordinary income) the amount of cash and the fair market value of the additional shares of series B convertible preferred stock as of the time of distribution. To the extent the amount of dividends exceeds the amount of Prison Realty's current and accumulated earnings and profits, the distribution will be treated as a return of capital, which will reduce (but not below zero) each stockholder's basis in its shares of the series B convertible preferred stock. Thereafter, the distribution will be treated as gain from the sale or exchange of the series B convertible preferred stock. Such gain will be capital gain, assuming the stock is held as a capital asset at the time of the distribution, and will be long-term if the stockholder's holding period for the stock exceeds one year. If the stockholder is an individual, any long term capital gain will generally be taxed at a maximum federal income tax rate of 20%. The amount of any dividend generally will be eligible for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 or exchange of shares of series B convertible preferred stock. If a stockholder sells or exchanges its series B convertible preferred stock, it will generally recognize gain or loss equal to the difference between the amount realized and its basis in the shares. Such gain or loss will be capital gain or loss, assuming the stock is held as a capital asset at the time of the sale or exchange, and will be long term if the stockholder's holding period for the stock exceeds one year. If the stockholder is an individual, any long term capital gain will generally be taxed at a maximum federal income tax rate of 20%. The deductibility of capital losses is subject to certain limitations.</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Redemption of shares. If Prison Realty redeems shares of series B convertible preferred stock solely for cash, such redemption will be treated as a sale or exchange of the shares if the redemption (i) results in a "complete termination" of the holder's stock interest under Code Section 302(b)(3), (ii) is "substantially disproportionate" with respect to the holder under Code Section 302(b)(2), (iii) is "not essentially equivalent to a dividend" with respect to the holder under Code Section 302(b)(1), or (iv) is from a non-corporate holder in partial liquidation under Code Section 302(b)(4). In applying these tests, shares actually owned and shares deemed to be owned by a stockholder by reason of the constructive ownership rules of Code Section 318 (pursuant to which a stockholder will be deemed to own shares owned by certain related individuals and entities and shares subject to an option) must generally be taken into account. If a redemption of shares solely for cash satisfies any of the foregoing tests, the stockholder will recognize gain or loss based on the difference</w:t>
      </w:r>
    </w:p>
    <w:p>
      <w:pPr>
        <w:sectPr>
          <w:pgSz w:w="11900" w:h="16838" w:orient="portrait"/>
          <w:cols w:equalWidth="0" w:num="1">
            <w:col w:w="10239"/>
          </w:cols>
          <w:pgMar w:left="220" w:top="281" w:right="1440" w:bottom="1440" w:gutter="0" w:footer="0" w:header="0"/>
        </w:sectPr>
      </w:pP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72</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between the amount of cash received and its tax basis in the redeemed shares in the same manner as if the stockholder had sold the shares. If a redemption does not satisfy any of the foregoing tests, the gross proceeds will be treated as a dividend to the extent of Prison Realty's current and accumulated earnings and profits, and any excess will be treated first as a return of capital and then as gain upon a sale or exchange of the shares. In such event, the stockholder's basis in its shares (reduced for any amounts treated as a non-taxed portion of extraordinary dividends or a return of capital) will be transferred to any stock interest retained in Prison Realty.</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Conversion. In general, no gain or loss will be recognized for federal income tax purposes upon conversion of shares of series B convertible preferred stock into shares of Prison Realty common stock. A stockholder's basis in the shares of Prison Realty common stock received upon conversion will be equal to the stockholder's adjusted basis in the shares so converted, and, provided that the shares of series B convertible preferred stock were held as a capital asset, the holding period for the shares of Prison Realty common stock received will include the holding period for the shares converted. A stockholder will, however, generally recognize gain or loss on the receipt of cash in lieu of fractional shares of Prison Realty common stock in an amount equal to the difference between the amount of cash received and the stockholder's adjusted basis in the shares for which cash was received.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Information reporting and backup withholding. Under the backup withholding rules of the Code, a stockholder may be subject to 31% backup withholding with respect to any reportable payments made to the stockholder pursuant to the REIT distribution or upon any sale of Prison Realty stock or series B convertible preferred stock. A stockholder will not be subject to backup withholding if it:</w:t>
      </w:r>
    </w:p>
    <w:p>
      <w:pPr>
        <w:spacing w:after="0" w:line="332" w:lineRule="exact"/>
        <w:rPr>
          <w:sz w:val="20"/>
          <w:szCs w:val="20"/>
          <w:color w:val="auto"/>
        </w:rPr>
      </w:pPr>
    </w:p>
    <w:p>
      <w:pPr>
        <w:ind w:left="700" w:right="3499" w:hanging="253"/>
        <w:spacing w:after="0" w:line="234"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falls within certain other exempt categories and, when required, demonstrates that fact; or</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correct taxpayer identification number and certifies under penalties of perjury that its taxpayer identification number is correct and that it is not subject to backup withholding because it previously failed to report all dividends and interest income.</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amount withheld under these rules will be credited against the stockholder's federal income tax liability, provided that the required information is given to the IRS. Prison Realty may require a stockholder to establish its exemption from backup withholding or make other arrangements with respect to the payment of backup withholding.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WITHHOLDING REQUIREMENTS WITH RESPECT TO SODEXHO.</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Sodexho currently owns approximately 8.8% of the total number of outstanding shares of Prison Realty common stock (and after the completion of the restructuring will own approximately 10.1% of the total number of outstanding shares of Prison Realty common stock, assuming Prison Realty purchases the shares of CCA common stock held by Sodexho immediately prior to Prison Realty's merger with CCA for non-cash consideration consisting of $8.0 million in shares of Prison Realty common stock) and thus will receive in the distribution series B convertible preferred stock valued at up to approximately $15.2 million. Because Sodexho is a foreign corporation, this distribution will be subject to a 30% withholding requirement. Accordingly, Prison Realty will be required to withhold 30% from the amount distributed to Sodexho and to remit approximately $4.6 million in cash to the IRS on Sodexho's behalf.</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RESTRUCTURING</w:t>
      </w:r>
    </w:p>
    <w:p>
      <w:pPr>
        <w:spacing w:after="0" w:line="237" w:lineRule="auto"/>
        <w:rPr>
          <w:sz w:val="20"/>
          <w:szCs w:val="20"/>
          <w:color w:val="auto"/>
        </w:rPr>
      </w:pPr>
      <w:r>
        <w:rPr>
          <w:rFonts w:ascii="Courier New" w:cs="Courier New" w:eastAsia="Courier New" w:hAnsi="Courier New"/>
          <w:sz w:val="15"/>
          <w:szCs w:val="15"/>
          <w:color w:val="auto"/>
        </w:rPr>
        <w:t>GENERAL</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has entered into a series of agreements providing for a restructuring of Prison Realty, including the combination of Prison Realty and CCA which will result in Prison Realty's being taxed as a subchapter C corporation, rather than as a REIT, commencing with its 2000 taxable year. As a part of this restructuring, Prison Realty has entered into a merger agreement with CCA providing for the merger of CCA with and into a wholly owned subsidiary of Prison Realty. In connection with the merger and restructuring, Prison Realty is required to amend certain provisions of its charter to permit, among other things, Prison Realty's operation as a taxable subchapter C corporation under the Corrections Corporation of America name. Under the terms of Prison Realty's agreements with its lenders, Prison Realty will also complete a series of additional transactions, including a restructuring of Prison Realty's senior management through the selection of a new chief executive officer and chief financial officer and the raising of additional capital through the completion of a common stock rights offering.</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restructuring described herein was adopted by the boards of directors of the companies as an alternative to a previously disclosed restructuring of Prison Realty led by Fortress/Blackstone and a previously disclosed restructuring led by Pacific Life. The Fortress/Blackstone-led restructuring contemplated a $350.0 million equity investment, including a $75.0 million rights offering, and the combination of Prison Realty, CCA, PMSI and JJFMSI into a single entity operating as a taxable subchapter C corporation for federal income tax purposes commencing with Prison Realty's 1999 taxable year. The Prison Realty board of directors terminated its agreement with Fortress/Blackstone in favor of the proposed Pacific Life restructuring. The Pacific Life-led restructuring contemplated a $200.0 million equity investment, including a $200.0 million common stock rights offering backstopped 100% by Pacific Life and the combination of Prison Realty, CCA, PMSI and JJFMSI into a single entity as a taxable subchapter C corporation for federal income tax purposes commencing with Prison Realty's 2000 taxable year. Due to the uncertainty as to whether the Pacific Life restructuring would be consummated, the respective boards of the companies terminated the agreement with Pacific Life and the boards of Prison Realty and CCA proposed the current restructuring.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RESTRUCTURING</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in its current form, is the result of the 1999 Merger. As part of the 1999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 "Information About Our Company" on page 26 of this proxy statement. The rates on the leases between CCA and Prison Realty were set with the intention that the public stockholders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stockholders. In fact, the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lease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74</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arrangements with Prison Realty,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stockholders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stockholder litigation against Prison Realty and its directors. These events made it more difficult for Prison Realty to raise capital. A lower stock price meant that Prison Realty had more restricted access to equity capital, and the uncertainties caused by the falling stock price, the stockholder litigation and the results of operations at CCA made it much more difficult for Prison Realty to obtain debt financing. In addition, the stock prices of REITs generally suffered in the capital markets during this period as a result of both general market and REIT-specific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Raising capital was important to Prison Realty because as a REIT, it had to pay out 95% of its taxable income as dividends. During the first three quarters of 1999, Prison Realty paid out approximately $217.7 million in cash as dividends. At the same time, Prison Realty's business strategy was to develop, finance and own prison facilities. Prison Realty believes that providing this construction financing for federal, state and local governments has been an important factor in its success. Building prison facilities is very expensive; the cost of the average prison facility built by Prison Realty over the last three years has been approximately $43.5 million. In addition to the need for capital to build prisons, it is very important that both Prison Realty and CCA have adequate capital to fund their operations because the business of owning and operating correctional facilities involves significant issues with respect to public safety. It is essential that the government customers of Prison Realty and CCA believe that Prison Realty and CCA have adequate capital resources to conduct their business. Accordingly, if Prison Realty was required to pay out large amounts of cash as dividends and could not raise debt or equity capital, its business would suffer.</w:t>
      </w:r>
    </w:p>
    <w:p>
      <w:pPr>
        <w:spacing w:after="0" w:line="33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summer of 1999, Prison Realty was able to increase its line of credit from $650.0 million to $1.0 billion. However, for the reasons described above, this financing had higher interest rates and transaction costs and also imposed other significant requirements on Prison Realty. One of the financing requirements was that Prison Realty raise $100.0 million and CCA raise $25.0 million in new equity in order for Prison Realty to make the distributions that would be necessary to enable Prison Realty to qualify as a REIT in cash; provided, however, that such requirement did not prohibit Prison Realty from making such required distributions in certain combinations of its securities. As a result, management and the board of directors of Prison Realty decided that Prison Realty needed to retain a financial advisor to assist it in raising this capital. In addition, the Prison Realty board and the Special Committee described below decided that it was important to attract not just financing but also an investor with credibility and expertise in managing companies that were facing challenges. What follows is a chronological description of the events that took place over an eleven-month period leading up to the proposed restructuring.</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Friday, August 27, 1999, the Prison Realty board of directors held a special meeting for the purpose of considering and selecting a strategic financial advisor for Prison Realty. At the meeting, presentations were made to the board of directors and management of Prison Realty by representatives of two investment banking firms, one of which was Merrill Lynch &amp; Co. ("Merrill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Lynch"). Following the presentations, the members of the Prison Realty board engaged in a discussion with management regarding the selection of a financial advisor, including Prison Realty's existing and prospective relationships with each of the firms. The Prison Realty board also deliberated without the presence of management. Based on these deliberations, it was agreed that Merrill Lynch would be engaged as Prison Realty's financial advisor due to, among other things, its substantial resources, its ability to quickly and efficiently analyze Prison Realty's current financial situation, and its relationship with potential investors. Subsequent to this meeting and Prison Realty's engagement of Merrill Lynch, the CCA board also determined to engage Merrill Lynch to act as its financial advisor with respect to these transactions. The Prison Realty board did not view Merrill Lynch's role as financial advisor to both Prison Realty and CCA as creating a conflict because of the dependence of the two companies on each other and because both companies needed to raise new equity capital.</w:t>
      </w:r>
    </w:p>
    <w:p>
      <w:pPr>
        <w:spacing w:after="0" w:line="34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foregoing, at the request of the Independent Committee of the board of directors of Prison Realty, the boards of each of Prison Realty, CCA, PMSI and JJFMSI approved the formation of a special coordinating committee (the "Special Committee") to monitor the financial situation of both Prison Realty and CCA and to coordinate with the companies' advisors regarding the consideration of strategic alternatives. The Independent Committee of the Prison Realty board is composed of independent directors and, under the bylaws of Prison Realty, the Independent Committee is required to review transactions between Prison Realty and CCA. Certain existing members of the Independent Committee of the Prison Realty board, together with Jean-Pierre Cuny, the Sodexho designee to the Prison Realty board and the CCA board, Thomas W. Beasley, chairman of the PMSI board, Lucius E. Burch, III, chairman of the CCA board, and Samuel W. Bartholomew, Jr., chairman of the JJFMSI board, were appointed to serve as members of the Special Committee, and Joseph V. Russell, chairman of the Independent Committee of the Prison Realty board, was appointed to serve as the Special Committee's chairman. Throughout the process, both the Special Committee and the Independent Committee had numerous opportunities to meet with Merrill Lynch and their other advisors and to deliberate without management present.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Tuesday, August 31, 1999, representatives of Merrill Lynch presented the Special Committee with a preliminary analysis and overview of various strategic alternatives to be considered by Prison Realty and CCA in light of the financial condition of both companies and the current conditions in the capital markets.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analyzing the strategic alternatives available to Prison Realty, Merrill Lynch reviewed a number of potential alternatives including, among others: (i) maintenance of the current operating structure while reducing the lease payments made by CCA to Prison Realty; (ii) the creation of a "paper-clip" operating structure whereby the stock of one or both of PMSI and JJFMSI held by Prison Realty would be distributed to Prison Realty's stockholders, with one or both of PMSI or JJFMSI then being merged with and into CCA; (iii) an investment by a third-party investor in equity securities of Prison Realty, coupled with a merger of CCA with and into an affiliate of the third-party investor; and (iv) the merger of CCA and each of PMSI and JJFMSI with and into Prison Realty, either standing alone, together with a rights offering to Prison Realty's existing stockholders, or in conjunction with an investment by a third-party investor in equity securities of Prison Realty. The members of the Special Committee and Merrill Lynch also discussed the range of investment proposals which Prison Realty might receive, Merrill Lynch's strategy with respect to certain investors, and the existing role of Prison Realty's management.</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meeting and through the first three weeks of September 1999, the representatives of Merrill Lynch worked with the management of each of Prison Realty and CCA and the Special Committee to develop financial models and analyses of the companies on a going-forward basis. Merrill Lynch and members of the Special Committee engaged in intense review of these models during this period, including the assumptions being used therein.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76</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Prison Realty board and the Special Committee and its advisors met on Friday, September 24, 1999. At the meeting, Merrill Lynch presented its preliminary conclusions with respect to the various strategic alternatives available to Prison Realty. The representatives of Merrill Lynch discussed the financial models of Prison Realty and CCA and analyzed the various strategic alternatives in light of these models. Based on this analysis, Merrill Lynch determined that the viable alternatives available to Prison Realty were: (i) a combination of the companies into a single entity taxable as a subchapter C corporation; (ii) a merger of the companies accompanied with a strategic equity placement of up to $150.0 million; (iii) a merger of the companies accompanied with a strategic equity placement of up to $500.0 million; (iv) a sale or merger of Prison Realty to or with another entity; and (v) a "going private" transaction. Merrill Lynch and the members of the board and Special Committee then discussed potential financial partners that could assist Prison Realty in completing one of these strategic alternatives. The representatives of Merrill Lynch informed the board and Special Committee that virtually all the potential financial partners that they had contacted that were interested in making an investment of greater than $150.0 million in Prison Realty had indicated that any such investment would need to be made in connection with a merger of the companies into a subchapter C corporation, absent an outright purchase of Prison Realty and/or CCA.</w:t>
      </w:r>
    </w:p>
    <w:p>
      <w:pPr>
        <w:spacing w:after="0" w:line="34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Beginning in the last week of September, Merrill Lynch contacted the parties who may have had an interest in completing an equity investment and a related restructuring with Prison Realty and CCA, including several private equity firms in the business of investing in capital stock of other companies. During the weeks of October 4 and October 11, Prison Realty entered into confidentiality and standstill agreements with 12 of the private equity firms contacted and distributed information to these parties concerning a possible investment in Prison Realty. Prison Realty received preliminary inquiries from an additional 18 parties, but none of these parties entered into a confidentiality and standstill agreement, and, as a result, did not receive any due diligence materials from Prison Realty.</w:t>
      </w:r>
    </w:p>
    <w:p>
      <w:pPr>
        <w:spacing w:after="0" w:line="34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this period, the Prison Realty board and the CCA board instructed management of the companies and Merrill Lynch to pursue discussions with the firms or groups who had indicated an interest in investing in the companies, in an effort to obtain the best offer available.</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most of the strategic alternatives involved a transaction with CCA, approval of the transaction by the Independent Committee was required by Prison Realty's bylaws. Accordingly, the Independent Committee engaged its own special counsel and Wasserstein Perella &amp; Co., Inc. ("Wasserstein Perella") to serve as financial advisor to the Independent Committee in its consideration of strategic alternatives being considered by the Special Committee and the Prison Realty board. Prison Realty's law firm continued in its capacity as counsel to Prison Realty and the Special Committee with respect to the consideration of strategic alternatives. In November 1999, the board of directors of CCA subsequently engaged counsel to the CCA board.</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last two weeks of October, Merrill Lynch engaged in discussions with the various firms or companies who had received information from the companies, including the Fortress/ Blackstone investment group. Merrill Lynch received a total of four written proposals, one from the Fortress/Blackstone investment group, one from a private equity investment firm and two alternative proposals from a public company.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final week of October and during the first few days of November, representatives of Merrill Lynch engaged in numerous discussions with the members of the Special Committee and its advisors, as well as Prison Realty's legal, tax and accounting advisors regarding the terms of the various proposals. In addition, Merrill Lynch was specifically instructed by the Special Committee to explore certain "standalone" alternatives in greater detail in an effort to determine the capital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requirements of Prison Realty and the liquidity needs of CCA, as well as the viability of the companies and their ability to continue operating without an equity investment.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proposals received were based on varying assumptions as to Prison Realty's dividend requirements. During this period, the Prison Realty board and the Special Committee continued discussions with Merrill Lynch and Prison Realty's legal, tax and accounting advisors as to the form of, and the timing and amount of dividend payments required to be made by Prison Realty, including the requirement to distribute the accumulated earnings and profits of Old CCA to which Prison Realty succeeded in the 1999 Merger.</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Special Committee held a meeting on Thursday, November 4, 1999 to review the proposals which Merrill Lynch had evaluated as offering the best alternatives for Prison Realty. The representatives of Merrill Lynch distributed materials to each person at the meeting summarizing Merrill Lynch's analysis of the strategic alternatives available to Prison Realty and CCA, based on the following objectives: (i) maximizing Prison Realty stockholder value; (ii) improving financial stability; (iii) reducing the cost of capital; and (iv) increasing the availability of capital. Merrill Lynch reviewed the four proposals which had been received and presented its financial evaluation of each proposal. Merrill Lynch also informed the Special Committee that it had performed a financial evaluation of certain standalone alternatives in which neither Prison Realty nor CCA would complete a transaction with a strategic investor, and that based on its review, the standalone alternatives were not the best options due to, among other things, the negative impact they would have on Prison Realty's ability to restructure its existing debt, and accordingly, Prison Realty and CCA should consider and choose among one of the four proposals received from the potential strategic partners. At the time Wasserstein Perella delivered its opinion to the Independent Committee, it concluded, based on information provided to it, that the standalone alternatives were not feasible.</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Following the November 4, 1999 meeting, the Special Committee engaged in discussions with its legal, tax and accounting advisors and with the representatives of Merrill Lynch in an effort to determine which of the four proposals provided the best alternative for Prison Realty. The Special Committee and the Independent Committee decided that the proposals submitted to Merrill Lynch by the Fortress/Blackstone investment group and by an additional proposed private equity investor provided better opportunities to Prison Realty and its stockholders than the two alternative proposals presented by the public company. In addition, when invited to make a presentation to the Special Committee regarding its alternative proposals, the public company indicated that it had decided to withdraw from the process and not make any definitive offer to Prison Realty. Representatives of the Fortress/Blackstone investment group and the other proposed private equity investor were subsequently invited to give presentations to the Special Committee and the Independent Committee regarding their respective proposals. The Fortress/Blackstone investment group and the additional proposed investor accepted the invitation and on November 9 and 11, the Special Committee and the Independent Committee and their advisors heard presentations from the two prospective investor groups. During the presentations, representatives from both investor groups addressed the Special Committee and the Independent Committee regarding their respective proposals, investment philosophy and perspective regarding Prison Realty's REIT status and dividend requirements and each responded to various questions from the directors regarding the same. At the Fortress/ Blackstone presentation, representatives of Fortress/Blackstone described their proposal as contemplating an investment of $250.0 million through the purchase of convertible preferred stock at a conversion price of $10.00 per share and the purchase of warrants to purchase shares of Prison Realty's common stock at an exercise price of $12.00 per share. Fortress/Blackstone's proposal also contemplated that Prison Realty maintain REIT status through 1999. Having observed and discussed the presentations made by the representatives of the proposed investor groups, the Special Committee instructed Merrill Lynch to solicit final proposals from each.</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78</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Special Committee and Independent Committee held a special joint meeting, and the Prison Realty board held a meeting immediately following this joint meeting, on Tuesday, November 16, 1999, at which the representatives of Merrill Lynch reviewed the status of the most recent proposals submitted by the two proposed investor groups. While the proposals were similar in many respects, the Prison Realty board and the Special and Independent Committees observed that the proposal from the investor group other than Fortress/Blackstone contained a continuous adjustment feature to the conversion rate, based on the trading price of Prison Realty's common stock during a certain period following the closing of the proposed transaction. Merrill Lynch then informed the Special Committee and Independent Committee that the Fortress/Blackstone investment group had conditioned their most recent proposal on the requirement that the companies enter into an exclusivity agreement with Fortress/Blackstone. Representatives of Merrill Lynch further indicated that it was their belief that Fortress/Blackstone was significantly further along in the due diligence process and were more likely to enter into a definitive agreement within the necessary time constraints created by Prison Realty's distribution requirements. Based on this development, and on Merrill Lynch's belief that the other potential investor would remain interested in an investment in Prison Realty and would be willing to proceed should the Fortress/Blackstone investment group fail to do so, Merrill Lynch recommended that the companies enter into an exclusivity agreement with Fortress/Blackstone. As a result, Prison Realty and CCA subsequently entered into an exclusivity arrangement with Fortress/Blackstone for a period ending on December 3, 1999.</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exclusivity period, representatives of the companies, including the Special Committee, along with their counsel and Merrill Lynch, negotiated the draft purchase agreement with representatives of Fortress/Blackstone and their counsel and financial advisors. On December 3, 1999, the exclusivity agreement expired. Despite this expiration, the parties continued to negotiate the draft purchase agreement. On December 4, 1999, Fortress/Blackstone advised Prison Realty that for a variety of reasons, including the fact that the third quarter earnings results for the companies on a combined basis were significantly below the projected financial performance for the companies and CCA's liquidity concerns were greater than originally estimated, they were not prepared to proceed with the transaction as proposed. In order to move quickly to complete a transaction, the Special Committee advised Merrill Lynch to re-establish communications with the other proposed investors, including the public company, in addition to continuing to pursue the proposal with Fortress/ Blackstone. During this period, the Prison Realty board received a revised proposal from Fortress/ Blackstone which (i) increased the total amount of the investment from $250.0 million to $350.0 million (as required by the proposed lending group), (ii) decreased the conversion price of the convertible preferred stock (from $10.00 to $8.00) and the exercise price of the warrants (from $12.00 to $10.00), (iii) increased the fees to be paid to Fortress/Blackstone in connection with the transaction reflecting the increase in the proposed equity investment, (iv) added an adjustment to the conversion price of the convertible preferred stock and warrants in the event certain payments made by Prison Realty in connection with certain stockholder litigation exceed $50.0 million, (v) limited the cash consideration to be paid for CCA, PMSI and JJFMSI, and (vi) required that Prison Realty submit for stockholder vote the election of subchapter C corporation status in lieu of REIT status for calendar year 1999, which would result in Prison Realty's not paying further dividends on its common stock and Prison Realty being required to pay federal income taxes on its earnings for 1999. Moreover, in view of the continuing liquidity needs of Prison Realty, Fortress/Blackstone's revised proposal required that no further distributions be made. In response to this proposal, the Special Committee and management of Prison Realty solicited a revised proposal from the other potential investor. While the other potential investor was willing to consider the transaction, and in fact orally proposed a transaction which was on substantially similar economic terms to Fortress/Blackstone's proposal, the other potential investor's proposal still contained the continuous adjustment feature to the conversion rate of the convertible preferred stock and required a period of additional due diligence prior to the execution of a definitive agreement. On December 6, 1999, the Special Committee</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79</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decided to pursue Fortress/Blackstone's revised proposal rather than the other group's revised proposal after concluding, (i) that the companies should raise between $300.0 and $350.0 million in equity to address their liquidity needs and meet the demands of the proposed lending group, (ii) that the dividend rate on the convertible preferred stock proposed by Fortress/Blackstone was lower than the dividend rate on the convertible preferred stock proposed by the other investor, and (iii) the conversion price on the convertible preferred stock proposed by Fortress/Blackstone was higher than the conversion price of the convertible preferred stock proposed by the other investor. In addition, after consultation with its advisors, the Independent Committee concurred with this decision. However, as a condition to their decision to pursue Fortress/Blackstone's proposal, the Special Committee and the Independent Committee insisted that the stockholders of Prison Realty be allowed to participate in the proposed investment through a rights offering in which Prison Realty stockholders would be able to purchase up to $75.0 million in convertible securities with the same economic terms as offered to Fortress/Blackstone.</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Prison Realty board, together with the Special and Independent Committees, convened on Sunday, December 12, 1999, in order to receive a presentation from Merrill Lynch regarding its opinion with respect to the fairness of the proposed Fortress/Blackstone equity investment to Prison Realty and its stockholders from a financial point of view. The representatives of Merrill Lynch reviewed the latest terms of Fortress/Blackstone's proposal with the members of the Special Committee and the Prison Realty board and also discussed the reasoning and analysis utilized in reaching their conclusion that maintaining REIT status was not in the best interests of Prison Realty and would not maximize stockholder value. At this meeting, Prison Realty's counsel provided the members of the committees and the board with a detailed summary of the terms of the most recent drafts of the purchase agreement and other documents prepared in connection with the transactions. Following this discussion, representatives of Merrill Lynch reviewed with the Prison Realty board and the Special Committee an analysis of the strategic alternatives available to the companies. This discussion included an overview of the companies' process in reviewing the strategic alternatives to date, as well as an analysis of the potential advantages and disadvantages of Fortress/Blackstone's proposal, the earlier proposal from the other investor group and the standalone strategy. This meeting was adjourned to provide Merrill Lynch with additional time to finalize the terms of the new credit facility to be obtained in connection with this transaction and to analyze the companies' ability to comply with certain financial covenants contained in the commitment letter. In addition, representatives of Wasserstein Perella reviewed with the Independent Committee its analysis of the feasibility of the standalone alternatives and the proposed equity investment.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assessing whether the companies would be able to meet certain earnings requirements contained in the credit facility commitment letter, the companies and Fortress/Blackstone determined that the fourth quarter earnings results of the combined companies would also be significantly below the projected financial performance for the companies. Fortress/Blackstone advised the Special Committee and the board that based on the revised earnings estimates, they would be willing to proceed with their proposed investment only if the conversion price of the convertible preferred stock was reduced to $6.50, the warrant exercise price was reduced to $7.50 and the companies agreed to attempt to settle certain existing stockholder litigation matters prior to closing. In addition, Fortress/ Blackstone and the Special Committee and the Prison Realty board discussed certain changes with respect to Prison Realty's management and the operation of Prison Realty following the completion of the transaction. Based on these discussions, Prison Realty's board determined that it should make certain changes in its management, including changes in management prior to the completion of any transaction and the restructuring of Prison Realty's board of directors subsequent to the closing of the transaction.</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Because the proposal by Fortress/Blackstone required that Prison Realty not elect REIT status for 1999, the tax advisors to Prison Realty began at this time to focus on what additional distributions, if any, Prison Realty would have to make in 1999 to retain the option of electing REIT status should the equity investment and the related restructuring for any reason not be completed. To elect REIT status for 1999, Prison Realty has to meet two distribution requirements. First, it has to distribute all of the accumulated earnings and profits of Old CCA, and second, it has to distribute 95% of its 1999 REIT taxable income. Under certain ordering rules contained in the Code, distributions by Prison Realty during 1999 were applied first to the earnings and profits distribution requirement with the excess, if any, being applied to the 95% distribution requirement.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certain relief provisions contained in the Code, Prison Realty's tax advisors concluded that Prison Realty could meet the 95% distribution requirement as late as December 31, 2000, so long as certain conditions were satisfied. They also concluded, however, that these relief provisions were not available with respect to the earnings and profits distribution requirement and that Prison Realty would have to satisfy the earnings and profits distribution requirement not later than January 31, 2000. Therefore, Prison Realty had to determine whether its distributions in 1999 were sufficient to satisfy the earnings and profits distribution requirement and, if not, the amount of additional distributions it would have to make.</w:t>
      </w:r>
    </w:p>
    <w:p>
      <w:pPr>
        <w:spacing w:after="0" w:line="34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that time, Prison Realty had made 1999 distributions of approximately $217.7 million. Prison Realty estimated the accumulated earnings and profits of Old CCA to be approximately $235.0 million. The accumulated earnings and profits of Old CCA consisted generally of two components, the first being earnings and profits as they then existed and the second being a "cushion" amount to allow for possible adjustments to earnings and profits by the IRS. It was necessary to include "cushion" amounts in the calculation of earnings and profits, since it was not clear under the Code that Prison Realty could make remedial distributions if the IRS were later to make adjustments increasing Old CCA's earnings and profits. Given this estimate of the earnings and profits and the amount of Prison Realty's distributions to date, the Prison Realty board determined preliminarily to pay a fourth quarter dividend of approximately $20.0 million and began discussing the form and timing of the dividend and the concern that Prison Realty did not have sufficient liquidity to pay such dividend in cash.</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17, 1999, President Clinton signed into law the Work Incentive Improvements Act of 1999 (the "WIIA"). The WIIA included provisions relating to REITs and specifically contained relief provisions for REITs which inherit subchapter C corporation earnings and profits. Under these relief provisions, if a REIT inherits subchapter C corporation earnings and profits and the IRS later makes adjustments to increase those earnings and profits, the REIT may at that time make additional distributions to eliminate the amount of the increase. In light of this legislation, and because Prison Realty had already distributed in 1999 amounts in excess of Old CCA's actual accumulated earnings and profits (excluding the "cushion" amounts), Prison Realty and Fortress/Blackstone determined that no additional distributions were necessary at that time for Prison Realty to maintain the option of electing REIT status for 1999. Moreover, in view of the continuing liquidity needs of Prison Realty, Fortress/Blackstone required that no further distributions be made.</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Given these circumstances, Prison Realty determined that it would request an automatic extension of time to file its 1999 tax return from March 15, 2000 to September 15, 2000 and thus defer its election to be taxed as a REIT for 1999 until September 2000, while paying no further dividends on its common stock in the interim. Accordingly, by obtaining an extension, Prison Realty would retain the ability to elect REIT status while awaiting the outcome of any required stockholder vote on Prison Realty's determination not to elect REIT status. If stockholder approval were not obtained, then Prison Realty could still take such actions prior to or upon filing its 1999 tax return as may be necessary to elect REIT status for 1999, including declaring sufficient dividends with respect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 its 1999 taxable year and filing an election to be taxed as a REIT for 1999. Because of liquidity constraints, however, Prison Realty determined preliminarily that in such event any dividends paid for 1999 would be paid in whole or in part in the form of securities.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Prison Realty board and the Special and Independent Committees reconvened on Wednesday, December 22, 1999, at which time representatives of Merrill Lynch provided an update on certain revised terms of Fortress/Blackstone's proposal and the status of the commitment for the new credit facility and discussed the strategy to be employed by Prison Realty with respect to certain pending stockholder litigation. The meeting was then subsequently adjourned again until Sunday, December 26, 1999, to provide the representatives of Merrill Lynch and the members of the Special Committee and their counsel with sufficient time to negotiate the final terms of the proposed transaction.</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Sunday, December 26, 1999, representatives of Merrill Lynch made their final presentation to the Special Committee and the Prison Realty board and delivered their oral opinion which opinion was subsequently confirmed in a written opinion, to the Prison Realty board that, based on the matters presented to the Prison Realty board and as set forth in its opinion, as of the date of the opinion, the equity investment contemplated by the Fortress/Blackstone proposal was fair from a financial point of view to Prison Realty and its stockholders. They also informed the Prison Realty board that they were delivering an opinion to the CCA board in connection with the merger and related transactions. Counsel to the Prison Realty board and the Special Committee then summarized the terms of the draft securities purchase agreement relating to the equity investment contemplated by the Fortress/Blackstone proposal, including the revised conversion price of the preferred shares and the revised exercise price of the warrants. Merrill Lynch also reconfirmed its conclusion that Prison Realty's standalone alternatives did not represent the best options available to Prison Realty at that time. After a full discussion, the members of the Special Committee then approved the equity investment contemplated by the Fortress/Blackstone proposal, the merger and the transactions contemplated thereby, and recommended the same for the review of and approval by the Independent Committee and the full Prison Realty board. Wasserstein Perella delivered its oral opinion, which opinion was subsequently confirmed in a written opinion, to the Independent Committee to the effect that, based on the matters presented to the Independent Committee and as set forth in its opinion, as of the date of the opinion, the equity investment contemplated by the Fortress/Blackstone proposal was fair, from a financial point of view, to Prison Realty and its stockholders. After a full discussion of that presentation and the terms of the transactions, the members of the Independent Committee then unanimously approved the equity investment contemplated by the Fortress/Blackstone proposal and the related restructurings, and recommended the same for approval by the Prison Realty board. After a full discussion, the Prison Realty board, with Jean-Pierre Cuny and Michael W. Devlin abstaining, approved the equity investment contemplated by the Fortress/Blackstone proposal, the merger and the transactions contemplated thereby and resolved to recommend the same for approval by the stockholders of Prison Realty.</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securities purchase agreement with Fortress/Blackstone and the merger agreement were executed on Sunday, December 26, 1999. The equity investment and the related restructurings contemplated by the Fortress/Blackstone proposal were publicly announced on Monday, December 27, 1999.</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Throughout the month of January 2000 and the first two weeks of February 2000, Prison Realty and Fortress/Blackstone worked together on the preparation of preliminary proxy materials to be filed with the SEC with respect to a special meeting of Prison Realty's stockholders to be held in the second quarter of 2000 to approve the transactions contemplated by the Fortress/Blackstone proposal. At the same time, Prison Realty was preparing a registration statement to be filed with the SEC with respect to the registration of shares of Prison Realty common stock to be issued to employee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82</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stockholders of CCA, PMSI and JJFMSI in the merger transactions. On February 17, 2000, Prison Realty filed the preliminary proxy materials with the SEC.</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Subsequently, on Wednesday, February 23, 2000, the Prison Realty board of directors received an unsolicited proposal from Pacific Life regarding a transaction intended to serve as an alternative to the equity investment and restructuring transactions led by Fortress/Blackstone. Pacific Life, the beneficial owner of approximately 4.5 million shares of Prison Realty common stock, an affiliate of a limited partner and an affiliate of the general partner of the holder of the $30.0 million 7.5% convertible, subordinated notes, proposed an equity investment in Prison Realty of $200.0 million and a restructuring of Prison Realty in which CCA, PMSI and JJFMSI would combine with Prison Realty under terms substantially similar to those proposed by Fortress/Blackstone. Specifically, pursuant to the terms of the Pacific Life proposal, Prison Realty would conduct a rights offering in which it would offer its common stockholders the right to purchase up to $200.0 million in shares of Prison Realty common stock at a purchase price of the lower of $4.00 per share or 75% of the average market price for a specified number of trading days prior to the commencement of the offering, with Pacific Life purchasing an amount of newly-issued series of convertible preferred stock equal to the amount by which the rights offering subscriptions were less than $200.0 million. The shares of the convertible preferred stock would be convertible into shares of Prison Realty common stock at a conversion price equal to the rights offering subscription price and would pay a 6% cash dividend and a 4% paid-in-kind dividend per year for the first three years and a 10% cash dividend per year thereafter. In consideration of this commitment, Pacific Life would receive warrants to purchase Prison Realty common stock, with such warrants being exercisable for a period of 15 years at an exercise price equal to 125% of the rights offering purchase price, or $5.00 per share. Also pursuant to the proposal, Prison Realty would (i) elect to qualify as a REIT with respect to its 1999 taxable year, and would distribute an undetermined amount of convertible, preferred securities in satisfaction of the REIT distribution requirements, and</w:t>
      </w:r>
    </w:p>
    <w:p>
      <w:pPr>
        <w:spacing w:after="0" w:line="178" w:lineRule="exact"/>
        <w:rPr>
          <w:sz w:val="20"/>
          <w:szCs w:val="20"/>
          <w:color w:val="auto"/>
        </w:rPr>
      </w:pPr>
    </w:p>
    <w:p>
      <w:pPr>
        <w:ind w:right="3239" w:firstLine="10"/>
        <w:spacing w:after="0" w:line="256" w:lineRule="auto"/>
        <w:tabs>
          <w:tab w:leader="none" w:pos="43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with CCA, PMSI and JJFMSI on the same terms as proposed by Fortress/Blackstone. On Thursday, February 24, 2000, pursuant to the terms of the Fortress/Blackstone securities purchase agreement, Prison Realty notified Fortress/ Blackstone of Prison Realty's receipt of the unsolicited proposal from Pacific Life and the material terms of the transaction contemplated thereby.</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Friday, February 25, 2000, the Prison Realty board of directors, together with the Special Committee and the Independent Committee, held a special joint meeting for the purpose of reviewing the Pacific Life proposal and to determine whether such proposal merited further consideration from the Prison Realty board and its respective financial, legal, and accounting advisors. After considerable discussion regarding the Pacific Life proposal, the Prison Realty board and the Special and Independent Committees determined that the Pacific Life proposal appeared to have sufficient credibility to require that the board and the committees, in the exercise of their fiduciary duties, request that their respective financial and legal advisors review the terms of the Pacific Life proposal and report to the board and the committees on their findings. Following this meeting, information regarding the Pacific Life proposal was disseminated to the financial advisors of the board and the committees, who were instructed to review the terms of the Pacific Life proposal and compare such terms with those set forth in the Fortress/Blackstone securities purchase agreement. On February 25, 2000, Pacific Life also publicly announced its submission of the proposal to Prison Realty, as well as certain terms of the proposal.</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Sunday, February 27, 2000, the Prison Realty board held another joint meeting with the Special and Independent Committees at which representatives of each of Merrill Lynch and Wasserstein Perella were present. Representatives from each of Merrill Lynch and Wasserstein Perella made a presentation outlining and analyzing the economic terms of the Pacific Life proposal. Following the presentations by Merrill Lynch and Wasserstein Perella, the members of the Prison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Realty board and the Special and Independent Committees engaged in a discussion with management and their respective advisors regarding the merits of the Pacific Life proposal compared to the terms of the Fortress/Blackstone securities purchase agreement and the fiduciary duties of the board with respect to its consideration of the proposal. Based on these deliberations, the board and the Special and Independent Committees agreed that Prison Realty should commence negotiations with Pacific Life in order to reach an agreement on more favorable terms than those contemplated by the Fortress/Blackstone securities purchase agreement. At the February 27 meeting, it was also determined that Wasserstein Perella should be engaged by the full board as its financial advisor along with Merrill Lynch for the purpose of negotiating with Pacific Life. Due to the fact that the interests of the full board were aligned with the interests of the Independent Committee, Wasserstein Perella's dual representation of the full board and the Independent Committee was deemed acceptable.</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this meeting, representatives of the Prison Realty board contacted representatives of Pacific Life regarding the possibility of completing a restructuring of Prison Realty combined with an equity investment by Pacific Life. Negotiations regarding the terms of the proposed equity investment ensued between representatives of Prison Realty and Pacific Life. Following the board's decision to commence negotiations with Pacific Life, Prison Realty and Fortress/Blackstone amended the terms of the Fortress/Blackstone securities purchase agreement to clarify the provisions governing Fortress/ Blackstone's right to match the terms of any superior unsolicited proposals for an equity investment in and restructuring of Prison Realty. At the same time, representatives of Prison Realty continued negotiations with representatives of Pacific Life in an attempt to reach an agreement for an equity investment and restructuring which would be more favorable to Prison Realty and its stockholders than the transactions contemplated by the Fortress/Blackstone securities purchase agreement. On Tuesday, February 29, 2000, Prison Realty publicly announced its receipt of the Pacific Life proposal and that, after reviewing the Pacific Life proposal with its financial and legal advisors, its board of directors had determined that it was appropriate to commence negotiations with Pacific Life regarding a potential transaction. On Wednesday, March 1, 2000, Prison Realty filed a Current Report on Form 8-K (File no. 0-25245) with the SEC containing the full text of the Pacific Life proposal, as well as a copy of the amendment to the Fortress/Blackstone securities purchase agreement.</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Wednesday, March 22, 2000, the Prison Realty board held a special joint meeting with the Special and Independent Committees, at which representatives of Pacific Life were in attendance. The representatives of Pacific Life made a presentation to the board and the committees regarding the status of its proposal, its investment philosophy, its perspective regarding Prison Realty's REIT status and the distribution requirements relating thereto and the prospects of refinancing Prison Realty's existing credit facility, and they responded to various questions from the members of the Prison Realty board and the committees regarding the same. Having observed and discussed the presentations made by the representatives of Pacific Life, the board, together with the Special and Independent Committees, instructed their respective financial advisors to solicit a final proposal from Pacific Life so that Prison Realty could make a determination whether to enter into a definitive agreement with Pacific Life which encompassed the terms of its proposal.</w:t>
      </w:r>
    </w:p>
    <w:p>
      <w:pPr>
        <w:spacing w:after="0" w:line="332"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Also, on Wednesday, March 22, 2000, the Prison Realty board received an unsolicited proposal from an investment banking firm, on behalf of a competitor of the companies, outlining a proposed combination of Prison Realty, CCA, PMSI, JJFMSI with the competitor. Under this proposal, the surviving company would be managed by the existing management of the competitor.</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late March 2000, Prison Realty management conducted a preliminary review of the companies' anticipated combined financial results for the first quarter of 2000, and concluded that there was a substantial likelihood that the companies would not satisfy certain financial covenants contained in the Fortress/Blackstone securities purchase agreement and related bank commitment letter related to the companies' consolidated combined first quarter EBITDA. During this time,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84</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representatives of Fortress/Blackstone reviewed the status of the companies' financial results for the fourth quarter of 1999, as well as the status of the audits of the companies' year-end financial statements. Fortress/Blackstone was informed at this time that fourth quarter results were lower than expected and that it was anticipated that first quarter results would also be lower than expected, and that as such, it was unlikely that the companies would be able to satisfy the first quarter EBITDA covenants contained in the Fortress/Blackstone securities purchase agreement and in the related CSFB bank financing commitment letter issued in connection therewith. In light of the actual and anticipated financial results, management of the companies asked Fortress/Blackstone to confirm (i) whether Fortress/Blackstone intended to waive any breach of such covenants and consummate the transactions contemplated by the Fortress/Blackstone securities purchase agreement, and (ii) whether CSFB was willing to waive any breach of the covenant set forth in its commitment letter. The companies received no definitive response from Fortress/Blackstone or representatives of CSFB to these inquiries. Accordingly, on March 31, 2000, Prison Realty requested in writing that Fortress/Blackstone confirm to the companies in writing (i) whether Fortress/Blackstone intended to waive the breach of such covenants and consummate the transactions contemplated by the Fortress/ Blackstone securities purchase agreement, and (ii) whether CSFB was willing to waive the breach of the covenant set forth in its commitment letter.</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Monday, April 3, 2000, the Prison Realty board received the final terms of the proposal from Pacific Life. Following the delivery of the final proposal to Prison Realty, on Wednesday, April 5, 2000, Pacific Life delivered to the Prison Realty board a securities purchase agreement, executed by representatives of Pacific Life, which incorporated the terms of the final Pacific Life proposal previously delivered. Additionally, on April 5, 2000, Prison Realty received a written reply to its March 31, 2000 letter from Fortress/Blackstone in which Fortress/Blackstone stated that due to its and CSFB's need to complete additional due diligence on the companies' financial results and the reasons behind any actual or anticipated earnings shortfalls, it was currently uncertain as to whether it would proceed to close the transactions contemplated by the Fortress/Blackstone securities purchase agreement and whether CSFB would provide financing under the terms of its commitment letter in light of Prison Realty's anticipated failure to meet the EBITDA covenants. Upon receiving the executed securities purchase agreement from Pacific Life, Prison Realty and its financial and legal advisors reviewed the terms of the agreement with Pacific Life and its counsel and made certain revisions to the terms of the securities purchase agreement. Pacific Life subsequently provided the companies with an executed copy of the final revised agreement. Having received the final Pacific Life proposal and a final executed securities purchase agreement, and following the reply from Fortress/Blackstone, on Thursday, April 6, 2000, the Prison Realty board held a special joint meeting with the Special and Independent Committees, together with their respective financial advisors, for the purpose of discussing the alternatives available to Prison Realty and deciding which, if any, proposal to approve. After discussing the proposal submitted by Prison Realty's competitor on March 22, 2000, the Prison Realty board and the Special and Independent Committees determined that the proposal was not in the best interests of Prison Realty and its stockholders, as the proposal, among other things, contained no provision to provide Prison Realty with the capital required to address its liquidity concerns and to finance its business strategy. Representatives of both Merrill Lynch and Wasserstein Perella then made presentations regarding the transaction contemplated by the terms of the Pacific Life proposal. The members of the board and the committees then engaged in lengthy discussions with their financial advisors regarding the merits and disadvantages of the Pacific Life proposal and the agreement with Fortress/Blackstone, as well as the negotiating strategies which should be pursued with respect to each of Pacific Life and Fortress/Blackstone. Following such discussions, the Prison Realty board, together with the Special and Independent Committees, determined that the terms of the Pacific Life proposal were superior to the terms set forth in the Fortress/Blackstone securities purchase agreement, and the adoption of the Pacific Life proposal, as set forth by the terms of the Pacific Life securities purchase agreement, was approved by the Special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Independent Committees, and such proposal was subsequently submitted for the approval of, and approved and adopted by, the Prison Realty board. The members of the Prison Realty board then authorized representatives of Prison Realty (i) to contact Fortress/Blackstone and to notify their representatives, pursuant to the terms of the Fortress Blackstone securities purchase agreement, that the Prison Realty board had approved a superior unsolicited proposal and that Fortress/Blackstone had a period of five business days to match the terms of the Pacific Life proposal, and (ii) to execute the securities purchase agreement with Pacific Life if Fortress/Blackstone failed to match the terms of the Pacific Life proposal.</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copy of the Pacific Life securities purchase agreement was delivered to representatives of Fortress/Blackstone on Friday, April 7, 2000. Pursuant to the terms of the Fortress/Blackstone securities purchase agreement, Fortress/Blackstone had until midnight on Friday, April 14, 2000, to match the terms of the Pacific Life proposal. On Friday, April 14, 2000, representatives of Fortress/Blackstone confirmed to the Prison Realty board that Fortress/Blackstone would not match the terms of the Pacific Life proposal.</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Sunday, April 16, 2000, the Prison Realty board, together with the Special and Independent Committees, held a special joint meeting, in which representatives of Merrill Lynch and Wasserstein Perella participated, at which the members of the board were informed that Fortress/Blackstone had elected not to match the terms of the Pacific Life proposal. The representatives of Merrill Lynch and Wasserstein Perella then delivered their respective final fairness opinions with respect to the proposed equity investment by Pacific Life. The Prison Realty board reconfirmed its previous decision to authorize the execution of the Pacific Life securities purchase agreement based upon the fairness opinions delivered by Merrill Lynch and Wasserstein Perella. Upon authorization by the Prison Realty board, representatives of Prison Realty executed the Pacific Life securities purchase agreement, and delivered a letter to Fortress/Blackstone terminating the Fortress/Blackstone securities purchase agreement.</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final weeks of April and during the month of May, Prison Realty worked with representatives of Lehman to secure the necessary waiver of existing defaults under the bank credit facility so as to allow for additional borrowings by Prison Realty. At the same time the parties worked together to make certain amendments to the bank credit facility so as to provide for the comprehensive restructuring of the companies as provided for by Prison Realty's agreement with Pacific Life. During the course of these negotiations, Prison Realty contacted representatives from Pacific Life in order to obtain their input on the terms of the waivers and amendments. Specifically, in early May, Prison Realty presented Pacific Life with the terms of the waiver and amendment as proposed by Lehman. At that time, Pacific Life indicated to Prison Realty and Lehman that, among other things, the amendments to the credit facility should include a four-year extension of the maturities of the loans outstanding under the facility. Pacific Life was reminded by Lehman that such an amendment would require the approval of 100% of the lenders under the bank credit facility (as opposed to 66.6% which was required for the amendments proposed by Prison Realty and Lehman) and that, in Lehman's opinion, such approval could not likely be obtained. Prison Realty and Lehman then continued to negotiate the term of the waiver and amendment and, in late May, submitted those terms, including an extension of the maturities as requested by Pacific Life, to the lenders under the bank credit facility for their approval.</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requisite percentage of the lenders under the bank credit facility did not approve the extension of maturities under the waiver and amendment as proposed by Prison Realty, but subsequently approved the Waiver and Amendment previously disclosed by Prison Realty and as described in this proxy statement. Accordingly, Prison Realty obtained the Waiver and Amendment on June 9, 2000. Prison Realty publicly disclosed this event on June 12, 2000 and filed a Current Report on Form 8-K (File no. 0-25245) with the SEC containing the full text of the Waiver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Amendment, at which time it also submitted the Waiver and Amendment to Pacific Life in order to determine whether the terms of the Waiver and Amendment were reasonably acceptable to Pacific Life and therefore satisfied the condition contained in the securities purchase agreement.</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same time Prison Realty was negotiating with the lenders with respect to the Waiver and Amendment, Prison Realty was involved in settlement negotiations with representatives of the plaintiffs in the stockholder litigation pending against Prison Realty. In early May, the parties participated in a settlement conference. During the remainder of May and through the month of June, Prison Realty continued settlement discussions with representatives of the plaintiffs.</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Monday, June 12, 2000, Prison Realty forwarded a copy of the executed Waiver and Amendment to Pacific Life for its review and asked Pacific Life whether the terms of the Waiver and Amendment were acceptable to it and whether Pacific Life believed the Waiver and Amendment satisfied the condition contained in the Pacific Life securities purchase agreement that Prison Realty refinance or renew its bank credit facility on terms reasonably acceptable to Pacific Life. At the same time, Prison Realty, CCA, PMSI and JJFMSI contacted the outside shareholders of CCA, PMSI and JJFMSI and commenced negotiations with respect to the combination of the companies in accordance with the terms of the Waiver and Amendment. On Friday, June 16, 2000, Pacific Life informed Prison Realty in writing that it was unable to determine whether the terms of the Waiver and Amendment were acceptable to it at that time. During the week of June 19, 2000, Prison Realty provided Pacific Life with additional information, but was unable to obtain any assurances from Pacific Life that the terms of the Waiver and Amendment were acceptable to it and that the condition to the securities purchase agreement was satisfied. Also during the week of June 19, 2000, Prison Realty, CCA, PMSI and JJFMSI continued to negotiate with the outside shareholders of CCA, PMSI and JJFMSI regarding the termination of the existing merger agreement among the companies with respect to PMSI and JJFMSI in the event the outside shareholders determined not to sell their shares to Prison Realty and the combination of Prison Realty and CCA under the terms of the Waiver and Amendment.</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week of June 25, 2000, Prison Realty reached an agreement with Baron regarding Prison Realty's purchase of the shares of CCA common stock held by Baron for non-cash consideration consisting of shares of Prison Realty common stock valued at $8.0 million. In consideration for Baron's consent to the merger (as necessary in order to effectuate the merger), Baron required that Prison Realty also issue Baron warrants to purchase $3.0 million in shares of Prison Realty common stock. Also during the week of June 25, 2000, Prison Realty indicated to Sodexho that it was willing to satisfy its previous contractual obligation to purchase the CCA shares held by it in the form of Prison Realty common stock valued at $8.0 million as required by Prison Realty's amended bank facility. In response to this offer, Sodexho informed Prison Realty that it should receive the same aggregate consideration as Prison Realty agreed to pay Baron. Prison Realty informed Sodexho that it was not willing to do so.</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Wednesday, June 28, 2000, the Prison Realty board, together with its Special and Independent Committees, held a special joint meeting in which representatives of Merrill Lynch and Wasserstein Perella participated. At that meeting, the board and the committees engaged in a lengthy discussion of the likelihood that the transactions contemplated by the Pacific Life securities purchase agreement would be completed. The board and committee members were informed that Pacific Life had indicated that the terms of the Waiver and Amendment were currently not acceptable to it and that Pacific Life had provided no assurance that it would waive the condition in the securities purchase agreement. The board and the committee members also were informed that Pacific Life had indicated to Prison Realty its belief that Prison Realty had experienced a "material adverse change" under the terms of the Pacific Life securities purchase agreement and that, as a result, a condition to Pacific Life's obligation to complete the transactions contemplated by the securities purchase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agreement would not be satisfied. The board and the committee members then discussed the fact that Pacific Life had provided no assurance that it would waive such condition. After a review of the status of Prison Realty's negotiations with representatives of the plaintiffs in certain outstanding stockholder litigation against Prison Realty, the board and the committee members discussed the fact that it was unlikely that the litigation would be settled in a manner satisfactory to Pacific Life prior to completion of the transactions contemplated by the Pacific Life securities purchase agreement. The board and committee members were then informed that Pacific Life had given no indication that it would waive the condition to its obligations under the securities purchase agreement that such litigation be settled in a manner satisfactory to it.</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and the committees then engaged in lengthy conversations regarding the restructuring transactions required under the Waiver and Amendment and the requirement that Prison Realty file preliminary proxy materials with the SEC on or before July 1, 2000. As a result of Pacific Life's unwillingness to provide the companies with any assurances with respect to its willingness to waive the conditions to its obligation to complete the transactions contemplated by the Pacific Life securities purchase agreement described herein, and the requirements of the Waiver and Amendment, on Wednesday, June 28, 2000, the Prison Realty board concluded that the completion of the transactions contemplated by the Pacific Life securities purchase agreement was unlikely and determined to enter into negotiations with Pacific Life with respect to a mutual termination of the Pacific Life securities purchase agreement. The Prison Realty board also approved the execution of the merger agreement with CCA and the filing of this proxy statement pending termination of the Pacific Life securities purchase agreement. On Wednesday, June 28, 2000, the CCA board also determined to enter into negotiations with Pacific Life with respect to a mutual termination of the Pacific Life securities purchase agreement and approved the execution of the merger agreement with Prison Realty pending termination of the Pacific Life securities purchase agreement. Representatives of Prison Realty and CCA accordingly entered into negotiations with Pacific Life with respect to a mutual termination, and, on Friday, June 30, 2000, the companies and Pacific Life agreed to mutually terminate the Pacific Life 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On Friday, June 30, 2000, Prison Realty and CCA executed the merger agreement and Prison Realty filed preliminary proxy materials with the SEC.</w:t>
      </w:r>
    </w:p>
    <w:p>
      <w:pPr>
        <w:spacing w:after="0" w:line="328"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PRISON REALTY'S REASONS FOR THE RESTRUCTURING; RECOMMENDATION OF THE PRISON REALTY BOARD OF DIRECTORS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Prison Realty board, the Special Committee and the Independent Committee believe that the restructuring is fair to and in the best interests of the Prison Realty stockholders. The Prison Realty board, the Special Committee and the Independent Committee believe that the transactions will create short-term stockholder value by allowing for the combined cash flows from operations of Prison Realty and CCA to service the immediate financial and liquidity needs of the companies and avoiding a filing by Prison Realty and/or CCA under Chapter 11 of the Federal Bankruptcy Code which could adversely impact Prison Realty's and CCA's relationships with key government entities. Additionally, the Prison Realty board, the Special Committee and the Independent Committee believe that the transactions will create long-term stockholder value by providing the combined company with a more simplified and stable operating structure.</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Prison Realty board, the Special Committee and the Independent Committee have approved the restructuring and recommend that the stockholders of Prison Realty vote for all of the proposals in this proxy statement. In reaching this decision, the Prison Realty board, the Special Committee and the Independent Committee consulted with members of management of each of Prison Realty,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CCA, PMSI and JJFMSI, as well as financial advisors, legal counsel and accountants of the companies, and considered a number of factors.</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making their determination with respect to the restructuring, the Prison Realty board, the Special Committee and the Independent Committee considered the following factors:</w:t>
      </w:r>
    </w:p>
    <w:p>
      <w:pPr>
        <w:spacing w:after="0" w:line="342" w:lineRule="exact"/>
        <w:rPr>
          <w:sz w:val="20"/>
          <w:szCs w:val="20"/>
          <w:color w:val="auto"/>
        </w:rPr>
      </w:pPr>
    </w:p>
    <w:p>
      <w:pPr>
        <w:jc w:val="both"/>
        <w:ind w:left="700" w:right="3319" w:hanging="253"/>
        <w:spacing w:after="0" w:line="235"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determined that combining Prison Realty and CCA and operating as a subchapter C corporation is the structure which will create the most value for Prison Realty stockholders.</w:t>
      </w:r>
    </w:p>
    <w:p>
      <w:pPr>
        <w:spacing w:after="0" w:line="341" w:lineRule="exact"/>
        <w:rPr>
          <w:rFonts w:ascii="Courier New" w:cs="Courier New" w:eastAsia="Courier New" w:hAnsi="Courier New"/>
          <w:sz w:val="15"/>
          <w:szCs w:val="15"/>
          <w:color w:val="auto"/>
        </w:rPr>
      </w:pPr>
    </w:p>
    <w:p>
      <w:pPr>
        <w:ind w:left="980" w:right="3839" w:hanging="271"/>
        <w:spacing w:after="0" w:line="234" w:lineRule="auto"/>
        <w:tabs>
          <w:tab w:leader="none" w:pos="9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lenders required the combination with CCA as a condition to providing the Waiver and Amendment.</w:t>
      </w:r>
    </w:p>
    <w:p>
      <w:pPr>
        <w:spacing w:after="0" w:line="173" w:lineRule="exact"/>
        <w:rPr>
          <w:rFonts w:ascii="Courier New" w:cs="Courier New" w:eastAsia="Courier New" w:hAnsi="Courier New"/>
          <w:sz w:val="15"/>
          <w:szCs w:val="15"/>
          <w:color w:val="auto"/>
        </w:rPr>
      </w:pPr>
    </w:p>
    <w:p>
      <w:pPr>
        <w:ind w:left="980" w:right="3239" w:hanging="271"/>
        <w:spacing w:after="0" w:line="236" w:lineRule="auto"/>
        <w:tabs>
          <w:tab w:leader="none" w:pos="9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CCA eliminates the potential conflicts of interest which have previously existed and adversely affected Prison Realty's credibility in the capital markets, including those conflicts arising out of the landlord-tenant and debtor-creditor relationship between Prison Realty and CCA.</w:t>
      </w:r>
    </w:p>
    <w:p>
      <w:pPr>
        <w:spacing w:after="0" w:line="173"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1999 Merger, trading prices for shares of REITs have suffered in the stock market, making it more difficult for REITs to raise equity or debt capital.</w:t>
      </w:r>
    </w:p>
    <w:p>
      <w:pPr>
        <w:spacing w:after="0" w:line="341" w:lineRule="exact"/>
        <w:rPr>
          <w:rFonts w:ascii="Courier New" w:cs="Courier New" w:eastAsia="Courier New" w:hAnsi="Courier New"/>
          <w:sz w:val="15"/>
          <w:szCs w:val="15"/>
          <w:color w:val="auto"/>
        </w:rPr>
      </w:pPr>
    </w:p>
    <w:p>
      <w:pPr>
        <w:ind w:left="980" w:right="3399" w:hanging="271"/>
        <w:spacing w:after="0" w:line="234" w:lineRule="auto"/>
        <w:tabs>
          <w:tab w:leader="none" w:pos="9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subchapter C corporation, the combined company will be able to retain earnings to help fund future growth.</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additional borrowings made available to Prison Realty under its bank credit facility pursuant to the Waiver and Amendment, the Prison Realty board determined that the proposed restructuring without the equity investment proposed by Pacific Life was a viable alternative for Prison Realty and a better alternative than seeking relief under the federal bankruptcy laws.</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700" w:right="3239" w:hanging="253"/>
        <w:spacing w:after="0" w:line="254" w:lineRule="auto"/>
        <w:tabs>
          <w:tab w:leader="none" w:pos="7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restructuring was the result of an exhaustive eleven-month long process designed to produce a proposal which would provide the most long-term value for Prison Realty and its stockholders. On behalf of Prison Realty, Merrill Lynch contacted 47 potential investors and merger partners. Prison Realty received a proposal from Fortress/Blackstone, which at that time represented the best offer from the four proposals received and represented the only offer which could be accomplished quickly because Fortress/Blackstone had completed their due diligence and had made arrangements for refinancing Prison Realty's existing indebtedness. The Prison Realty board and the Special Committee and Independent Committee believe Merrill Lynch's contact with the large pool of potential investors and merger partners resulted in the best and most relevant proposals available to Prison Realty. Prior to consummating a transaction with Fortress/Blackstone, Prison Realty received two unsolicited proposals and concluded that the proposal received from Pacific Life was a superior proposal to the Fortress/Blackstone proposal and all other proposals received, especially since Fortress/Blackstone and its proposed bank lender could not provide assurance to Prison Realty that they would waive certain conditions to their obligations, which were not expected to be satisfied. Further, Fortress/Blackstone elected not to exercise their right to match the terms and conditions of the Pacific Life proposal as provided in the Fortress/Blackstone securities purchase agreement and that agreement was terminated. Subsequent to reaching an agreement with Pacific Life, but prior to completion of the transactions with Pacific Life, Prison Realty determined that it was unclear as to whether Pacific Life would proceed with the completion of the transactions contemplated under the companies' securities purchase agreement with Pacific Life. Prison Realty's board and its Special and Independent committees reached this determination based upon Pacific Life's failure to provide assurances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89</w:t>
      </w:r>
    </w:p>
    <w:p>
      <w:pPr>
        <w:spacing w:after="0" w:line="341" w:lineRule="exact"/>
        <w:rPr>
          <w:sz w:val="20"/>
          <w:szCs w:val="20"/>
          <w:color w:val="auto"/>
        </w:rPr>
      </w:pPr>
    </w:p>
    <w:p>
      <w:pPr>
        <w:ind w:left="420" w:right="3239"/>
        <w:spacing w:after="0" w:line="237" w:lineRule="auto"/>
        <w:rPr>
          <w:sz w:val="20"/>
          <w:szCs w:val="20"/>
          <w:color w:val="auto"/>
        </w:rPr>
      </w:pPr>
      <w:r>
        <w:rPr>
          <w:rFonts w:ascii="Courier New" w:cs="Courier New" w:eastAsia="Courier New" w:hAnsi="Courier New"/>
          <w:sz w:val="15"/>
          <w:szCs w:val="15"/>
          <w:color w:val="auto"/>
        </w:rPr>
        <w:t>that it would waive certain conditions to its obligation to complete the transactions contemplated by the Pacific Life securities purchase agreement, including conditions relating to (i) the refinancing or renewal of Prison Realty's bank credit facility, (ii) Pacific Life's view that there had occurred a "material adverse change" in Prison Realty, and (iii) the settlement of certain stockholder litigation on terms satisfactory to Pacific Life. Accordingly, based on its determination that the transactions contemplated by the Pacific Life securities purchase agreement were unlikely to be completed and in order to satisfy the conditions contained in the Waiver and Amendment relating to the timing of the restructuring, Prison Realty determined to terminate the Pacific Life securities purchase agreement and complete the restructuring.</w:t>
      </w:r>
    </w:p>
    <w:p>
      <w:pPr>
        <w:spacing w:after="0" w:line="342" w:lineRule="exact"/>
        <w:rPr>
          <w:sz w:val="20"/>
          <w:szCs w:val="20"/>
          <w:color w:val="auto"/>
        </w:rPr>
      </w:pPr>
    </w:p>
    <w:p>
      <w:pPr>
        <w:ind w:left="420" w:right="3239" w:hanging="253"/>
        <w:spacing w:after="0" w:line="235" w:lineRule="auto"/>
        <w:tabs>
          <w:tab w:leader="none" w:pos="4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has expressed a willingness to complete an investment in, or pursue any other business combination transaction with Prison Realty, on terms that are feasible.</w:t>
      </w:r>
    </w:p>
    <w:p>
      <w:pPr>
        <w:spacing w:after="0" w:line="173" w:lineRule="exact"/>
        <w:rPr>
          <w:rFonts w:ascii="Courier New" w:cs="Courier New" w:eastAsia="Courier New" w:hAnsi="Courier New"/>
          <w:sz w:val="15"/>
          <w:szCs w:val="15"/>
          <w:color w:val="auto"/>
        </w:rPr>
      </w:pPr>
    </w:p>
    <w:p>
      <w:pPr>
        <w:ind w:left="420" w:right="3239" w:hanging="253"/>
        <w:spacing w:after="0" w:line="235" w:lineRule="auto"/>
        <w:tabs>
          <w:tab w:leader="none" w:pos="4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restructuring represents the only alternative available to Prison Realty which satisfies the conditions of its bank credit facility as a result of the Waiver and Amendment.</w:t>
      </w:r>
    </w:p>
    <w:p>
      <w:pPr>
        <w:spacing w:after="0" w:line="173" w:lineRule="exact"/>
        <w:rPr>
          <w:rFonts w:ascii="Courier New" w:cs="Courier New" w:eastAsia="Courier New" w:hAnsi="Courier New"/>
          <w:sz w:val="15"/>
          <w:szCs w:val="15"/>
          <w:color w:val="auto"/>
        </w:rPr>
      </w:pPr>
    </w:p>
    <w:p>
      <w:pPr>
        <w:ind w:left="420" w:right="3239" w:hanging="253"/>
        <w:spacing w:after="0" w:line="235" w:lineRule="auto"/>
        <w:tabs>
          <w:tab w:leader="none" w:pos="4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had to be taken to preserve the financial health of Prison Realty and CCA. Since CCA is Prison Realty's primary tenant, its financial problems are also borne by Prison Realty.</w:t>
      </w:r>
    </w:p>
    <w:p>
      <w:pPr>
        <w:spacing w:after="0" w:line="173" w:lineRule="exact"/>
        <w:rPr>
          <w:rFonts w:ascii="Courier New" w:cs="Courier New" w:eastAsia="Courier New" w:hAnsi="Courier New"/>
          <w:sz w:val="15"/>
          <w:szCs w:val="15"/>
          <w:color w:val="auto"/>
        </w:rPr>
      </w:pPr>
    </w:p>
    <w:p>
      <w:pPr>
        <w:ind w:left="700" w:right="3499" w:hanging="271"/>
        <w:spacing w:after="0" w:line="236" w:lineRule="auto"/>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did not meet its operating projections. Occupancy rates at its facilities were adversely affected by the opening of a substantial number of new facilities; operating expenses were higher as a percentage of revenues than in 1998, and there were significant expenses associated with newly-opened facilities.</w:t>
      </w:r>
    </w:p>
    <w:p>
      <w:pPr>
        <w:spacing w:after="0" w:line="341" w:lineRule="exact"/>
        <w:rPr>
          <w:rFonts w:ascii="Courier New" w:cs="Courier New" w:eastAsia="Courier New" w:hAnsi="Courier New"/>
          <w:sz w:val="15"/>
          <w:szCs w:val="15"/>
          <w:color w:val="auto"/>
        </w:rPr>
      </w:pPr>
    </w:p>
    <w:p>
      <w:pPr>
        <w:ind w:left="700" w:right="3319" w:hanging="271"/>
        <w:spacing w:after="0" w:line="236" w:lineRule="auto"/>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and the first quarter of 2000, the operating performance of CCA continued to decline. The Prison Realty board believed that the restructuring would give the company the opportunity to correct its problems and to bring in a new management team to improve the company's operating results.</w:t>
      </w:r>
    </w:p>
    <w:p>
      <w:pPr>
        <w:spacing w:after="0" w:line="341" w:lineRule="exact"/>
        <w:rPr>
          <w:rFonts w:ascii="Courier New" w:cs="Courier New" w:eastAsia="Courier New" w:hAnsi="Courier New"/>
          <w:sz w:val="15"/>
          <w:szCs w:val="15"/>
          <w:color w:val="auto"/>
        </w:rPr>
      </w:pPr>
    </w:p>
    <w:p>
      <w:pPr>
        <w:ind w:left="420" w:right="3239" w:hanging="253"/>
        <w:spacing w:after="0" w:line="235" w:lineRule="auto"/>
        <w:tabs>
          <w:tab w:leader="none" w:pos="4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considered significantly lowering the lease payments owing to Prison Realty by CCA and maintaining the current structure of the companies. This alternative was rejected.</w:t>
      </w:r>
    </w:p>
    <w:p>
      <w:pPr>
        <w:spacing w:after="0" w:line="173" w:lineRule="exact"/>
        <w:rPr>
          <w:rFonts w:ascii="Courier New" w:cs="Courier New" w:eastAsia="Courier New" w:hAnsi="Courier New"/>
          <w:sz w:val="15"/>
          <w:szCs w:val="15"/>
          <w:color w:val="auto"/>
        </w:rPr>
      </w:pPr>
    </w:p>
    <w:p>
      <w:pPr>
        <w:ind w:left="700" w:right="3399" w:hanging="271"/>
        <w:spacing w:after="0" w:line="234" w:lineRule="auto"/>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be a default under the agreements governing Prison Realty's indebtedness.</w:t>
      </w:r>
    </w:p>
    <w:p>
      <w:pPr>
        <w:spacing w:after="0" w:line="173" w:lineRule="exact"/>
        <w:rPr>
          <w:rFonts w:ascii="Courier New" w:cs="Courier New" w:eastAsia="Courier New" w:hAnsi="Courier New"/>
          <w:sz w:val="15"/>
          <w:szCs w:val="15"/>
          <w:color w:val="auto"/>
        </w:rPr>
      </w:pPr>
    </w:p>
    <w:p>
      <w:pPr>
        <w:ind w:left="700" w:right="3319" w:hanging="271"/>
        <w:spacing w:after="0" w:line="235" w:lineRule="auto"/>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cause Prison Realty to violate the rules applicable to REITs, which would subject Prison Realty to corporate income tax.</w:t>
      </w:r>
    </w:p>
    <w:p>
      <w:pPr>
        <w:spacing w:after="0" w:line="167" w:lineRule="exact"/>
        <w:rPr>
          <w:rFonts w:ascii="Courier New" w:cs="Courier New" w:eastAsia="Courier New" w:hAnsi="Courier New"/>
          <w:sz w:val="15"/>
          <w:szCs w:val="15"/>
          <w:color w:val="auto"/>
        </w:rPr>
      </w:pPr>
    </w:p>
    <w:p>
      <w:pPr>
        <w:ind w:left="700" w:hanging="271"/>
        <w:spacing w:after="0"/>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of interest would continue to exist.</w:t>
      </w:r>
    </w:p>
    <w:p>
      <w:pPr>
        <w:spacing w:after="0" w:line="172" w:lineRule="exact"/>
        <w:rPr>
          <w:rFonts w:ascii="Courier New" w:cs="Courier New" w:eastAsia="Courier New" w:hAnsi="Courier New"/>
          <w:sz w:val="15"/>
          <w:szCs w:val="15"/>
          <w:color w:val="auto"/>
        </w:rPr>
      </w:pPr>
    </w:p>
    <w:p>
      <w:pPr>
        <w:ind w:left="420" w:right="3239" w:hanging="253"/>
        <w:spacing w:after="0" w:line="236" w:lineRule="auto"/>
        <w:tabs>
          <w:tab w:leader="none" w:pos="4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believes that the consideration being paid to shareholders of CCA is the minimum amount that could be paid and still accomplish the transactions without resulting in an event of default under Prison Realty's bank credit facility as a result of the Waiver and Amendment.</w:t>
      </w:r>
    </w:p>
    <w:p>
      <w:pPr>
        <w:spacing w:after="0" w:line="173" w:lineRule="exact"/>
        <w:rPr>
          <w:rFonts w:ascii="Courier New" w:cs="Courier New" w:eastAsia="Courier New" w:hAnsi="Courier New"/>
          <w:sz w:val="15"/>
          <w:szCs w:val="15"/>
          <w:color w:val="auto"/>
        </w:rPr>
      </w:pPr>
    </w:p>
    <w:p>
      <w:pPr>
        <w:ind w:left="700" w:right="3239" w:hanging="271"/>
        <w:spacing w:after="0" w:line="258" w:lineRule="auto"/>
        <w:tabs>
          <w:tab w:leader="none" w:pos="7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Baron, an outside investor in CCA, stated that they would not accept any amount of consideration less than the payment being made to them. Baron has the contractual right to approve any merger of CCA.</w:t>
      </w:r>
    </w:p>
    <w:p>
      <w:pPr>
        <w:spacing w:after="0" w:line="161" w:lineRule="exact"/>
        <w:rPr>
          <w:rFonts w:ascii="Courier New" w:cs="Courier New" w:eastAsia="Courier New" w:hAnsi="Courier New"/>
          <w:sz w:val="14"/>
          <w:szCs w:val="14"/>
          <w:color w:val="auto"/>
        </w:rPr>
      </w:pPr>
    </w:p>
    <w:p>
      <w:pPr>
        <w:ind w:left="700" w:right="3239" w:hanging="271"/>
        <w:spacing w:after="0" w:line="236" w:lineRule="auto"/>
        <w:tabs>
          <w:tab w:leader="none" w:pos="7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possesses all the contracts with government agencies, the employees and infrastructure necessary to operate Prison Realty's properties. Any effort to force CCA's shareholders to accept less was likely to result in significant disruption of relationships with government agencies and substantial loss of value.</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959"/>
          </w:cols>
          <w:pgMar w:left="50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ind w:left="980" w:right="3499" w:hanging="271"/>
        <w:spacing w:after="0" w:line="235" w:lineRule="auto"/>
        <w:tabs>
          <w:tab w:leader="none" w:pos="9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noted that significant restrictions on the transfer of the shares issued to members of management and key employees would exist following the merger.</w:t>
      </w:r>
    </w:p>
    <w:p>
      <w:pPr>
        <w:spacing w:after="0" w:line="341" w:lineRule="exact"/>
        <w:rPr>
          <w:rFonts w:ascii="Courier New" w:cs="Courier New" w:eastAsia="Courier New" w:hAnsi="Courier New"/>
          <w:sz w:val="15"/>
          <w:szCs w:val="15"/>
          <w:color w:val="auto"/>
        </w:rPr>
      </w:pPr>
    </w:p>
    <w:p>
      <w:pPr>
        <w:ind w:left="980" w:right="3679" w:hanging="271"/>
        <w:spacing w:after="0" w:line="235" w:lineRule="auto"/>
        <w:tabs>
          <w:tab w:leader="none" w:pos="9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also considered what would happen to the companies and their stockholders if the transactions were not approved.</w:t>
      </w:r>
    </w:p>
    <w:p>
      <w:pPr>
        <w:spacing w:after="0" w:line="341" w:lineRule="exact"/>
        <w:rPr>
          <w:rFonts w:ascii="Courier New" w:cs="Courier New" w:eastAsia="Courier New" w:hAnsi="Courier New"/>
          <w:sz w:val="15"/>
          <w:szCs w:val="15"/>
          <w:color w:val="auto"/>
        </w:rPr>
      </w:pPr>
    </w:p>
    <w:p>
      <w:pPr>
        <w:ind w:left="700" w:right="3499" w:hanging="253"/>
        <w:spacing w:after="0" w:line="236"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companies' business involves public safety, the Prison Realty board believes it would have a serious adverse impact upon its business if the government entities for which the companies house inmates viewed the companies as not having the financial resources to carry out their public safety obligations.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making its determination with respect to the restructuring, the Prison Realty board, the Special Committee and the Independent Committee also considered the following potentially negative factors:</w:t>
      </w:r>
    </w:p>
    <w:p>
      <w:pPr>
        <w:spacing w:after="0" w:line="342" w:lineRule="exact"/>
        <w:rPr>
          <w:sz w:val="20"/>
          <w:szCs w:val="20"/>
          <w:color w:val="auto"/>
        </w:rPr>
      </w:pPr>
    </w:p>
    <w:p>
      <w:pPr>
        <w:ind w:left="700" w:right="3239" w:hanging="253"/>
        <w:spacing w:after="0" w:line="235"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cannot be assured that it will qualify as a REIT with respect to its 1999 taxable year or that the distribution of series B preferred stock or other securities will satisfy its 1999 remaining REIT distribution requirements.</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700" w:right="3579" w:hanging="253"/>
        <w:spacing w:after="0" w:line="235"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company's net income per share will be lower due to the increase in the number of shares as a result of the issuance of the shares of common stock to CCA shareholders in the merger.</w:t>
      </w:r>
    </w:p>
    <w:p>
      <w:pPr>
        <w:spacing w:after="0" w:line="341"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restructuring will require the companies to incur approximately $60.0 million of transaction costs (a substantial portion of which has either been incurred or contractually committed), which includes approximately $26.5 million in fees and expenses incurred in connection with the previously announced restructuring transactions or claimed by Fortress/Blackstone as described above, and will require a substantial amount of management's time. These resources could have otherwise been used by the companies to further their respective business objectives.</w:t>
      </w:r>
    </w:p>
    <w:p>
      <w:pPr>
        <w:spacing w:after="0" w:line="346"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Completing the restructuring will place significant demands on the combined company's liquidity as the result of the above described fees and expenses as well as from the payment of federal income tax as a subchapter C corporation commencing with its 2000 taxable year. The combined company's ability to meet these liquidity requirements will depend on its ability to borrow under its credit facility and to generate sufficient cash from operations.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right="3239" w:hanging="253"/>
        <w:spacing w:after="0" w:line="255" w:lineRule="auto"/>
        <w:tabs>
          <w:tab w:leader="none" w:pos="7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the merger, as the result of the beneficial ownership of approximately 8.5 million shares of Prison Realty common stock, the existing shareholders of CCA will hold approximately 6.7% of the voting power of Prison Realty. The voting power held by the existing CCA shareholders following the merger will reduce the voting power currently held by Prison Realty's existing stockholders.</w:t>
      </w:r>
    </w:p>
    <w:p>
      <w:pPr>
        <w:spacing w:after="0" w:line="200" w:lineRule="exact"/>
        <w:rPr>
          <w:sz w:val="20"/>
          <w:szCs w:val="20"/>
          <w:color w:val="auto"/>
        </w:rPr>
      </w:pPr>
    </w:p>
    <w:p>
      <w:pPr>
        <w:spacing w:after="0" w:line="30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Prison Realty board's opinion, the factors listed immediately above, along with the other factors discussed in this proxy statement, represent the material potential risks and adverse consequences to you that could occur in connection with the restructuring. The Prison Realty board considered the impact of these risks and consequences to the existing stockholders in evaluating the restructuring. In the Prison Realty board's opinion, however, these potential risks and consequences were outweighed by the potential positive factors and the risks of not consummating the restructuring discussed above. Accordingly, the Prison Realty board voted to approve the restructuring.</w:t>
      </w:r>
    </w:p>
    <w:p>
      <w:pPr>
        <w:spacing w:after="0" w:line="33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view of the wide variety of factors considered by the Prison Realty board, the Prison Realty board did not find it practicable to, and did not, quantify or otherwise attempt to assign relative weights to the specific factors considered in making the recommendations.</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281" w:right="1440" w:bottom="1440" w:gutter="0" w:footer="0" w:header="0"/>
          <w:type w:val="continuous"/>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CAPITAL AND LIQUIDITY RESOURCES OF PRISON REALTY FOLLOWING COMPLETION OF THE RESTRUCTURING</w:t>
      </w:r>
    </w:p>
    <w:p>
      <w:pPr>
        <w:spacing w:after="0" w:line="34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Upon completion of the proposed restructuring, Prison Realty's existing $1.0 billion senior secured bank credit facility will remain outstanding. As previously described in "Information About Our Company -- Recent developments," Prison Realty obtained the Waiver and Amendment, which allowed Prison Realty to borrow $25.0 million at the execution of the Waiver and Amendment and up to an additional $30.0 million under the bank credit facility at various times during the 2000 calendar year to meet Prison Realty's capital and liquidity needs and which allows Prison Realty to complete the restructuring. Following the restructuring, Prison Realty will continue to be subject to the restrictions contained in the bank credit facility, as amended by the Waiver and Amendment, which are more particularly described in "Information About Our</w:t>
      </w:r>
    </w:p>
    <w:p>
      <w:pPr>
        <w:spacing w:after="0" w:line="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Company -- Recent developments." Any failure to comply with these restrictions could result in an event of default under the provisions of the bank credit facility. Generally, upon the occurrence of an event of default under the bank credit facility, the lenders under the bank credit facility, may, upon the expiration of any applicable cure period, accelerate the maturity of the aggregate principal amount of Prison Realty's borrowings under the bank credit facility.</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also provides for certain amendments to Prison Realty's bank credit facility which will allow the surviving entity in the merger, a wholly owned subsidiary of Prison Realty, to obtain a new bank credit facility or to refinance or renew CCA's existing bank credit facility. The Waiver and Amendment provides that any such bank credit facility shall be on terms and conditions reasonably satisfactory to the requisite percentage of the senior lenders under Prison Realty's bank credit facility. It is anticipated that Prison Realty's subsidiary will attempt to obtain such a new bank credit facility or obtain a refinancing or renewal of CCA's existing bank credit facility following the merger. There can be no assurance that Prison Realty's subsidiary will be able to: (i) obtain such a new bank credit facility or a refinancing or renewal of CCA's existing bank credit facility; or (ii) to obtain such revolving bank credit facility on terms reasonably satisfactory to the requisite percentage of Prison Realty's senior lenders. Any failure to do so could have a material adverse effect upon Prison Realty's liquidity and financial position.</w:t>
      </w:r>
    </w:p>
    <w:p>
      <w:pPr>
        <w:spacing w:after="0" w:line="34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addition to these bank credit facilities, it is anticipated that Prison Realty's 12% senior notes and an aggregate of $70.0 million in convertible, subordinated notes will remain outstanding following completion of the restructuring transactions. Following the restructuring, Prison Realty will continue to be subject to the provisions governing this indebtedness, including the provisions of any waivers of events of default relating to, or amendments to, the provisions governing Prison Realty's convertible, subordinated notes. Any failure to comply with the provisions of this indebtedness could result in an event of default under the provisions of such indebtedness, giving rise to the right of the holders of such indebtedness, upon the expiration of any applicable cure period, to accelerate the maturity of the aggregate principal amount of such indebtedness. Such an acceleration would result in an event of default under Prison Realty's bank credit facility, which would enable the lenders under the bank credit facility to accelerate the maturity of the aggregate principal amount of Prison Realty borrowings under the bank credit facility.</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It is also anticipated that Prison Realty may attempt to effect certain additional transactions designed to address Prison Realty's liquidity needs. These transactions may include: (i) an offering of Prison Realty common stock through the distribution of rights to purchase shares of common stock to Prison Realty's common stockholders as required by the Waiver and Amendment; (ii) the securitization of government-backed lease payments relating to Prison Realty's HMP Forrest Bank facility as required by the Waiver and Amendment; and (iii) the sale/leaseback of Prison Realty's headquarters. There can be no assurance, however, that Prison Realty will be able to complete any of these transactions. Moreover, even if Prison Realty is successful in completing one or more of these transactions, the terms of Prison Realty's bank credit facility, as amended by the Waiver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Amendment, require that Prison Realty use all or a portion of the net cash proceeds received from such transactions to repay outstanding indebtedness under the bank credit facility. See "Information About Our Company -- Recent developments."</w:t>
      </w:r>
    </w:p>
    <w:p>
      <w:pPr>
        <w:spacing w:after="0" w:line="34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INTERESTS OF DIRECTORS, OFFICERS, AFFILIATES AND STOCKHOLDERS IN THE RESTRUCTURING</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considering the recommendations of the Prison Realty board to approve the charter amendments and the merger in connection with the restructuring, you should be aware that several officers, directors or stockholders of Prison Realty have interests in, and will receive benefits as a consequence of, the restructuring, that are separate from the interests of, and benefits to, stockholders of Prison Realty generally. The Prison Realty board was aware of these interests when it approved the restructuring.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SODEXHO</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is currently negotiating with Sodexho with respect to Prison Realty's purchase of all of the voting common stock of CCA owned by Sodexho (constituting approximately 16.9% of the outstanding capital stock of CCA) immediately prior to the merger for non-cash consideration comprised of shares of Prison Realty common stock valued at up to $8.0 million. Prison Realty has conditioned its proposed purchase of the shares of CCA common stock held by Sodexho on the elimination of Sodexho's existing contractual right to have a representative on Prison Realty's board of directors. It is anticipated that if Sodexho agrees to sell the shares of CCA common stock to Prison Realty prior to the merger, Sodexho will agree to vote in favor of the merger at CCA's special meeting and in favor of the proposals described herein. However, if Prison Realty does not acquire the shares of CCA common stock held by Sodexho prior to the merger, Sodexho will receive shares in the merger pursuant to the exchange ratio set forth in the merger agreement. In such event, Sodexho may not vote the shares of CCA common stock held by it (constituting approximately 16.9% of CCA's outstanding capital stock) or the shares of Prison Realty common stock held by it (representing approximately 8.8% of Prison Realty's outstanding common stock) in favor of the merger. Jean-Pierre Cuny, a representative of Sodexho, is currently a director of Prison Realty and of CCA. If no agreement is reached with Sodexho regarding the purchase of its shares of CCA common stock, Sodexho will maintain its existing contractual right to have a representative on the Prison Realty board. Mr. Cuny abstained from the vote of the Prison Realty board approving the restructuring.</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PRISON REALTY COMMON STOCK TO CERTAIN CCA SHAREHOLDERS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Assuming Prison Realty purchases the shares of CCA common stock held by Baron and Sodexho prior to the merger, Prison Realty will issue approximately $10.6 million in shares of its common stock as the aggregate consideration paid to CCA's shareholders other than Sodexho, Baron, Mr. Crants, III and Mr. Devlin in connection with the merger. J. Michael Quinlan and Vida H. Carroll, members of Prison Realty's management who hold shares of CCA common stock, will each receive approximately $400,000 in shares of Prison Realty's common stock in the merger, which will be subject to the lock-up provisions described herein. Vida H. Carroll has resigned as Prison Realty's chief financial officer effective September 15,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SENIOR MANAGEMENT</w:t>
      </w:r>
    </w:p>
    <w:p>
      <w:pPr>
        <w:spacing w:after="0" w:line="200" w:lineRule="exact"/>
        <w:rPr>
          <w:sz w:val="20"/>
          <w:szCs w:val="20"/>
          <w:color w:val="auto"/>
        </w:rPr>
      </w:pPr>
    </w:p>
    <w:p>
      <w:pPr>
        <w:spacing w:after="0" w:line="309"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Thomas W. Beasley, chairman of the board of directors and interim chief executive officer of Prison Realty, currently serves as the chief executive officer of CCA and is chairman of the board of directors of PMSI.</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93</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Doctor R. Crants has been terminated as the chief executive officer of Prison Realty, as well as the chief executive officer of CCA. Mr. Crants has also resigned as a member of the board of directors of CCA. Mr. Crants has informed Prison Realty that he intends to remain a director of each of PMSI and JJFMSI.</w:t>
      </w:r>
    </w:p>
    <w:p>
      <w:pPr>
        <w:spacing w:after="0" w:line="200" w:lineRule="exact"/>
        <w:rPr>
          <w:sz w:val="20"/>
          <w:szCs w:val="20"/>
          <w:color w:val="auto"/>
        </w:rPr>
      </w:pPr>
    </w:p>
    <w:p>
      <w:pPr>
        <w:spacing w:after="0" w:line="31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SEVERANCE ARRANGEMENTS WITH CURRENT AND FORMER EXECUTIVE OFFICERS OF PRISON REALTY AND CCA</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Prison Realty entered into an employment agreement with Doctor R. Crants which provided for a term of three years with an additional three-year renewal option. The agreement provided for annual compensation and incentive compensation as determined by Prison Realty's Compensation Committee of the board of directors and also provided for certain non-cash benefits such as life and health insurance. Doctor R. Crants has since resigned from his position as chairman of the Prison Realty board and has been terminated as the chief executive officer of Prison Realty. In connection with Doctor R. Crants' resignation from the board of directors and termination as chief executive officer, the board of directors of Prison Realty has approved modifications to certain agreements and arrangements between Prison Realty and Doctor R. Crants relating to his employment and compensation. Specifically, the board approved:</w:t>
      </w:r>
    </w:p>
    <w:p>
      <w:pPr>
        <w:spacing w:after="0" w:line="4" w:lineRule="exact"/>
        <w:rPr>
          <w:sz w:val="20"/>
          <w:szCs w:val="20"/>
          <w:color w:val="auto"/>
        </w:rPr>
      </w:pPr>
    </w:p>
    <w:p>
      <w:pPr>
        <w:ind w:right="3239" w:firstLine="10"/>
        <w:spacing w:after="0" w:line="254" w:lineRule="auto"/>
        <w:tabs>
          <w:tab w:leader="none" w:pos="35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his employment agreement with Prison Realty removing Prison Realty's right to offset payments owed to Doctor R. Crants upon his termination under the employment agreement (consisting of three years of salary) against amounts earned by Mr. Crants through other employment; (ii) a modification to the $1.0 million loan granted to Mr. Crants under the Prison Realty Executive Equity Loan Plan whereby the outstanding principal amount of the loan did not become immediately due and payable upon Mr. Crants' termination, but rather Mr. Crants will make interest only payments on the loan for the first three years following the modification at the rate of 250 basis points over the thirty-day LIBOR rate in effect on such date and 33.3% of the principal amount of the loan, and all accrued and unpaid interest thereon, shall be paid in on the fourth, fifth and sixth anniversaries of the modification; and (iii) the immediate vesting of 140,000 deferred shares of Prison Realty common stock granted to Mr. Crants in November 1995 by Old CCA pursuant to a stock bonus plan adopted by Prison Realty in the 1999 Merger which would either be forfeited upon Mr. Crants' termination or would not vest until November 2005. As a result of Mr. Crants' termination as chief executive officer of Prison Realty, any stock options or similar rights which have not been exercised by Mr. Crants, and any other awards of stock or equity interests in which Mr. Crants has not become vested, have been terminated or forfeited to Prison Realty. The provisions of Mr. Crants' employment agreement prohibit him from competing with Prison Realty for a period of one year after termination of his employment.</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Ms. Carroll's resignation from her position as chief financial officer, secretary and treasurer of Prison Realty which was originally to be effective June 30, 2000, the board of directors of Prison Realty granted Ms. Carroll cash severance equal to six months salary. In consideration for the extension of Ms. Carroll's employment through September 15, 2000, Prison Realty has agreed to pay Ms. Carroll an additional cash severance payment of $78,750 on or about the time of the completion of the restructuring and the merger. In the event the restructuring and merger are not completed by September 15, 2000, Ms. Carroll will remain employed by Prison Realty at her current salary until the earlier of the completion of the restructuring and merger and the naming of her successor.</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resignation of D. Robert Crants, III from his position as president of Prison Realty and as a member of the Prison Realty board, and the resignation of Michael W. Devlin from his position as chief operating officer of Prison Realty and as a member of the Prison Realty board, the employment agreements previously entered into between Prison Realty and each of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94</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Crants, III and Mr. Devlin have been terminated. Prison Realty and CCA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severance agreement with each executive pursuant to which</w:t>
      </w:r>
    </w:p>
    <w:p>
      <w:pPr>
        <w:spacing w:after="0" w:line="237" w:lineRule="auto"/>
        <w:rPr>
          <w:sz w:val="20"/>
          <w:szCs w:val="20"/>
          <w:color w:val="auto"/>
        </w:rPr>
      </w:pPr>
      <w:r>
        <w:rPr>
          <w:rFonts w:ascii="Courier New" w:cs="Courier New" w:eastAsia="Courier New" w:hAnsi="Courier New"/>
          <w:sz w:val="15"/>
          <w:szCs w:val="15"/>
          <w:color w:val="auto"/>
        </w:rPr>
        <w:t>payments have and will be made to each executive totaling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$633,750. Among the payments to be made to each executive pursuant to the terms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severance agreements are (i) a payment of $233,750, which represents</w:t>
      </w:r>
    </w:p>
    <w:p>
      <w:pPr>
        <w:spacing w:after="0" w:line="237" w:lineRule="auto"/>
        <w:rPr>
          <w:sz w:val="20"/>
          <w:szCs w:val="20"/>
          <w:color w:val="auto"/>
        </w:rPr>
      </w:pPr>
      <w:r>
        <w:rPr>
          <w:rFonts w:ascii="Courier New" w:cs="Courier New" w:eastAsia="Courier New" w:hAnsi="Courier New"/>
          <w:sz w:val="15"/>
          <w:szCs w:val="15"/>
          <w:color w:val="auto"/>
        </w:rPr>
        <w:t>amounts that were payable to each executive pursuant to the terms of his</w:t>
      </w:r>
    </w:p>
    <w:p>
      <w:pPr>
        <w:spacing w:after="0" w:line="238" w:lineRule="auto"/>
        <w:rPr>
          <w:sz w:val="20"/>
          <w:szCs w:val="20"/>
          <w:color w:val="auto"/>
        </w:rPr>
      </w:pPr>
      <w:r>
        <w:rPr>
          <w:rFonts w:ascii="Courier New" w:cs="Courier New" w:eastAsia="Courier New" w:hAnsi="Courier New"/>
          <w:sz w:val="15"/>
          <w:szCs w:val="15"/>
          <w:color w:val="auto"/>
        </w:rPr>
        <w:t>respective employment agreement; and (ii) a payment made to each executive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of $300,000 in exchange for 150,000 shares of CCA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(representing 75% of each executive's ownership interest in CCA). The remaining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of the payment will be used to purchase the remainder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executive's remaining CCA common stock immediately prior to the closing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Prison Realty and CCA, subject to the satisfaction of certain</w:t>
      </w:r>
    </w:p>
    <w:p>
      <w:pPr>
        <w:spacing w:after="0" w:line="237" w:lineRule="auto"/>
        <w:rPr>
          <w:sz w:val="20"/>
          <w:szCs w:val="20"/>
          <w:color w:val="auto"/>
        </w:rPr>
      </w:pPr>
      <w:r>
        <w:rPr>
          <w:rFonts w:ascii="Courier New" w:cs="Courier New" w:eastAsia="Courier New" w:hAnsi="Courier New"/>
          <w:sz w:val="15"/>
          <w:szCs w:val="15"/>
          <w:color w:val="auto"/>
        </w:rPr>
        <w:t>conditions to the merger. Under the original terms of these severance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CCA was to purchase the initial portion of the shares of CCA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held by Messrs. Crants, III and Devlin on December 31, 1999, with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purchasing the balance immediately prior to the closing of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However, as a result of restrictions on CCA's ability to purchase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shares, the rights and obligations were assigned to and assumed by Doctor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Crants. In connection with this assignment, Mr. Crants received a loan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 $600,000 from PMSI, the proceeds of which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to purchase the 300,000 shares of CCA common stock owned by Messrs. Crants,</w:t>
      </w:r>
    </w:p>
    <w:p>
      <w:pPr>
        <w:spacing w:after="0" w:line="10" w:lineRule="exact"/>
        <w:rPr>
          <w:sz w:val="20"/>
          <w:szCs w:val="20"/>
          <w:color w:val="auto"/>
        </w:rPr>
      </w:pPr>
    </w:p>
    <w:p>
      <w:pPr>
        <w:ind w:right="3239" w:firstLine="10"/>
        <w:spacing w:after="0" w:line="236" w:lineRule="auto"/>
        <w:tabs>
          <w:tab w:leader="none" w:pos="3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Devlin. Prison Realty expects to pay $600,000 to Mr. Crants for the CCA shares acquired by him from Messrs. Crants, III and Devlin immediately prior to the completion of the merger. It is expected that Mr. Crants will repay the loan from PMSI on the due date of such loan. All payments made to Messrs. Crants, III and Devlin have been and will be applied to reduce the outstanding aggregate principal amount of three loans granted to each executive in the aggregate principal amount of $1.0 million under the Prison Realty Executive Equity Loan Plan. Additionally, any stock options or similar rights which have not been exercised by each executive, and any other awards of stock or equity interests in which each executive has not become vested, have been terminated or forfeited to Prison Realty.</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Darrell K. Massengale, the chief financial officer and secretary of CCA, is not employed after the completion of the restructuring and merger, pursuant to the terms of an employment agreement between CCA and Mr. Massengale, CCA is obligated to pay Mr. Massengale his annual salary for three years following the date of his termination. However, CCA shall be entitled to receive as an off-set against its payments to Mr. Massengale, any amounts he may earn in any active employment during the three year period.</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all outstanding options to purchase common stock or other securities of CCA or Prison Realty granted to Mr. Massengale after the date of his employment agreement but prior to the date of Mr. Massengale's termination under the terms of any stock option incentive, stock incentive, or other stock benefit plans currently adopted and administered by CCA or Prison Realty, shall become immediately vested and exercisable upon Mr. Massengale's termination, and all deferred or restricted shares of common stock or other securities of CCA or Prison Realty granted to Mr. Massengale after the date of the agreement but prior to his termination shall become immediately vested upon his termination. CCA has also agreed to pay Mr. Massengale a retention bonus equal to 50% of his annual salary to be paid on September 15, 2000 for his services to CCA through that date.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PRISON REALTY COMMON STOCK</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shares of Prison Realty common stock as of July 24, 2000, compared to the beneficial ownership of shares of Prison Realty common stock outstanding immediately following the completion of the restructuring (assuming that an aggregate of approximately 7.7 million shares of Prison Realty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95</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common stock are issued immediately prior to and in the merger) by: (i) each stockholder of Prison Realty that Prison Realty believes currently holds more than a 5% beneficial interest in Prison Realty common stock, (ii) each existing director of Prison Realty, (iii) each of Prison Realty's existing executive officers that is anticipated to continue in such position after the restructuring, and (iv) all directors and executive officers as a group. Except as otherwise indicated, Prison Realty believes that the beneficial owners of the shares of Prison Realty common stock listed below, based on information furnished by such owners and/or from information contained in reports filed by the beneficial owner with the SEC pursuant to Section 13 of the Exchange Act, have sole voting and investment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NUMBER OF SHARES OF PRISON</w:t>
            </w:r>
          </w:p>
        </w:tc>
      </w:tr>
      <w:tr>
        <w:trPr>
          <w:trHeight w:val="168"/>
        </w:trPr>
        <w:tc>
          <w:tcPr>
            <w:tcW w:w="3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REALTY COMMON STOCK</w:t>
            </w:r>
          </w:p>
        </w:tc>
      </w:tr>
      <w:tr>
        <w:trPr>
          <w:trHeight w:val="168"/>
        </w:trPr>
        <w:tc>
          <w:tcPr>
            <w:tcW w:w="3600" w:type="dxa"/>
            <w:vAlign w:val="bottom"/>
          </w:tcPr>
          <w:p>
            <w:pPr>
              <w:spacing w:after="0"/>
              <w:rPr>
                <w:sz w:val="14"/>
                <w:szCs w:val="14"/>
                <w:color w:val="auto"/>
              </w:rPr>
            </w:pPr>
          </w:p>
        </w:tc>
        <w:tc>
          <w:tcPr>
            <w:tcW w:w="2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NUMBER OF SHARES OF PRISON</w:t>
            </w: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EXPECTED TO BE BENEFICIALLY</w:t>
            </w:r>
          </w:p>
        </w:tc>
      </w:tr>
      <w:tr>
        <w:trPr>
          <w:trHeight w:val="168"/>
        </w:trPr>
        <w:tc>
          <w:tcPr>
            <w:tcW w:w="360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REALTY COMMON STOCK</w:t>
            </w:r>
          </w:p>
        </w:tc>
        <w:tc>
          <w:tcPr>
            <w:tcW w:w="25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OWNED UPON CONSUMMATION</w:t>
            </w:r>
          </w:p>
        </w:tc>
      </w:tr>
      <w:tr>
        <w:trPr>
          <w:trHeight w:val="168"/>
        </w:trPr>
        <w:tc>
          <w:tcPr>
            <w:tcW w:w="3600" w:type="dxa"/>
            <w:vAlign w:val="bottom"/>
          </w:tcPr>
          <w:p>
            <w:pPr>
              <w:spacing w:after="0"/>
              <w:rPr>
                <w:sz w:val="14"/>
                <w:szCs w:val="14"/>
                <w:color w:val="auto"/>
              </w:rPr>
            </w:pPr>
          </w:p>
        </w:tc>
        <w:tc>
          <w:tcPr>
            <w:tcW w:w="2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BENEFICIALLY OWNED AS OF</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OF RESTRUCTURING</w:t>
            </w:r>
          </w:p>
        </w:tc>
      </w:tr>
      <w:tr>
        <w:trPr>
          <w:trHeight w:val="168"/>
        </w:trPr>
        <w:tc>
          <w:tcPr>
            <w:tcW w:w="3600" w:type="dxa"/>
            <w:vAlign w:val="bottom"/>
          </w:tcPr>
          <w:p>
            <w:pPr>
              <w:spacing w:after="0"/>
              <w:rPr>
                <w:sz w:val="14"/>
                <w:szCs w:val="14"/>
                <w:color w:val="auto"/>
              </w:rPr>
            </w:pPr>
          </w:p>
        </w:tc>
        <w:tc>
          <w:tcPr>
            <w:tcW w:w="26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JULY 24, 2000(1)</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TRANSACTIONS</w:t>
            </w:r>
          </w:p>
        </w:tc>
      </w:tr>
      <w:tr>
        <w:trPr>
          <w:trHeight w:val="168"/>
        </w:trPr>
        <w:tc>
          <w:tcPr>
            <w:tcW w:w="3600" w:type="dxa"/>
            <w:vAlign w:val="bottom"/>
          </w:tcPr>
          <w:p>
            <w:pPr>
              <w:spacing w:after="0"/>
              <w:rPr>
                <w:sz w:val="14"/>
                <w:szCs w:val="14"/>
                <w:color w:val="auto"/>
              </w:rPr>
            </w:pPr>
          </w:p>
        </w:tc>
        <w:tc>
          <w:tcPr>
            <w:tcW w:w="2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PERCENT OF</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CLASS(2)</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CLASS(3)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Dreman Value Management, L.L.C. ........</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13,324,690(4)</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13,324,690</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10.6%</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 Exchange Place, Suite 2150</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Jersey City, New Jersey 07302-3913</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Sodexho Alliance, S.A.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10,464,131(5)</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12,789,712(5)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 de la Bourdonnais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75007, Paris France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Scudder Kemper Investments, Inc.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8,923,325(6)</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8,923,325(6)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345 Park Avenue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10154</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Gotham Partners, L.P.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8,046,100(7)</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8,046,100(7)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Partners III, L.P.</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International Advisors, L.L.C.</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Holdings II, L.L.C.</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 East 42nd Street, 18th Floor</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10017</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W. Beasley.......................</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2,490,626(8)</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2,490,626(8)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 Michael Quinlan......................</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427,745(9)</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537,745(9)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 Ray Bell.............................</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168,281(10)</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168,281(10)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Jean-Pierre Cuny........................</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26,250(11)</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26,250(11)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Ted Feldman.............................</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33,614(12)</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33,614(12)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Joseph V. Russell.......................</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154,771(13)</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154,771(13)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Charles W. Thomas.......................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80,017(12)</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80,017(12)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executive officers and directors as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 group...............................</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3,445,316(14)</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3,665,316(14)</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39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beneficial ownership of less than 1% of the outstanding shares of Prison Realty common stock.</w:t>
      </w:r>
    </w:p>
    <w:p>
      <w:pPr>
        <w:spacing w:after="0" w:line="341" w:lineRule="exact"/>
        <w:rPr>
          <w:sz w:val="20"/>
          <w:szCs w:val="20"/>
          <w:color w:val="auto"/>
        </w:rPr>
      </w:pPr>
    </w:p>
    <w:p>
      <w:pPr>
        <w:ind w:left="440" w:right="3239" w:hanging="343"/>
        <w:spacing w:after="0" w:line="236" w:lineRule="auto"/>
        <w:tabs>
          <w:tab w:leader="none" w:pos="4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as to which such person directly or indirectly, through any contract, arrangement, understanding, relationship, or otherwise has or shares voting power and/or investment power as these terms are defined in Rule 13d-3(a) of the Exchange Act. Shares of Prison Realty common stock underlying options to purchase shares of Prison Realty common stock, which are exercisable, or become exercisable within 60 days after July 24, 2000, are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sectPr>
      </w:pPr>
    </w:p>
    <w:bookmarkStart w:id="97" w:name="page98"/>
    <w:bookmarkEnd w:id="97"/>
    <w:p>
      <w:pPr>
        <w:ind w:left="183"/>
        <w:spacing w:after="0"/>
        <w:rPr>
          <w:sz w:val="20"/>
          <w:szCs w:val="20"/>
          <w:color w:val="auto"/>
        </w:rPr>
      </w:pPr>
      <w:r>
        <w:rPr>
          <w:rFonts w:ascii="Courier New" w:cs="Courier New" w:eastAsia="Courier New" w:hAnsi="Courier New"/>
          <w:sz w:val="15"/>
          <w:szCs w:val="15"/>
          <w:color w:val="auto"/>
        </w:rPr>
        <w:t>96</w:t>
      </w:r>
    </w:p>
    <w:p>
      <w:pPr>
        <w:spacing w:after="0" w:line="173" w:lineRule="exact"/>
        <w:rPr>
          <w:sz w:val="20"/>
          <w:szCs w:val="20"/>
          <w:color w:val="auto"/>
        </w:rPr>
      </w:pPr>
    </w:p>
    <w:p>
      <w:pPr>
        <w:ind w:left="343" w:right="3319"/>
        <w:spacing w:after="0" w:line="235" w:lineRule="auto"/>
        <w:rPr>
          <w:sz w:val="20"/>
          <w:szCs w:val="20"/>
          <w:color w:val="auto"/>
        </w:rPr>
      </w:pPr>
      <w:r>
        <w:rPr>
          <w:rFonts w:ascii="Courier New" w:cs="Courier New" w:eastAsia="Courier New" w:hAnsi="Courier New"/>
          <w:sz w:val="15"/>
          <w:szCs w:val="15"/>
          <w:color w:val="auto"/>
        </w:rPr>
        <w:t>deemed to be outstanding for the purpose of computing the outstanding shares of Prison Realty common stock owned by the particular person and by the group, but are not deemed outstanding for any other purpose.</w:t>
      </w:r>
    </w:p>
    <w:p>
      <w:pPr>
        <w:spacing w:after="0" w:line="342" w:lineRule="exact"/>
        <w:rPr>
          <w:sz w:val="20"/>
          <w:szCs w:val="20"/>
          <w:color w:val="auto"/>
        </w:rPr>
      </w:pPr>
    </w:p>
    <w:p>
      <w:pPr>
        <w:ind w:left="343" w:right="3839" w:hanging="343"/>
        <w:spacing w:after="0" w:line="234" w:lineRule="auto"/>
        <w:tabs>
          <w:tab w:leader="none" w:pos="3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118,409,619 shares of Prison Realty common stock issued and outstanding on July 24, 2000.</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43" w:right="3239" w:hanging="343"/>
        <w:spacing w:after="0" w:line="236" w:lineRule="auto"/>
        <w:tabs>
          <w:tab w:leader="none" w:pos="3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percentages reflected in this column were computed in compliance with the Exchange Act regulations. Based on 126,089,352 shares of Prison Realty common stock issued and outstanding upon completion of the merger and restructuring transactions, assuming the issuance of an aggregate of approximately 7.7 million shares of Prison Realty common stock in the merger transactions. Does not include an aggregate of approximately 857,000 shares of Prison Realty common stock issuable upon the exercise of warrants to be granted to Baron under the terms of its agreement with Prison Realty, assuming a price per share of $3.44 and $3.50 in accordance with the terms of such agreement.</w:t>
      </w:r>
    </w:p>
    <w:p>
      <w:pPr>
        <w:spacing w:after="0" w:line="347" w:lineRule="exact"/>
        <w:rPr>
          <w:rFonts w:ascii="Courier New" w:cs="Courier New" w:eastAsia="Courier New" w:hAnsi="Courier New"/>
          <w:sz w:val="15"/>
          <w:szCs w:val="15"/>
          <w:color w:val="auto"/>
        </w:rPr>
      </w:pPr>
    </w:p>
    <w:p>
      <w:pPr>
        <w:ind w:left="343" w:right="3319" w:hanging="343"/>
        <w:spacing w:after="0" w:line="255" w:lineRule="auto"/>
        <w:tabs>
          <w:tab w:leader="none" w:pos="34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13G filed with the SEC and dated January 5, 2000. Dreman Value Management, L.L.C. beneficially owns, and has the sole power to vote 12,581,140 shares, and has shared voting power for 66,150 shares of Prison Realty common stock. Dreman Value Management, L.L.C. has sole disposition power for 13,324,690 shares of Prison Realty common stock.</w:t>
      </w:r>
    </w:p>
    <w:p>
      <w:pPr>
        <w:spacing w:after="0" w:line="334" w:lineRule="exact"/>
        <w:rPr>
          <w:rFonts w:ascii="Courier New" w:cs="Courier New" w:eastAsia="Courier New" w:hAnsi="Courier New"/>
          <w:sz w:val="14"/>
          <w:szCs w:val="14"/>
          <w:color w:val="auto"/>
        </w:rPr>
      </w:pPr>
    </w:p>
    <w:p>
      <w:pPr>
        <w:ind w:left="343" w:right="3239" w:hanging="343"/>
        <w:spacing w:after="0" w:line="255" w:lineRule="auto"/>
        <w:tabs>
          <w:tab w:leader="none" w:pos="34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80,626 shares of Prison Realty common stock issuable upon the exercise of certain options issued to Jean-Pierre Cuny and transferred by Mr. Cuny to Sodexho. Assumes the issuance of a total of approximately $8.0 million in Prison Realty common stock, or 2,325,581 shares of Prison Realty common stock at a price per share of $3.44, in accordance with the terms proposed to Sodexho by Prison Realty with respect to the exchange for all shares of CCA common stock owned by Sodexho immediately prior to the CCA merger. Sodexho, however, has not accepted the terms of such proposal.</w:t>
      </w:r>
    </w:p>
    <w:p>
      <w:pPr>
        <w:spacing w:after="0" w:line="333" w:lineRule="exact"/>
        <w:rPr>
          <w:rFonts w:ascii="Courier New" w:cs="Courier New" w:eastAsia="Courier New" w:hAnsi="Courier New"/>
          <w:sz w:val="14"/>
          <w:szCs w:val="14"/>
          <w:color w:val="auto"/>
        </w:rPr>
      </w:pPr>
    </w:p>
    <w:p>
      <w:pPr>
        <w:ind w:left="343" w:right="3319" w:hanging="343"/>
        <w:spacing w:after="0" w:line="236" w:lineRule="auto"/>
        <w:tabs>
          <w:tab w:leader="none" w:pos="3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13G filed with the SEC on January 28, 2000. Scudder Kemper Investments, Inc. beneficially owns, and has the sole power to dispose or to direct the disposition of, 8,923,325 shares of Prison Realty common stock. Of this amount, Scudder Kemper Investments, Inc. has the sole power to vote or direct the vote of 8,922,100 shares of Prison Realty common stock.</w:t>
      </w:r>
    </w:p>
    <w:p>
      <w:pPr>
        <w:spacing w:after="0" w:line="344" w:lineRule="exact"/>
        <w:rPr>
          <w:rFonts w:ascii="Courier New" w:cs="Courier New" w:eastAsia="Courier New" w:hAnsi="Courier New"/>
          <w:sz w:val="15"/>
          <w:szCs w:val="15"/>
          <w:color w:val="auto"/>
        </w:rPr>
      </w:pPr>
    </w:p>
    <w:p>
      <w:pPr>
        <w:ind w:left="343" w:right="3239" w:hanging="343"/>
        <w:spacing w:after="0" w:line="237" w:lineRule="auto"/>
        <w:tabs>
          <w:tab w:leader="none" w:pos="3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13D filed with the SEC on March 31, 2000. Gotham Partners, L.P. has sole voting and investment power with respect to 5,215,451 shares of Prison Realty common stock. Gotham Partners III, L.P. has sole voting and investment power with respect to 233,962 shares of Prison Realty common stock. Gotham International Advisors, L.L.C. has sole voting and investment power with respect to 2,204,086 shares of Prison Realty common stock. Gotham Holdings II, L.L.C. has sole voting and investment power with respect to 392,601 shares of Prison Realty common stock. Section H Partners, L.P. is the sole general partner of Gotham Partners, L.P. and Gotham Partners III, L.P. Karenina Corp., which is wholly owned by William A. Ackman, and DPB Corp., which is wholly owned by David P. Berkowitz, are the sole general partners of Section H Partners, L.P. Messrs. Ackman and Berkowitz are the senior managing members of Gotham International Advisors, L.L.C., which, pursuant to an investment management agreement, has the power to vote and dispose of all of the shares of Prison Realty common stock owned by Gotham Partners International, Ltd. Gotham Holdings Management L.L.C. is the manager of Gotham Holdings II, L.L.C. Messrs. Ackman and Berkowitz are the senior managing members of Gotham Holdings II, L.L.C.</w:t>
      </w:r>
    </w:p>
    <w:p>
      <w:pPr>
        <w:spacing w:after="0" w:line="344" w:lineRule="exact"/>
        <w:rPr>
          <w:rFonts w:ascii="Courier New" w:cs="Courier New" w:eastAsia="Courier New" w:hAnsi="Courier New"/>
          <w:sz w:val="15"/>
          <w:szCs w:val="15"/>
          <w:color w:val="auto"/>
        </w:rPr>
      </w:pPr>
    </w:p>
    <w:p>
      <w:pPr>
        <w:ind w:left="343" w:right="3579" w:hanging="343"/>
        <w:spacing w:after="0" w:line="235" w:lineRule="auto"/>
        <w:tabs>
          <w:tab w:leader="none" w:pos="34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of Prison Realty common stock issuable upon the exercise of vested options, 26,211 shares of Prison Realty common stock held in a 401(k) plan, 19,750 shares of</w:t>
      </w:r>
    </w:p>
    <w:p>
      <w:pPr>
        <w:spacing w:after="0" w:line="167" w:lineRule="exact"/>
        <w:rPr>
          <w:sz w:val="20"/>
          <w:szCs w:val="20"/>
          <w:color w:val="auto"/>
        </w:rPr>
      </w:pPr>
    </w:p>
    <w:p>
      <w:pPr>
        <w:ind w:left="3323"/>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142"/>
          </w:cols>
          <w:pgMar w:left="317"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97</w:t>
      </w:r>
    </w:p>
    <w:p>
      <w:pPr>
        <w:spacing w:after="0" w:line="173" w:lineRule="exact"/>
        <w:rPr>
          <w:sz w:val="20"/>
          <w:szCs w:val="20"/>
          <w:color w:val="auto"/>
        </w:rPr>
      </w:pPr>
    </w:p>
    <w:p>
      <w:pPr>
        <w:ind w:left="440" w:right="3759"/>
        <w:spacing w:after="0" w:line="235" w:lineRule="auto"/>
        <w:rPr>
          <w:sz w:val="20"/>
          <w:szCs w:val="20"/>
          <w:color w:val="auto"/>
        </w:rPr>
      </w:pPr>
      <w:r>
        <w:rPr>
          <w:rFonts w:ascii="Courier New" w:cs="Courier New" w:eastAsia="Courier New" w:hAnsi="Courier New"/>
          <w:sz w:val="15"/>
          <w:szCs w:val="15"/>
          <w:color w:val="auto"/>
        </w:rPr>
        <w:t>Prison Realty common stock owned by Thomas W. Beasley's wife, and an aggregate of 14,567 shares of Prison Realty common stock owned by Mr. Beasley's three children.</w:t>
      </w:r>
    </w:p>
    <w:p>
      <w:pPr>
        <w:spacing w:after="0" w:line="342" w:lineRule="exact"/>
        <w:rPr>
          <w:sz w:val="20"/>
          <w:szCs w:val="20"/>
          <w:color w:val="auto"/>
        </w:rPr>
      </w:pPr>
    </w:p>
    <w:p>
      <w:pPr>
        <w:ind w:left="440" w:right="3319" w:hanging="343"/>
        <w:spacing w:after="0" w:line="236"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393,750 shares of Prison Realty common stock issuable upon the exercise of vested options, 900 shares of Prison Realty common stock owned by Mr. Quinlan's daughters, 21,000 shares of Prison Realty common stock owned by Mr. Quinlan's wife and 2,645 shares of common stock held in an Individual Retirement Account. A total of approximately $400,000 in Prison Realty common stock, or approximately 110,000 shares assuming a price of $3.50 per share, will be issued to Mr. Quinlan in the merger of CCA with and into Prison Realty in exchange for 200,000 shares of CCA voting common stock owned by Mr. Quinlan.</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1,000 shares of Prison Realty common stock owned jointly by Mr. Bell and his wife.</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399" w:hanging="430"/>
        <w:spacing w:after="0" w:line="256" w:lineRule="auto"/>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Cuny serves as the Senior Vice-President of The Sodexho Group, an affiliate of Sodexho. Mr. Cuny beneficially owns 26,250 shares of Prison Realty common stock issuable upon the exercise of vested options. This number does not include shares of Prison Realty common stock beneficially owned by Sodexho, of which Mr. Cuny disclaims beneficial ownership.</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440" w:right="3679" w:hanging="430"/>
        <w:spacing w:after="0" w:line="234"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437 shares of Prison Realty common stock owned jointly by Mr. Russell and his daughter.</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173,126 shares of Prison Realty common stock issuable upon the exercise of vested options. A total of approximately $400,000 in Prison Realty common stock, or approximately 110,000 shares assuming a price of $3.50 per share, will be issued to each of J. Michael Quinlan and Vida H. Carroll in the merger of CCA with and into Prison Realty in exchange for 200,000 shares of CCA voting common stock owned by each of J. Michael Quinlan and Vida H. Carroll.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FILINGS AND APPROVALS REQUIRED FOR THE RESTRUCTURING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Prison Realty does not believe that any government filings in the United States are required with respect to the restructuring or the issuance of shares of series B convertible preferred stock in satisfaction of Prison Realty's remaining 1999 REIT distribution requirements other than:</w:t>
      </w:r>
    </w:p>
    <w:p>
      <w:pPr>
        <w:spacing w:after="0" w:line="344" w:lineRule="exact"/>
        <w:rPr>
          <w:sz w:val="20"/>
          <w:szCs w:val="20"/>
          <w:color w:val="auto"/>
        </w:rPr>
      </w:pPr>
    </w:p>
    <w:p>
      <w:pPr>
        <w:ind w:left="700" w:right="3319" w:hanging="253"/>
        <w:spacing w:after="0" w:line="235"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Federal Trade Commission and the Antitrust Division of the Department of Justice under the Hart-Scott-Rodino Antitrust Improvements Act of 1976 (the "HSR Act");</w:t>
      </w:r>
    </w:p>
    <w:p>
      <w:pPr>
        <w:spacing w:after="0" w:line="341"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amendment and restatement to the charter of Prison Realty to be filed with the State Department of Assessments and Taxation of the State of Maryland;</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supplementary to the charter of Prison Realty to be filed with the State Department of Assessments and Taxation of the State of Maryland classifying the series B convertible preferred stock and setting forth the rights, terms and preferences of the shares of the series B convertible preferred stock issued in satisfaction of Prison Realty's remaining 1999 REIT distribution requirement;</w:t>
      </w:r>
    </w:p>
    <w:p>
      <w:pPr>
        <w:spacing w:after="0" w:line="174"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to register Prison Realty securities to be issued in the merger transaction with CCA and this proxy statement;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type w:val="continuous"/>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98</w:t>
      </w:r>
    </w:p>
    <w:p>
      <w:pPr>
        <w:spacing w:after="0" w:line="341" w:lineRule="exact"/>
        <w:rPr>
          <w:sz w:val="20"/>
          <w:szCs w:val="20"/>
          <w:color w:val="auto"/>
        </w:rPr>
      </w:pPr>
    </w:p>
    <w:p>
      <w:pPr>
        <w:jc w:val="both"/>
        <w:ind w:left="700" w:right="3319" w:hanging="253"/>
        <w:spacing w:after="0" w:line="235"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Articles of Merger with the Tennessee Secretary of State with respect to the merger of CCA with and into the wholly owned acquisition subsidiary of Prison Realty.</w:t>
      </w:r>
    </w:p>
    <w:p>
      <w:pPr>
        <w:spacing w:after="0" w:line="342"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Completion of the restructuring, and in particular the merger, is conditioned upon, among other things, the absence of any preliminary or permanent injunction or other orders issued by any court or other judicial or administrative body with competent jurisdiction which prohibits or prevents completion of the merger and related restructuring.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1</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PROPOSAL TO ADOPT THE ARTICLES OF AMENDMENT AND</w:t>
      </w:r>
    </w:p>
    <w:p>
      <w:pPr>
        <w:ind w:left="1760"/>
        <w:spacing w:after="0" w:line="237" w:lineRule="auto"/>
        <w:rPr>
          <w:sz w:val="20"/>
          <w:szCs w:val="20"/>
          <w:color w:val="auto"/>
        </w:rPr>
      </w:pPr>
      <w:r>
        <w:rPr>
          <w:rFonts w:ascii="Courier New" w:cs="Courier New" w:eastAsia="Courier New" w:hAnsi="Courier New"/>
          <w:sz w:val="15"/>
          <w:szCs w:val="15"/>
          <w:color w:val="auto"/>
        </w:rPr>
        <w:t>RESTATEMENT TO THE PRISON REALTY CHARTER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has entered into a series of agreements providing for a restructuring of Prison Realty, including the combination of Prison Realty and CCA and Prison Realty's election to be taxed as a subchapter C corporation, rather than as a REIT, commencing with its 2000 taxable year. In connection with the restructuring, Prison Realty is required to amend certain provisions of its charter described herein to permit, among other things, Prison Realty's operation as a taxable subchapter C corporation under the Corrections Corporation of America name.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AMENDMENTS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summarizes certain relevant provisions of the articles of amendment and restatement to the charter of Prison Realty. A copy of the articles of amendment and restatement governing the rights of Prison Realty's stockholders is attached hereto as Appendix A. This discussion is not a complete description of the terms of the articles of amendment and restatement, so you should read it together with the articles of amendment and restatement.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order to complete the restructuring, Prison Realty will be required to amend and restate its existing charter to, among other things, permit Prison Realty's election not to be taxed as a REIT. Specifically, the proposed articles of amendment and restatement include amendments to:</w:t>
      </w:r>
    </w:p>
    <w:p>
      <w:pPr>
        <w:spacing w:after="0" w:line="175" w:lineRule="exact"/>
        <w:rPr>
          <w:sz w:val="20"/>
          <w:szCs w:val="20"/>
          <w:color w:val="auto"/>
        </w:rPr>
      </w:pPr>
    </w:p>
    <w:p>
      <w:pPr>
        <w:ind w:left="700" w:right="401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name of Prison Realty to "Corrections Corporation of America;"</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number of shares of capital stock from 320.0 million to 450.0 million, including increasing the authorized number of shares of common stock from 300.0 million to 400.0 million and the authorized number of shares of preferred stock from 20.0 million to 50.0 million;</w:t>
      </w:r>
    </w:p>
    <w:p>
      <w:pPr>
        <w:spacing w:after="0" w:line="173" w:lineRule="exact"/>
        <w:rPr>
          <w:rFonts w:ascii="Courier New" w:cs="Courier New" w:eastAsia="Courier New" w:hAnsi="Courier New"/>
          <w:sz w:val="15"/>
          <w:szCs w:val="15"/>
          <w:color w:val="auto"/>
        </w:rPr>
      </w:pPr>
    </w:p>
    <w:p>
      <w:pPr>
        <w:ind w:left="700" w:right="323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certain provisions relating to Prison Realty's qualification as a REIT;</w:t>
      </w:r>
    </w:p>
    <w:p>
      <w:pPr>
        <w:spacing w:after="0" w:line="334"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structure of the board of directors;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the provisions relating to indemnification of directors and officers.</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Except with respect to these matters and the matters set forth below, Prison Realty's charter, as amended and restated by the articles of amendment and restatement, will be substantially similar to Prison Realty's existing charter. The affirmative vote of the holders of two-thirds of the holders of Prison Realty's common stock is required to adopt the proposed articles of amendment and restatement. If approved by the required number of stockholders, the provisions of the articles of amendment and restatement will become effective when filed with the Department of Assessments and Taxation of the State of Maryland, which is expected to occur immediately prior to the closing of the merger.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Prison Realty's board of directors has determined that it is in the best interests of Prison Realty and its stockholders to change the name of Prison Realty from "Prison Realty Trust, Inc." to</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type w:val="continuous"/>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100</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"Corrections Corporation of America" and to use this name following the completion of the merger of Prison Realty with CCA. While Prison Realty and its predecessors have used the "Prison Realty" name in the business of acquiring, developing, owning and leasing correctional and detention facilities since July 1997, the name "Corrections Corporation of America" has been used since 1983 by CCA and its predecessors in the development, construction, operation and management of correctional and detention facilities. The name "Corrections Corporation of America" has achieved a substantial amount of recognition and market identity in the private corrections and detention industry.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Therefore, the Prison Realty board believes the name "Corrections Corporation of America" is a more appropriate name for the combined entity after the restructuring and the use of the CCA name will enable it to capitalize on and expand the reputation developed under this name. In addition, under the terms of the merger agreement, Prison Realty is required to change its name to "Corrections Corporation of America" upon the completion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AUTHORIZED CAPITAL STOCK</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22.8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stockholder approval. However, the board may not issue shares of capital stock in excess of the amount authorized under the charter.</w:t>
      </w:r>
    </w:p>
    <w:p>
      <w:pPr>
        <w:spacing w:after="0" w:line="342"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would increase the authorized capital stock of Prison Realty to 450.0 million shares, consisting of 400.0 million shares of common stock and 50.0 million shares of preferred stock, of which 4.3 million shares have been designated as 8% series A preferred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transactions intended to effect a restructuring of Prison Realty, including those transactions required by the Waiver and Amendment, require the issuance of additional shares of Prison Realty's common stock and preferred stock. Moreover, the number of shares of Prison Realty common stock to be issued in connection with these transactions may exceed the number of shares of common stock which Prison Realty currently is authorized to issue.</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merger and the purchase of CCA shares from Baron and Sodexho prior to the merger, it is expected that Prison Realty will issue approximately 7.7 million in Prison Realty common stock in exchange for shares of CCA common stock, as well as warrants to purchase $3.0 million in shares (or approximately 857,000 shares) of Prison Realty common stock. Accordingly, the merger transactions will result in approximately 8.5 million shares of Prison Realty common stock being issued.</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Prison Realty also will issue a minimum of $150.0 million of its series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into shares of its common stock in satisfaction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remaining REIT distribution requirements for 1999. Assuming a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 per share, Prison Realty will issue up to 6.0 million shares of series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Since the shares of series B convertible preferred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will pay a 12% annual paid-in-kind dividend prior to conversion and are</w:t>
      </w:r>
    </w:p>
    <w:p>
      <w:pPr>
        <w:spacing w:after="0" w:line="237" w:lineRule="auto"/>
        <w:rPr>
          <w:sz w:val="20"/>
          <w:szCs w:val="20"/>
          <w:color w:val="auto"/>
        </w:rPr>
      </w:pPr>
      <w:r>
        <w:rPr>
          <w:rFonts w:ascii="Courier New" w:cs="Courier New" w:eastAsia="Courier New" w:hAnsi="Courier New"/>
          <w:sz w:val="15"/>
          <w:szCs w:val="15"/>
          <w:color w:val="auto"/>
        </w:rPr>
        <w:t>only convertible during two separate 10 day periods, Prison Realty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issue an undetermined number of shares of Prison Realty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result of the distribution. In addition, Prison Realty is required by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terms of the Waiver and Amendment to use commercially reasonable efforts to complete an offering of its common stock, through the distribution of rights to purchase common stock, yielding cash proceeds to Prison Realty of $50.0 million. Assuming a value of $3.00 per share, Prison Realty will issue approximately 16.7 million shares of common stock in an offering yielding cash proceeds of $50.0 million.</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Prison Realty board believes that the authorization of additional shares of common and preferred stock will give Prison Realty the ability to meet its immediate issuance requirements under the terms of the merger, pursuant to the transactions required by the Waiver and Amendment and in satisfaction of its REIT distribution requirements. Additionally, it is also possible that any settlement of the stockholder lawsuits discussed herein under "Information About Our Company -- Litigation" will include the issuance by Prison Realty of a significant amount of equity securities. The board believes that the availability of additional shares of common and preferred stock will enable Prison Realty to act promptly to take advantage of corporate opportunities as they arise without the delay or cost of calling a special meeting of stockholders, including the potential completion of the merger of each of PMSI and JJFMSI with and into Prison Realty at an undetermined later date. The board of directors also believes that additional authorization of shares of preferred stock, combined with the board's ability to set the terms of the preferred stock, such as dividend rates, conversion prices, voting rights, redemption prices and maturity dates, in accordance with the terms of particular transactions, will benefit Prison Realty in its efforts to address future capital and financing needs. Stockholders should be aware that the increase in the number of authorized shares of capital stock and the board's ability to issue additional shares of common or preferred stock without stockholder approval may discourage attempts to acquire Prison Realty by making them more difficult and costly.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PROVISIONS RELATING TO PRISON REALTY'S QUALIFICATION AS A REIT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Prison Realty's existing charter contains provisions relating to Prison Realty's operating in a manner so as to qualify as a REIT. These provisions require the Prison Realty board to: (i) use all reasonable efforts to ensure that Prison Realty satisfies the requirements for qualification as a REIT; and (ii) take no action to disqualify Prison Realty as a REIT or to otherwise revoke Prison Realty's election to be taxed as a REIT without the affirmative vote of not less than two-thirds of the outstanding shares entitled to vote on the matter. In addition, Prison Realty's existing charter also contains certain ownership restrictions that, among other things, generally prohibit any individual from owning more than 9.8% of the outstanding shares of Prison Realty common stock or preferred stock.</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Prison Realty stockholders approve the charter amendments, Prison Realty will be able to consummate the merger with CCA and thus will not operate so as to qualify as a REIT beginning with its taxable year ending December 31, 2000. A vote to approve the charter amendment removing the provisions relating to Prison Realty's operation as a REIT and removing the ownership restrictions contained in the charter will be deemed a vote to approve Prison Realty's determination not to be taxed as a REIT, but instead to be taxed as a subchapter C corporation beginning with its taxable year ending December 31, 2000.</w:t>
      </w:r>
    </w:p>
    <w:p>
      <w:pPr>
        <w:spacing w:after="0" w:line="33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 respect to Prison Realty's ability to elect REIT status for its taxable year ending December 31, 1999, Prison Realty requested an automatic extension of time to file its 1999 tax return from March 15, 2000 to September 15, 2000. By obtaining this extension, Prison Realty retained the ability to elect REIT status for 1999. Prison Realty will continue to take such actions prior to or upon filing its 1999 tax return as may be necessary to elect REIT status for 1999, including declaring sufficient dividends with respect to its 1999 taxable year and filing an election to be taxed as a REIT for 1999. As set forth in this proxy statement, Prison Realty intends to issue shares of its series B</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102</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convertible preferred stock in satisfaction of its remaining 1999 REIT distribution requirements. Prison Realty made cash distributions of approximately $217.7 million during 1999 in satisfaction of a portion of its 1999 REIT distribution requirements.</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Structure and operations of Prison Realty as the surviving entity. Because Prison Realty will operate as a subchapter C corporation following its election not to be taxed as a REIT and the completion of the merger, it will no longer be subject to restrictions regarding the amount and character of the revenues that it may earn, the types of assets which it may own or the nature of the business activities which it may conduct. The absence of these restrictions allows Prison Realty to be the sole owner of the outstanding stock of the surviving entity in the merger, which will succeed to certain contracts for the management and operation of correctional and detention facilities as well as certain assets related to these contracts from CCA. Consequently, Prison Realty will expand its current business, the ownership and leasing of correctional and detention facilities, to include the management and operation of correctional and detention facilities.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the acquisition subsidiary will maintain ownership of its assets for liability purposes, in all practical respects, and for tax and accounting purposes the companies will operate and will be treated as a single entity under the name "Corrections Corporation of America." As such, the existing agreements between Prison Realty and CCA, including the CCA promissory note and the CCA lease agreements will be canceled and will be of no further force and effect.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Tax status of Prison Realty. As required by the terms of its charter, Prison Realty will elect to be taxed as a REIT for federal income tax purposes with respect to its taxable year ending December 31, 1999. Following consummation of the merger transactions, however, Prison Realty will no longer operate as to qualify as a REIT. Therefore, commencing with its taxable year ending December 31, 2000, Prison Realty will be taxable as a subchapter C corporation. As a result of its failure to qualify as a REIT, Prison Realty, commencing with its taxable year ending December 31, 2000, will no longer be required to make annual distributions to its stockholders of at least 95% (90% for years beginning after December 31, 2000) of its taxable income. Furthermore, Prison Realty does not intend to make any distributions to its common stockholders in the foreseeable future, except for distributions that may be required for Prison Realty to qualify as a REIT for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Prison Realty's failure to qualify as a REIT for 2000 and thereafter will result in the following charges to operations:</w:t>
      </w:r>
    </w:p>
    <w:p>
      <w:pPr>
        <w:spacing w:after="0" w:line="341" w:lineRule="exact"/>
        <w:rPr>
          <w:sz w:val="20"/>
          <w:szCs w:val="20"/>
          <w:color w:val="auto"/>
        </w:rPr>
      </w:pPr>
    </w:p>
    <w:p>
      <w:pPr>
        <w:ind w:left="700" w:right="3499" w:hanging="253"/>
        <w:spacing w:after="0" w:line="235"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current tax liabilities for the most recent federal and state reporting periods during which Prison Realty did not qualify as a REIT.</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all existing deferred tax assets and liabilities in accordance with SFAS No. 109 related to temporary book versus tax differences as well as certain imbedded permanent differences in book versus tax balances contained in Prison Realty's fixed asset balances.</w:t>
      </w:r>
    </w:p>
    <w:p>
      <w:pPr>
        <w:spacing w:after="0" w:line="342"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Prison Realty's failure to qualify as a REIT for 2000 and thereafter will have the following impact on its liquidity and capital resources:</w:t>
      </w:r>
    </w:p>
    <w:p>
      <w:pPr>
        <w:spacing w:after="0" w:line="200" w:lineRule="exact"/>
        <w:rPr>
          <w:sz w:val="20"/>
          <w:szCs w:val="20"/>
          <w:color w:val="auto"/>
        </w:rPr>
      </w:pPr>
    </w:p>
    <w:p>
      <w:pPr>
        <w:spacing w:after="0" w:line="310" w:lineRule="exact"/>
        <w:rPr>
          <w:sz w:val="20"/>
          <w:szCs w:val="20"/>
          <w:color w:val="auto"/>
        </w:rPr>
      </w:pPr>
    </w:p>
    <w:p>
      <w:pPr>
        <w:ind w:left="700" w:right="3239" w:hanging="253"/>
        <w:spacing w:after="0" w:line="236"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no longer be required to distribute at least 95% (90% for years beginning after December 31, 2000) of its REIT taxable income to its stockholders. Prison Realty does not currently have the liquidity or financial resources to make any such payments for 1999 in cash, and is restricted by the terms of its bank credit facility from doing so. Prison Realty's distributions per share of common stock equaled $1.80 in 1999. Old Prison Realty, which</w:t>
      </w:r>
    </w:p>
    <w:p>
      <w:pPr>
        <w:sectPr>
          <w:pgSz w:w="11900" w:h="16838" w:orient="portrait"/>
          <w:cols w:equalWidth="0" w:num="1">
            <w:col w:w="10239"/>
          </w:cols>
          <w:pgMar w:left="220" w:top="281" w:right="1440"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103</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operated as a REIT, made distributions per share of common stock equal to $1.80 in 1998 and $0.77 in 1997 (July to December 31). Prison Realty does not intend to make any distributions to holders of its common stock following the completion of the merger, other than as necessary to qualify as a REIT for its 1999 taxable year.</w:t>
      </w:r>
    </w:p>
    <w:p>
      <w:pPr>
        <w:spacing w:after="0" w:line="342" w:lineRule="exact"/>
        <w:rPr>
          <w:sz w:val="20"/>
          <w:szCs w:val="20"/>
          <w:color w:val="auto"/>
        </w:rPr>
      </w:pPr>
    </w:p>
    <w:p>
      <w:pPr>
        <w:ind w:left="700" w:right="3399" w:hanging="253"/>
        <w:spacing w:after="0" w:line="23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pay income taxes each year estimated on a quarterly basis, based upon its taxable income, including approximately $100.0 million in federal income taxes for the 2000 taxable year.</w:t>
      </w:r>
    </w:p>
    <w:p>
      <w:pPr>
        <w:spacing w:after="0" w:line="343"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able to retain after-tax earnings that would otherwise have been required to be distributed as a REIT.</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Tax consequences of not qualifying as a REIT in 2000 and thereafter. As a consequence of not qualifying as a REIT in 2000 and thereafter, Prison Realty will instead be taxable as a subchapter C corporation. As a result, distributions to the stockholders of Prison Realty will not be deductible for purposes of computing Prison Realty's taxable income, and Prison Realty will be subject to income tax, including any applicable alternative minimum tax, on its taxable income at regular corporate rates, without offset for distributions of such income to stockholders. As such, Prison Realty will be required to reflect the appropriate provision for income taxes in its financial statements for 2000 in accordance with SFAS No. 109. Although Prison Realty would have been required to distribute at least 95% (90% for years beginning after December 31, 2000) of its taxable income annually in order to maintain its qualification as a REIT, no such minimum distribution requirements will apply to Prison Realty beginning January 1, 2000, and it is expected that no dividends will be paid with respect to shares of Prison Realty common stock in the foreseeable future, other than as necessary to qualify as a REIT for 1999. Moreover, Prison Realty will be precluded from electing REIT status again until the fifth taxable year after termination of REIT status. It is highly unlikely, however, that Prison Realty will elect, or be eligible, to qualify as a REIT at a future date.</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not qualifying as a REIT in 2000 and thereafter, investments in Prison Realty common stock will be taxed under the general rules applicable to investments in stock of ordinary subchapter C corporations, and a holder of Prison Realty common stock will no longer be subject to the special rules governing REITs. For example, no dividends paid by Prison Realty, if any, will be eligible for the favorable treatment accorded capital gain dividends paid by REITs, and all distributions will be taxed as ordinary income to the extent of Prison Realty's current and accumulated earnings and profits. Additionally, Prison Realty could pay up to 40% of its taxable income in federal and state income taxes and would have to pay federal income tax, interest and penalties for its 1999 taxable year that could exceed $83.5 million if REIT status is not elected. On the other hand, distributions paid by Prison Realty to a corporate stockholder may be eligible for the dividends received deduction, subject to certain limitations set forth in the Code, whereas distributions paid by REITs are not eligible for the dividends received deduction.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COMPOSITION OF BOARD OF DIRECTORS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Realty's existing charter provides that the board of directors will consist of the number of directors determined from time to time by resolution of the Prison Realty board in accordance with the Prison Realty bylaws, provided that the number of directors may be no less than the minimum numbers required by Maryland law. The Prison Realty charter also divides the directors into three separate classes with the number of directors in each class being as equal as possible. The charter also requires that at least three members of the board must be "independent directors." For purposes of Prison Realty's charter, an independent director is defined to be an individual who is not an officer or employee of Prison Realty, CCA, PMSI or JJFMSI, or any of Prison Realty's tenants. Each director serves for a term ending on the third anniversary date of the special meeting of stockholders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which he or she was elected. By resolution of the Prison Realty board, the board is currently comprised of six members, three of whom are independent and two of which serve on the board's Independent Committee. Currently, Prison Realty has two Class I Directors whose terms expire at Prison Realty's 2002 annual meeting, one Class II Director whose term expires at Prison Realty's 2001 annual meeting, and three Class III Directors whose terms expire at Prison Realty's 2000 annual meeting.</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proposed articles of amendment and restatement to Prison Realty's charter provide that the board of directors will consist of the number of directors determined from time to time by resolution of the board in accordance with the Prison Realty bylaws except as otherwise provided in the charter, provided that the number of directors may be no less than the minimum number required by Maryland law. The proposed articles of amendment and restatement do not divide the directors into classes. Accordingly, under Maryland law, all directors will be elected annually, at Prison Realty's special meeting of stockholders, for one-year terms and until the next annual meeting of stockholders. The proposed articles of amendment and restatement also require that at least two members of the board must be "independent directors." For purposes of Prison Realty's amended and restated charter, an "independent director" is defined to be an individual who: (i) is not an officer or employee of Prison Realty; (ii) is not the beneficial owner of more than 5% of any class of equity securities of Prison Realty or an officer, employer or "affiliate" of such security holder, as defined under federal securities laws; or (iii) does not have an economic relationship with Prison Realty that requires disclosure under federal securities laws. According to the articles of amendment and restatement, the board will be composed of six directors at the time of the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Realty's board of directors currently consist of six members, including three independent directors, two of which serve on the board's Independent Committee.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stockholders following their appointment. It is expected that the Prison Realty 2000 annual meeting will be held in November 2000.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PROVISIONS RELATING TO INDEMNIFICATION OF DIRECTORS AND OFFICERS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remove all provisions relating to the indemnification of directors and officers contained in Prison Realty's existing charter. As a result, Prison Realty's obligations to indemnify its current or former directors, officers, employees or agents are governed by provisions contained in Maryland law and in Prison Realty's bylaws. The Prison Realty board believes that removing the indemnification provisions from Prison Realty's charter and including them in Prison Realty's bylaws will provide increased flexibility and allow discretion to be used by the board in indemnifying its directors and officers against certain liabilities.</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the provisions of Prison Realty's bylaws, as in effect prior to, and upon completion of, the restructuring, Prison Realty is required to indemnify a current or former director or officer for reasonable expenses incurred if such individual has been successful, on the merits or otherwise, in defense of any proceeding arising out of such individual's official capacity. In addition, Prison Realty is required to indemnify a current or former director or officer in any proceeding arising out of such individual's official capacity if a court of appropriate jurisdiction determines such individual is entitled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to indemnification. Prison Realty also is required to indemnify any current or former director, or any current or former officer, in any proceeding arising out of such individual's official capacity unless it is established that:</w:t>
      </w:r>
    </w:p>
    <w:p>
      <w:pPr>
        <w:spacing w:after="0" w:line="161" w:lineRule="exact"/>
        <w:rPr>
          <w:sz w:val="20"/>
          <w:szCs w:val="20"/>
          <w:color w:val="auto"/>
        </w:rPr>
      </w:pPr>
    </w:p>
    <w:p>
      <w:pPr>
        <w:jc w:val="both"/>
        <w:ind w:left="700" w:right="3319" w:hanging="253"/>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proceeding involves an act or omission of such individual which was material to the matter giving rise to the proceeding and was either (i) committed in bad faith; or (ii) was the result of active and deliberate dishonesty;</w:t>
      </w:r>
    </w:p>
    <w:p>
      <w:pPr>
        <w:spacing w:after="0" w:line="175"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actually received an improper personal benefit in money, property or services; or</w:t>
      </w:r>
    </w:p>
    <w:p>
      <w:pPr>
        <w:spacing w:after="0" w:line="173"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criminal proceeding, the director had reasonable cause to believe the act or omission was unlawful.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Maryland law, any such indemnification may be against judgments, penalties, settlements and reasonable expenses actually incurred in connection with the proceeding. However, if the proceeding is one by or in the right of the corporation, Prison Realty may not provide indemnification with respect to any proceeding in which the individual is adjudged liable to the corporation, unless approved by a court (except where the individual is liable for receipt of an improper benefit). In addition, if the proceeding is one charging improper personal benefit to the individual, whether or not involving action in the director's official capacity, indemnification is not permitted if the director is adjudged to be liable on the basis that personal benefit was improperly received.</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Prison Realty's bylaws, Prison Realty shall pay or reimburse, in advance of final disposition of a proceeding, reasonable expenses incurred by a current or former director or officer, if such individual affirms in good faith that he or she has satisfied the applicable standard of conduct necessary for indemnification and agrees to repay amounts paid to such individual if it is determined that such standard is not met.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Prison Realty's bylaws, Prison Realty may also provide to directors or officers additional indemnification or payment or reimbursement of expenses to the fullest extent permitted by Maryland law for directors of Maryland corporations. Prison Realty's bylaws also provide that Prison Realty may indemnify or reimburse the expenses of employees or agents of Prison Realty upon approval by its board of directors.</w:t>
      </w:r>
    </w:p>
    <w:p>
      <w:pPr>
        <w:spacing w:after="0" w:line="34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COMPARISON OF RIGHTS OF STOCKHOLDERS OF PRISON REALTY AFTER THE ADOPTION OF THE ARTICLES OF AMENDMENT AND RESTATEMENT TO THE PRISON REALTY CHARTER</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charter, as amended, bylaws and Maryland law currently govern the rights of stockholders of Prison Realty. If the holders of Prison Realty's common stock approve Prison Realty's adoption of the articles of amendment and restatement to the Prison Realty charter and the completion of the restructuring, Prison Realty will not be taxed as a REIT beginning with its taxable year ending December 31, 2000, and, as a result, the following provisions of the Prison Realty charter will be eliminated:</w:t>
      </w:r>
    </w:p>
    <w:p>
      <w:pPr>
        <w:spacing w:after="0" w:line="200" w:lineRule="exact"/>
        <w:rPr>
          <w:sz w:val="20"/>
          <w:szCs w:val="20"/>
          <w:color w:val="auto"/>
        </w:rPr>
      </w:pPr>
    </w:p>
    <w:p>
      <w:pPr>
        <w:spacing w:after="0" w:line="312" w:lineRule="exact"/>
        <w:rPr>
          <w:sz w:val="20"/>
          <w:szCs w:val="20"/>
          <w:color w:val="auto"/>
        </w:rPr>
      </w:pPr>
    </w:p>
    <w:p>
      <w:pPr>
        <w:ind w:left="700" w:right="3399" w:hanging="253"/>
        <w:spacing w:after="0" w:line="236"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requiring the Prison Realty board to use all reasonable efforts to ensure that Prison Realty satisfies the requirements for qualification as a REIT under the Code. Currently, the Prison Realty board may take no action to disqualify Prison Realty as a REIT without the affirmative vote of the holders of not less than two-thirds of all the outstanding shares of Prison Realty capital stock entitled to vote on such matter at a meeting of the stockholders;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ind w:left="700" w:right="3239" w:hanging="253"/>
        <w:spacing w:after="0" w:line="235"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providing that holders of Prison Realty common stock and Prison Realty series A preferred stock are subject to an ownership limit of 9.8% of the outstanding Prison Realty common stock and preferred stock; and</w:t>
      </w:r>
    </w:p>
    <w:p>
      <w:pPr>
        <w:spacing w:after="0" w:line="343" w:lineRule="exact"/>
        <w:rPr>
          <w:rFonts w:ascii="Courier New" w:cs="Courier New" w:eastAsia="Courier New" w:hAnsi="Courier New"/>
          <w:sz w:val="15"/>
          <w:szCs w:val="15"/>
          <w:color w:val="auto"/>
        </w:rPr>
      </w:pPr>
    </w:p>
    <w:p>
      <w:pPr>
        <w:ind w:left="700" w:right="3499" w:hanging="253"/>
        <w:spacing w:after="0" w:line="234"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governing the amount and timing of distributions to Prison Realty's stockholders.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order to complete the restructuring, subject to stockholder approval, the Prison Realty charter will be amended and restated. As a result, the rights of the holders of Prison Realty common stock will be governed by the Prison Realty charter, as amended and restated, the Prison Realty bylaws and Maryland law.</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chart summarizes certain differences among the rights of holders of the common stock of Prison Realty before and after the amendment and restatement of Prison Realty's charter.</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summary is not a complete description of the rights of stockholders of Prison Realty. The articles of amendment and restatement to the Prison Realty charter are attached to this proxy statement as Appendix A. We encourage you to read them carefully. In addition, you may obtain the current Prison Realty charter and bylaws without charge by contacting Prison Realty.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jc w:val="center"/>
        <w:ind w:left="1700" w:right="540"/>
        <w:spacing w:after="0" w:line="235" w:lineRule="auto"/>
        <w:rPr>
          <w:sz w:val="20"/>
          <w:szCs w:val="20"/>
          <w:color w:val="auto"/>
        </w:rPr>
      </w:pPr>
      <w:r>
        <w:rPr>
          <w:rFonts w:ascii="Courier New" w:cs="Courier New" w:eastAsia="Courier New" w:hAnsi="Courier New"/>
          <w:sz w:val="15"/>
          <w:szCs w:val="15"/>
          <w:color w:val="auto"/>
        </w:rPr>
        <w:t>PRISON REALTY                         PRISON REALTY BEFORE THE AMENDMENT AND RESTATEMENT  AFTER THE AMENDMENT AND RESTATEMENT OF THE PRISON REALTY CHARTER         OF THE PRISON REALTY CHARTER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Name of corporation</w:t>
        <w:tab/>
        <w:t>Prison Realty Trust, Inc.</w:t>
      </w:r>
      <w:r>
        <w:rPr>
          <w:sz w:val="20"/>
          <w:szCs w:val="20"/>
          <w:color w:val="auto"/>
        </w:rPr>
        <w:tab/>
      </w:r>
      <w:r>
        <w:rPr>
          <w:rFonts w:ascii="Courier New" w:cs="Courier New" w:eastAsia="Courier New" w:hAnsi="Courier New"/>
          <w:sz w:val="14"/>
          <w:szCs w:val="14"/>
          <w:color w:val="auto"/>
        </w:rPr>
        <w:t>Corrections Corporation of America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w w:val="99"/>
              </w:rPr>
              <w:t>The Prison Realty charter authorizes</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for issuance 300.0 million shares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authorizes for issuance 400.0</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One class of common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million shares of common stock. One</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is issued and outstanding.</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class of common stock is issued and</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Holders are entitled to one vote per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outstanding. Holders are entitled</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 one vote per share.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3540" w:type="dxa"/>
            <w:vAlign w:val="bottom"/>
          </w:tcPr>
          <w:p>
            <w:pPr>
              <w:ind w:left="300"/>
              <w:spacing w:after="0"/>
              <w:rPr>
                <w:sz w:val="20"/>
                <w:szCs w:val="20"/>
                <w:color w:val="auto"/>
              </w:rPr>
            </w:pPr>
            <w:r>
              <w:rPr>
                <w:rFonts w:ascii="Courier New" w:cs="Courier New" w:eastAsia="Courier New" w:hAnsi="Courier New"/>
                <w:sz w:val="15"/>
                <w:szCs w:val="15"/>
                <w:color w:val="auto"/>
                <w:w w:val="99"/>
              </w:rPr>
              <w:t>The Prison Realty charter authorizes</w:t>
            </w:r>
          </w:p>
        </w:tc>
        <w:tc>
          <w:tcPr>
            <w:tcW w:w="3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Prison Realty charter</w:t>
            </w:r>
          </w:p>
        </w:tc>
      </w:tr>
      <w:tr>
        <w:trPr>
          <w:trHeight w:val="168"/>
        </w:trPr>
        <w:tc>
          <w:tcPr>
            <w:tcW w:w="1620" w:type="dxa"/>
            <w:vAlign w:val="bottom"/>
          </w:tcPr>
          <w:p>
            <w:pPr>
              <w:spacing w:after="0"/>
              <w:rPr>
                <w:sz w:val="14"/>
                <w:szCs w:val="14"/>
                <w:color w:val="auto"/>
              </w:rPr>
            </w:pPr>
          </w:p>
        </w:tc>
        <w:tc>
          <w:tcPr>
            <w:tcW w:w="3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 issuance 20.0 million shares of</w:t>
            </w: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authorizes for issuance 50.0</w:t>
            </w:r>
          </w:p>
        </w:tc>
      </w:tr>
      <w:tr>
        <w:trPr>
          <w:trHeight w:val="168"/>
        </w:trPr>
        <w:tc>
          <w:tcPr>
            <w:tcW w:w="1620" w:type="dxa"/>
            <w:vAlign w:val="bottom"/>
          </w:tcPr>
          <w:p>
            <w:pPr>
              <w:spacing w:after="0"/>
              <w:rPr>
                <w:sz w:val="14"/>
                <w:szCs w:val="14"/>
                <w:color w:val="auto"/>
              </w:rPr>
            </w:pPr>
          </w:p>
        </w:tc>
        <w:tc>
          <w:tcPr>
            <w:tcW w:w="3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preferred stock. Prison Realty</w:t>
            </w: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million shares of preferred stock.</w:t>
            </w:r>
          </w:p>
        </w:tc>
      </w:tr>
      <w:tr>
        <w:trPr>
          <w:trHeight w:val="168"/>
        </w:trPr>
        <w:tc>
          <w:tcPr>
            <w:tcW w:w="1620" w:type="dxa"/>
            <w:vAlign w:val="bottom"/>
          </w:tcPr>
          <w:p>
            <w:pPr>
              <w:spacing w:after="0"/>
              <w:rPr>
                <w:sz w:val="14"/>
                <w:szCs w:val="14"/>
                <w:color w:val="auto"/>
              </w:rPr>
            </w:pPr>
          </w:p>
        </w:tc>
        <w:tc>
          <w:tcPr>
            <w:tcW w:w="3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currently has 4.3 million shares of</w:t>
            </w: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Prison Realty has 4.3 million</w:t>
            </w:r>
          </w:p>
        </w:tc>
      </w:tr>
      <w:tr>
        <w:trPr>
          <w:trHeight w:val="168"/>
        </w:trPr>
        <w:tc>
          <w:tcPr>
            <w:tcW w:w="1620" w:type="dxa"/>
            <w:vAlign w:val="bottom"/>
          </w:tcPr>
          <w:p>
            <w:pPr>
              <w:spacing w:after="0"/>
              <w:rPr>
                <w:sz w:val="14"/>
                <w:szCs w:val="14"/>
                <w:color w:val="auto"/>
              </w:rPr>
            </w:pPr>
          </w:p>
        </w:tc>
        <w:tc>
          <w:tcPr>
            <w:tcW w:w="3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preferred stock designated as series</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 of</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preferred stock</w:t>
            </w:r>
          </w:p>
        </w:tc>
      </w:tr>
      <w:tr>
        <w:trPr>
          <w:trHeight w:val="168"/>
        </w:trPr>
        <w:tc>
          <w:tcPr>
            <w:tcW w:w="1620" w:type="dxa"/>
            <w:vAlign w:val="bottom"/>
          </w:tcPr>
          <w:p>
            <w:pPr>
              <w:spacing w:after="0"/>
              <w:rPr>
                <w:sz w:val="14"/>
                <w:szCs w:val="14"/>
                <w:color w:val="auto"/>
              </w:rPr>
            </w:pPr>
          </w:p>
        </w:tc>
        <w:tc>
          <w:tcPr>
            <w:tcW w:w="3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w:t>
            </w: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designated as series A, and will</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designate</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8.0 million shares of</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stock as series B. The</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terms of the series B convertible</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stock are described in</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the section entitled "Information</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About Our</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Company --</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Qualification</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Prison</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Realty as a REIT for</w:t>
            </w:r>
          </w:p>
        </w:tc>
      </w:tr>
      <w:tr>
        <w:trPr>
          <w:trHeight w:val="168"/>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Entity status</w:t>
            </w:r>
          </w:p>
        </w:tc>
        <w:tc>
          <w:tcPr>
            <w:tcW w:w="36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The Prison Realty charter provides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6"/>
              </w:rPr>
              <w:t>The Prison Realty charter does not</w:t>
            </w: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9"/>
              </w:rPr>
              <w:t>that the board of directors may take</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contain provisions requiring</w:t>
            </w: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no action to disqualify the</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specific actions based on its</w:t>
            </w:r>
          </w:p>
        </w:tc>
      </w:tr>
      <w:tr>
        <w:trPr>
          <w:trHeight w:val="168"/>
        </w:trPr>
        <w:tc>
          <w:tcPr>
            <w:tcW w:w="1520" w:type="dxa"/>
            <w:vAlign w:val="bottom"/>
          </w:tcPr>
          <w:p>
            <w:pPr>
              <w:spacing w:after="0"/>
              <w:rPr>
                <w:sz w:val="14"/>
                <w:szCs w:val="14"/>
                <w:color w:val="auto"/>
              </w:rPr>
            </w:pP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corporation as a REIT</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under the Code</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status as a corporation.</w:t>
            </w: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or to otherwise revoke the</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corporation's election to be taxed</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as a REIT without the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approval of at</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least two-thirds of all of the</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outstanding shares of</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3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9"/>
              </w:rPr>
              <w:t>corporation entitled to vote on such</w:t>
            </w:r>
          </w:p>
        </w:tc>
        <w:tc>
          <w:tcPr>
            <w:tcW w:w="3060" w:type="dxa"/>
            <w:vAlign w:val="bottom"/>
          </w:tcPr>
          <w:p>
            <w:pPr>
              <w:spacing w:after="0"/>
              <w:rPr>
                <w:sz w:val="14"/>
                <w:szCs w:val="14"/>
                <w:color w:val="auto"/>
              </w:rPr>
            </w:pPr>
          </w:p>
        </w:tc>
      </w:tr>
      <w:tr>
        <w:trPr>
          <w:trHeight w:val="168"/>
        </w:trPr>
        <w:tc>
          <w:tcPr>
            <w:tcW w:w="1520" w:type="dxa"/>
            <w:vAlign w:val="bottom"/>
          </w:tcPr>
          <w:p>
            <w:pPr>
              <w:spacing w:after="0"/>
              <w:rPr>
                <w:sz w:val="14"/>
                <w:szCs w:val="14"/>
                <w:color w:val="auto"/>
              </w:rPr>
            </w:pP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a matter at a meeting</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060" w:type="dxa"/>
            <w:vAlign w:val="bottom"/>
          </w:tcPr>
          <w:p>
            <w:pPr>
              <w:spacing w:after="0"/>
              <w:rPr>
                <w:sz w:val="14"/>
                <w:szCs w:val="14"/>
                <w:color w:val="auto"/>
              </w:rPr>
            </w:pPr>
          </w:p>
        </w:tc>
      </w:tr>
    </w:tbl>
    <w:p>
      <w:pPr>
        <w:ind w:left="2020"/>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Restrictions on</w:t>
            </w:r>
          </w:p>
        </w:tc>
        <w:tc>
          <w:tcPr>
            <w:tcW w:w="3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The Prison Realty charter imposes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6"/>
              </w:rPr>
              <w:t>The Prison Realty charter does not</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ownership and</w:t>
            </w: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certain restrictions on the</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contain provisions restricting the</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stock</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ownership</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transfer of shares of</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ownership or transfer of stock.</w:t>
            </w: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Prison Realty stock in order for</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Prison Realty to qualify as a REIT</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 the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Code. Specifically,</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holders of Prison Realty common</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 are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subject to an ownership</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limit of 9.8% of the outstanding</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 of</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Prison Realty common stock</w:t>
            </w:r>
          </w:p>
        </w:tc>
        <w:tc>
          <w:tcPr>
            <w:tcW w:w="30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and preferred stock.</w:t>
            </w:r>
          </w:p>
        </w:tc>
        <w:tc>
          <w:tcPr>
            <w:tcW w:w="306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80"/>
        <w:spacing w:after="0"/>
        <w:tabs>
          <w:tab w:leader="none" w:pos="6280" w:val="left"/>
        </w:tabs>
        <w:rPr>
          <w:sz w:val="20"/>
          <w:szCs w:val="20"/>
          <w:color w:val="auto"/>
        </w:rPr>
      </w:pPr>
      <w:r>
        <w:rPr>
          <w:rFonts w:ascii="Courier New" w:cs="Courier New" w:eastAsia="Courier New" w:hAnsi="Courier New"/>
          <w:sz w:val="15"/>
          <w:szCs w:val="15"/>
          <w:color w:val="auto"/>
        </w:rPr>
        <w:t>PRISON REALTY</w:t>
      </w:r>
      <w:r>
        <w:rPr>
          <w:sz w:val="20"/>
          <w:szCs w:val="20"/>
          <w:color w:val="auto"/>
        </w:rPr>
        <w:tab/>
      </w:r>
      <w:r>
        <w:rPr>
          <w:rFonts w:ascii="Courier New" w:cs="Courier New" w:eastAsia="Courier New" w:hAnsi="Courier New"/>
          <w:sz w:val="14"/>
          <w:szCs w:val="14"/>
          <w:color w:val="auto"/>
        </w:rPr>
        <w:t>PRISON REALTY</w:t>
      </w:r>
    </w:p>
    <w:p>
      <w:pPr>
        <w:jc w:val="center"/>
        <w:ind w:right="-180"/>
        <w:spacing w:after="0"/>
        <w:tabs>
          <w:tab w:leader="none" w:pos="140" w:val="left"/>
        </w:tabs>
        <w:rPr>
          <w:sz w:val="20"/>
          <w:szCs w:val="20"/>
          <w:color w:val="auto"/>
        </w:rPr>
      </w:pPr>
      <w:r>
        <w:rPr>
          <w:rFonts w:ascii="Courier New" w:cs="Courier New" w:eastAsia="Courier New" w:hAnsi="Courier New"/>
          <w:sz w:val="15"/>
          <w:szCs w:val="15"/>
          <w:color w:val="auto"/>
        </w:rPr>
        <w:t>BEFORE THE AMENDMENT AND RESTATEMENT</w:t>
      </w:r>
      <w:r>
        <w:rPr>
          <w:sz w:val="20"/>
          <w:szCs w:val="20"/>
          <w:color w:val="auto"/>
        </w:rPr>
        <w:tab/>
      </w:r>
      <w:r>
        <w:rPr>
          <w:rFonts w:ascii="Courier New" w:cs="Courier New" w:eastAsia="Courier New" w:hAnsi="Courier New"/>
          <w:sz w:val="14"/>
          <w:szCs w:val="14"/>
          <w:color w:val="auto"/>
        </w:rPr>
        <w:t>AFTER THE AMENDMENT AND RESTATEMENT</w:t>
      </w:r>
    </w:p>
    <w:p>
      <w:pPr>
        <w:ind w:left="2380"/>
        <w:spacing w:after="0"/>
        <w:tabs>
          <w:tab w:leader="none" w:pos="558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OF THE PRISON REALTY CHARTER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Under the Prison Realty charter, the</w:t>
      </w:r>
      <w:r>
        <w:rPr>
          <w:sz w:val="20"/>
          <w:szCs w:val="20"/>
          <w:color w:val="auto"/>
        </w:rPr>
        <w:tab/>
      </w:r>
      <w:r>
        <w:rPr>
          <w:rFonts w:ascii="Courier New" w:cs="Courier New" w:eastAsia="Courier New" w:hAnsi="Courier New"/>
          <w:sz w:val="14"/>
          <w:szCs w:val="14"/>
          <w:color w:val="auto"/>
        </w:rPr>
        <w:t>The Prison Realty charter does not</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board of directors must use all</w:t>
      </w:r>
      <w:r>
        <w:rPr>
          <w:sz w:val="20"/>
          <w:szCs w:val="20"/>
          <w:color w:val="auto"/>
        </w:rPr>
        <w:tab/>
      </w:r>
      <w:r>
        <w:rPr>
          <w:rFonts w:ascii="Courier New" w:cs="Courier New" w:eastAsia="Courier New" w:hAnsi="Courier New"/>
          <w:sz w:val="14"/>
          <w:szCs w:val="14"/>
          <w:color w:val="auto"/>
        </w:rPr>
        <w:t>require the board of directors to</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reasonable efforts to ensure that</w:t>
      </w:r>
      <w:r>
        <w:rPr>
          <w:sz w:val="20"/>
          <w:szCs w:val="20"/>
          <w:color w:val="auto"/>
        </w:rPr>
        <w:tab/>
      </w:r>
      <w:r>
        <w:rPr>
          <w:rFonts w:ascii="Courier New" w:cs="Courier New" w:eastAsia="Courier New" w:hAnsi="Courier New"/>
          <w:sz w:val="14"/>
          <w:szCs w:val="14"/>
          <w:color w:val="auto"/>
        </w:rPr>
        <w:t>make distributions to its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the corporation satisfies the</w:t>
      </w:r>
      <w:r>
        <w:rPr>
          <w:sz w:val="20"/>
          <w:szCs w:val="20"/>
          <w:color w:val="auto"/>
        </w:rPr>
        <w:tab/>
      </w:r>
      <w:r>
        <w:rPr>
          <w:rFonts w:ascii="Courier New" w:cs="Courier New" w:eastAsia="Courier New" w:hAnsi="Courier New"/>
          <w:sz w:val="14"/>
          <w:szCs w:val="14"/>
          <w:color w:val="auto"/>
        </w:rPr>
        <w:t>stockholders.</w:t>
      </w:r>
    </w:p>
    <w:p>
      <w:pPr>
        <w:ind w:left="2020"/>
        <w:spacing w:after="0" w:line="238" w:lineRule="auto"/>
        <w:rPr>
          <w:sz w:val="20"/>
          <w:szCs w:val="20"/>
          <w:color w:val="auto"/>
        </w:rPr>
      </w:pPr>
      <w:r>
        <w:rPr>
          <w:rFonts w:ascii="Courier New" w:cs="Courier New" w:eastAsia="Courier New" w:hAnsi="Courier New"/>
          <w:sz w:val="15"/>
          <w:szCs w:val="15"/>
          <w:color w:val="auto"/>
        </w:rPr>
        <w:t>requirements for qualification as a</w:t>
      </w:r>
    </w:p>
    <w:p>
      <w:pPr>
        <w:ind w:left="2020"/>
        <w:spacing w:after="0" w:line="237" w:lineRule="auto"/>
        <w:rPr>
          <w:sz w:val="20"/>
          <w:szCs w:val="20"/>
          <w:color w:val="auto"/>
        </w:rPr>
      </w:pPr>
      <w:r>
        <w:rPr>
          <w:rFonts w:ascii="Courier New" w:cs="Courier New" w:eastAsia="Courier New" w:hAnsi="Courier New"/>
          <w:sz w:val="15"/>
          <w:szCs w:val="15"/>
          <w:color w:val="auto"/>
        </w:rPr>
        <w:t>REIT under the Code, including the</w:t>
      </w:r>
    </w:p>
    <w:p>
      <w:pPr>
        <w:ind w:left="2020"/>
        <w:spacing w:after="0" w:line="238" w:lineRule="auto"/>
        <w:rPr>
          <w:sz w:val="20"/>
          <w:szCs w:val="20"/>
          <w:color w:val="auto"/>
        </w:rPr>
      </w:pPr>
      <w:r>
        <w:rPr>
          <w:rFonts w:ascii="Courier New" w:cs="Courier New" w:eastAsia="Courier New" w:hAnsi="Courier New"/>
          <w:sz w:val="15"/>
          <w:szCs w:val="15"/>
          <w:color w:val="auto"/>
        </w:rPr>
        <w:t>timing and the amount of the</w:t>
      </w:r>
    </w:p>
    <w:p>
      <w:pPr>
        <w:ind w:left="2020"/>
        <w:spacing w:after="0" w:line="237" w:lineRule="auto"/>
        <w:rPr>
          <w:sz w:val="20"/>
          <w:szCs w:val="20"/>
          <w:color w:val="auto"/>
        </w:rPr>
      </w:pPr>
      <w:r>
        <w:rPr>
          <w:rFonts w:ascii="Courier New" w:cs="Courier New" w:eastAsia="Courier New" w:hAnsi="Courier New"/>
          <w:sz w:val="15"/>
          <w:szCs w:val="15"/>
          <w:color w:val="auto"/>
        </w:rPr>
        <w:t>corporation's distributions to its</w:t>
      </w:r>
    </w:p>
    <w:p>
      <w:pPr>
        <w:ind w:left="2020"/>
        <w:spacing w:after="0" w:line="238" w:lineRule="auto"/>
        <w:rPr>
          <w:sz w:val="20"/>
          <w:szCs w:val="20"/>
          <w:color w:val="auto"/>
        </w:rPr>
      </w:pPr>
      <w:r>
        <w:rPr>
          <w:rFonts w:ascii="Courier New" w:cs="Courier New" w:eastAsia="Courier New" w:hAnsi="Courier New"/>
          <w:sz w:val="15"/>
          <w:szCs w:val="15"/>
          <w:color w:val="auto"/>
        </w:rPr>
        <w:t>stockholders. Nevertheless, the</w:t>
      </w:r>
    </w:p>
    <w:p>
      <w:pPr>
        <w:ind w:left="2020"/>
        <w:spacing w:after="0" w:line="238" w:lineRule="auto"/>
        <w:rPr>
          <w:sz w:val="20"/>
          <w:szCs w:val="20"/>
          <w:color w:val="auto"/>
        </w:rPr>
      </w:pPr>
      <w:r>
        <w:rPr>
          <w:rFonts w:ascii="Courier New" w:cs="Courier New" w:eastAsia="Courier New" w:hAnsi="Courier New"/>
          <w:sz w:val="15"/>
          <w:szCs w:val="15"/>
          <w:color w:val="auto"/>
        </w:rPr>
        <w:t>common stockholders have no right to</w:t>
      </w:r>
    </w:p>
    <w:p>
      <w:pPr>
        <w:ind w:left="2020"/>
        <w:spacing w:after="0" w:line="237" w:lineRule="auto"/>
        <w:rPr>
          <w:sz w:val="20"/>
          <w:szCs w:val="20"/>
          <w:color w:val="auto"/>
        </w:rPr>
      </w:pPr>
      <w:r>
        <w:rPr>
          <w:rFonts w:ascii="Courier New" w:cs="Courier New" w:eastAsia="Courier New" w:hAnsi="Courier New"/>
          <w:sz w:val="15"/>
          <w:szCs w:val="15"/>
          <w:color w:val="auto"/>
        </w:rPr>
        <w:t>any distributions unless and until</w:t>
      </w:r>
    </w:p>
    <w:p>
      <w:pPr>
        <w:ind w:left="2020"/>
        <w:spacing w:after="0" w:line="238" w:lineRule="auto"/>
        <w:rPr>
          <w:sz w:val="20"/>
          <w:szCs w:val="20"/>
          <w:color w:val="auto"/>
        </w:rPr>
      </w:pPr>
      <w:r>
        <w:rPr>
          <w:rFonts w:ascii="Courier New" w:cs="Courier New" w:eastAsia="Courier New" w:hAnsi="Courier New"/>
          <w:sz w:val="15"/>
          <w:szCs w:val="15"/>
          <w:color w:val="auto"/>
        </w:rPr>
        <w:t>authorized and declared by the board</w:t>
      </w:r>
    </w:p>
    <w:p>
      <w:pPr>
        <w:ind w:left="2020"/>
        <w:spacing w:after="0" w:line="237" w:lineRule="auto"/>
        <w:rPr>
          <w:sz w:val="20"/>
          <w:szCs w:val="20"/>
          <w:color w:val="auto"/>
        </w:rPr>
      </w:pPr>
      <w:r>
        <w:rPr>
          <w:rFonts w:ascii="Courier New" w:cs="Courier New" w:eastAsia="Courier New" w:hAnsi="Courier New"/>
          <w:sz w:val="15"/>
          <w:szCs w:val="15"/>
          <w:color w:val="auto"/>
        </w:rPr>
        <w:t>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Classified board of</w:t>
            </w:r>
          </w:p>
        </w:tc>
        <w:tc>
          <w:tcPr>
            <w:tcW w:w="3360" w:type="dxa"/>
            <w:vAlign w:val="bottom"/>
          </w:tcPr>
          <w:p>
            <w:pPr>
              <w:ind w:left="120"/>
              <w:spacing w:after="0"/>
              <w:rPr>
                <w:sz w:val="20"/>
                <w:szCs w:val="20"/>
                <w:color w:val="auto"/>
              </w:rPr>
            </w:pPr>
            <w:r>
              <w:rPr>
                <w:rFonts w:ascii="Courier New" w:cs="Courier New" w:eastAsia="Courier New" w:hAnsi="Courier New"/>
                <w:sz w:val="15"/>
                <w:szCs w:val="15"/>
                <w:color w:val="auto"/>
              </w:rPr>
              <w:t>See the description of Maryland law</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Maryland law provides that a</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under the opposite "Prison Realty"</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corporation's charter may divide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heading. The Prison Realty charter</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its directors into classes with</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provides for a board of directors</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specified terms of office.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that is divided into three classes,</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Prison Realty charter does not</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as nearly equal in size as possible,</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provide for a classified board of</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 one class being elected</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annually. Prison Realty directors</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are elected to a term of three years</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or until their successors are</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elected and qualified or until their</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death, retirement, resignation or</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removal. Any newly-created or</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eliminated directorships resulting</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from any increase or decrease in the</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number of directors shall be</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apportioned among the three classes</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so as to keep the number of</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in each class as nearly</w:t>
            </w:r>
          </w:p>
        </w:tc>
        <w:tc>
          <w:tcPr>
            <w:tcW w:w="29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equal as possible.</w:t>
            </w:r>
          </w:p>
        </w:tc>
        <w:tc>
          <w:tcPr>
            <w:tcW w:w="29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Number of directors</w:t>
        <w:tab/>
        <w:t>The Prison Realty charter provides</w:t>
      </w:r>
      <w:r>
        <w:rPr>
          <w:sz w:val="20"/>
          <w:szCs w:val="20"/>
          <w:color w:val="auto"/>
        </w:rPr>
        <w:tab/>
      </w:r>
      <w:r>
        <w:rPr>
          <w:rFonts w:ascii="Courier New" w:cs="Courier New" w:eastAsia="Courier New" w:hAnsi="Courier New"/>
          <w:sz w:val="14"/>
          <w:szCs w:val="14"/>
          <w:color w:val="auto"/>
        </w:rPr>
        <w:t>The Prison Realty charter provides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that the board of directors shall</w:t>
      </w:r>
      <w:r>
        <w:rPr>
          <w:sz w:val="20"/>
          <w:szCs w:val="20"/>
          <w:color w:val="auto"/>
        </w:rPr>
        <w:tab/>
      </w:r>
      <w:r>
        <w:rPr>
          <w:rFonts w:ascii="Courier New" w:cs="Courier New" w:eastAsia="Courier New" w:hAnsi="Courier New"/>
          <w:sz w:val="14"/>
          <w:szCs w:val="14"/>
          <w:color w:val="auto"/>
        </w:rPr>
        <w:t>that the board of directors shall</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consist of the number of directors</w:t>
      </w:r>
      <w:r>
        <w:rPr>
          <w:sz w:val="20"/>
          <w:szCs w:val="20"/>
          <w:color w:val="auto"/>
        </w:rPr>
        <w:tab/>
      </w:r>
      <w:r>
        <w:rPr>
          <w:rFonts w:ascii="Courier New" w:cs="Courier New" w:eastAsia="Courier New" w:hAnsi="Courier New"/>
          <w:sz w:val="14"/>
          <w:szCs w:val="14"/>
          <w:color w:val="auto"/>
        </w:rPr>
        <w:t>consist of the number of directors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determined by resolution of the</w:t>
      </w:r>
      <w:r>
        <w:rPr>
          <w:sz w:val="20"/>
          <w:szCs w:val="20"/>
          <w:color w:val="auto"/>
        </w:rPr>
        <w:tab/>
      </w:r>
      <w:r>
        <w:rPr>
          <w:rFonts w:ascii="Courier New" w:cs="Courier New" w:eastAsia="Courier New" w:hAnsi="Courier New"/>
          <w:sz w:val="14"/>
          <w:szCs w:val="14"/>
          <w:color w:val="auto"/>
        </w:rPr>
        <w:t>determined by resolution of the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board of directors in accordance</w:t>
      </w:r>
      <w:r>
        <w:rPr>
          <w:sz w:val="20"/>
          <w:szCs w:val="20"/>
          <w:color w:val="auto"/>
        </w:rPr>
        <w:tab/>
      </w:r>
      <w:r>
        <w:rPr>
          <w:rFonts w:ascii="Courier New" w:cs="Courier New" w:eastAsia="Courier New" w:hAnsi="Courier New"/>
          <w:sz w:val="14"/>
          <w:szCs w:val="14"/>
          <w:color w:val="auto"/>
        </w:rPr>
        <w:t>board of directors in accordance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with the Prison Realty bylaws,</w:t>
      </w:r>
      <w:r>
        <w:rPr>
          <w:sz w:val="20"/>
          <w:szCs w:val="20"/>
          <w:color w:val="auto"/>
        </w:rPr>
        <w:tab/>
      </w:r>
      <w:r>
        <w:rPr>
          <w:rFonts w:ascii="Courier New" w:cs="Courier New" w:eastAsia="Courier New" w:hAnsi="Courier New"/>
          <w:sz w:val="14"/>
          <w:szCs w:val="14"/>
          <w:color w:val="auto"/>
        </w:rPr>
        <w:t>with the Prison Realty bylaws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provided that the number of</w:t>
      </w:r>
      <w:r>
        <w:rPr>
          <w:sz w:val="20"/>
          <w:szCs w:val="20"/>
          <w:color w:val="auto"/>
        </w:rPr>
        <w:tab/>
      </w:r>
      <w:r>
        <w:rPr>
          <w:rFonts w:ascii="Courier New" w:cs="Courier New" w:eastAsia="Courier New" w:hAnsi="Courier New"/>
          <w:sz w:val="14"/>
          <w:szCs w:val="14"/>
          <w:color w:val="auto"/>
        </w:rPr>
        <w:t>except as otherwise provided by the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directors shall never be less than</w:t>
      </w:r>
      <w:r>
        <w:rPr>
          <w:sz w:val="20"/>
          <w:szCs w:val="20"/>
          <w:color w:val="auto"/>
        </w:rPr>
        <w:tab/>
      </w:r>
      <w:r>
        <w:rPr>
          <w:rFonts w:ascii="Courier New" w:cs="Courier New" w:eastAsia="Courier New" w:hAnsi="Courier New"/>
          <w:sz w:val="14"/>
          <w:szCs w:val="14"/>
          <w:color w:val="auto"/>
        </w:rPr>
        <w:t>charter, provided that the number</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the minimum number required by</w:t>
      </w:r>
      <w:r>
        <w:rPr>
          <w:sz w:val="20"/>
          <w:szCs w:val="20"/>
          <w:color w:val="auto"/>
        </w:rPr>
        <w:tab/>
      </w:r>
      <w:r>
        <w:rPr>
          <w:rFonts w:ascii="Courier New" w:cs="Courier New" w:eastAsia="Courier New" w:hAnsi="Courier New"/>
          <w:sz w:val="14"/>
          <w:szCs w:val="14"/>
          <w:color w:val="auto"/>
        </w:rPr>
        <w:t>of directors shall never be less</w:t>
      </w:r>
    </w:p>
    <w:p>
      <w:pPr>
        <w:jc w:val="center"/>
        <w:ind w:right="-180"/>
        <w:spacing w:after="0"/>
        <w:tabs>
          <w:tab w:leader="none" w:pos="140" w:val="left"/>
        </w:tabs>
        <w:rPr>
          <w:sz w:val="20"/>
          <w:szCs w:val="20"/>
          <w:color w:val="auto"/>
        </w:rPr>
      </w:pPr>
      <w:r>
        <w:rPr>
          <w:rFonts w:ascii="Courier New" w:cs="Courier New" w:eastAsia="Courier New" w:hAnsi="Courier New"/>
          <w:sz w:val="15"/>
          <w:szCs w:val="15"/>
          <w:color w:val="auto"/>
        </w:rPr>
        <w:t>Maryland law. See the description of</w:t>
      </w:r>
      <w:r>
        <w:rPr>
          <w:sz w:val="20"/>
          <w:szCs w:val="20"/>
          <w:color w:val="auto"/>
        </w:rPr>
        <w:tab/>
      </w:r>
      <w:r>
        <w:rPr>
          <w:rFonts w:ascii="Courier New" w:cs="Courier New" w:eastAsia="Courier New" w:hAnsi="Courier New"/>
          <w:sz w:val="14"/>
          <w:szCs w:val="14"/>
          <w:color w:val="auto"/>
        </w:rPr>
        <w:t>than the minimum number required by</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Maryland law under the opposite</w:t>
      </w:r>
      <w:r>
        <w:rPr>
          <w:sz w:val="20"/>
          <w:szCs w:val="20"/>
          <w:color w:val="auto"/>
        </w:rPr>
        <w:tab/>
      </w:r>
      <w:r>
        <w:rPr>
          <w:rFonts w:ascii="Courier New" w:cs="Courier New" w:eastAsia="Courier New" w:hAnsi="Courier New"/>
          <w:sz w:val="14"/>
          <w:szCs w:val="14"/>
          <w:color w:val="auto"/>
        </w:rPr>
        <w:t>Maryland law. Maryland law requires</w:t>
      </w:r>
    </w:p>
    <w:p>
      <w:pPr>
        <w:spacing w:after="0" w:line="5" w:lineRule="exact"/>
        <w:rPr>
          <w:sz w:val="20"/>
          <w:szCs w:val="20"/>
          <w:color w:val="auto"/>
        </w:rPr>
      </w:pPr>
    </w:p>
    <w:p>
      <w:pPr>
        <w:ind w:left="2020" w:right="1839"/>
        <w:spacing w:after="0" w:line="254" w:lineRule="auto"/>
        <w:rPr>
          <w:sz w:val="20"/>
          <w:szCs w:val="20"/>
          <w:color w:val="auto"/>
        </w:rPr>
      </w:pPr>
      <w:r>
        <w:rPr>
          <w:rFonts w:ascii="Courier New" w:cs="Courier New" w:eastAsia="Courier New" w:hAnsi="Courier New"/>
          <w:sz w:val="14"/>
          <w:szCs w:val="14"/>
          <w:color w:val="auto"/>
        </w:rPr>
        <w:t>"Prison Realty" heading. The Prison that there shall be at least one Realty bylaws provide that the board director. The Prison Realty bylaws of directors shall not be less than provide that the board of directors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three nor more than 16, as</w:t>
      </w:r>
      <w:r>
        <w:rPr>
          <w:sz w:val="20"/>
          <w:szCs w:val="20"/>
          <w:color w:val="auto"/>
        </w:rPr>
        <w:tab/>
      </w:r>
      <w:r>
        <w:rPr>
          <w:rFonts w:ascii="Courier New" w:cs="Courier New" w:eastAsia="Courier New" w:hAnsi="Courier New"/>
          <w:sz w:val="14"/>
          <w:szCs w:val="14"/>
          <w:color w:val="auto"/>
        </w:rPr>
        <w:t>shall not be less than three nor</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determined from time to time by</w:t>
      </w:r>
      <w:r>
        <w:rPr>
          <w:sz w:val="20"/>
          <w:szCs w:val="20"/>
          <w:color w:val="auto"/>
        </w:rPr>
        <w:tab/>
      </w:r>
      <w:r>
        <w:rPr>
          <w:rFonts w:ascii="Courier New" w:cs="Courier New" w:eastAsia="Courier New" w:hAnsi="Courier New"/>
          <w:sz w:val="14"/>
          <w:szCs w:val="14"/>
          <w:color w:val="auto"/>
        </w:rPr>
        <w:t>more than 16, as determined from</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resolution adopted by a majority of</w:t>
      </w:r>
      <w:r>
        <w:rPr>
          <w:sz w:val="20"/>
          <w:szCs w:val="20"/>
          <w:color w:val="auto"/>
        </w:rPr>
        <w:tab/>
      </w:r>
      <w:r>
        <w:rPr>
          <w:rFonts w:ascii="Courier New" w:cs="Courier New" w:eastAsia="Courier New" w:hAnsi="Courier New"/>
          <w:sz w:val="14"/>
          <w:szCs w:val="14"/>
          <w:color w:val="auto"/>
        </w:rPr>
        <w:t>time to time by resolution adopted</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the board of directors.</w:t>
      </w:r>
      <w:r>
        <w:rPr>
          <w:sz w:val="20"/>
          <w:szCs w:val="20"/>
          <w:color w:val="auto"/>
        </w:rPr>
        <w:tab/>
      </w:r>
      <w:r>
        <w:rPr>
          <w:rFonts w:ascii="Courier New" w:cs="Courier New" w:eastAsia="Courier New" w:hAnsi="Courier New"/>
          <w:sz w:val="14"/>
          <w:szCs w:val="14"/>
          <w:color w:val="auto"/>
        </w:rPr>
        <w:t>by a majority of the board of</w:t>
      </w:r>
    </w:p>
    <w:p>
      <w:pPr>
        <w:ind w:left="5340"/>
        <w:spacing w:after="0" w:line="237" w:lineRule="auto"/>
        <w:rPr>
          <w:sz w:val="20"/>
          <w:szCs w:val="20"/>
          <w:color w:val="auto"/>
        </w:rPr>
      </w:pPr>
      <w:r>
        <w:rPr>
          <w:rFonts w:ascii="Courier New" w:cs="Courier New" w:eastAsia="Courier New" w:hAnsi="Courier New"/>
          <w:sz w:val="15"/>
          <w:szCs w:val="15"/>
          <w:color w:val="auto"/>
        </w:rPr>
        <w:t>directors.</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2020"/>
        <w:spacing w:after="0" w:line="235" w:lineRule="auto"/>
        <w:rPr>
          <w:sz w:val="20"/>
          <w:szCs w:val="20"/>
          <w:color w:val="auto"/>
        </w:rPr>
      </w:pPr>
      <w:r>
        <w:rPr>
          <w:rFonts w:ascii="Courier New" w:cs="Courier New" w:eastAsia="Courier New" w:hAnsi="Courier New"/>
          <w:sz w:val="15"/>
          <w:szCs w:val="15"/>
          <w:color w:val="auto"/>
        </w:rPr>
        <w:t>The Prison Realty charter further provides that at least three of the members of the board must be independent directors.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839"/>
        <w:spacing w:after="0" w:line="235" w:lineRule="auto"/>
        <w:rPr>
          <w:sz w:val="20"/>
          <w:szCs w:val="20"/>
          <w:color w:val="auto"/>
        </w:rPr>
      </w:pPr>
      <w:r>
        <w:rPr>
          <w:rFonts w:ascii="Courier New" w:cs="Courier New" w:eastAsia="Courier New" w:hAnsi="Courier New"/>
          <w:sz w:val="15"/>
          <w:szCs w:val="15"/>
          <w:color w:val="auto"/>
        </w:rPr>
        <w:t>The Prison Realty charter further provides that at least three of the members of the board must be independent directors.</w:t>
      </w:r>
    </w:p>
    <w:p>
      <w:pPr>
        <w:spacing w:after="0" w:line="7" w:lineRule="exact"/>
        <w:rPr>
          <w:sz w:val="20"/>
          <w:szCs w:val="20"/>
          <w:color w:val="auto"/>
        </w:rPr>
      </w:pPr>
    </w:p>
    <w:p>
      <w:pPr>
        <w:sectPr>
          <w:pgSz w:w="11900" w:h="16838" w:orient="portrait"/>
          <w:cols w:equalWidth="0" w:num="2">
            <w:col w:w="5080" w:space="260"/>
            <w:col w:w="4899"/>
          </w:cols>
          <w:pgMar w:left="220" w:top="281" w:right="1440" w:bottom="1440" w:gutter="0" w:footer="0" w:header="0"/>
          <w:type w:val="continuous"/>
        </w:sectPr>
      </w:pPr>
    </w:p>
    <w:p>
      <w:pPr>
        <w:ind w:left="180" w:hanging="170"/>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281"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80"/>
        <w:spacing w:after="0"/>
        <w:tabs>
          <w:tab w:leader="none" w:pos="6280" w:val="left"/>
        </w:tabs>
        <w:rPr>
          <w:sz w:val="20"/>
          <w:szCs w:val="20"/>
          <w:color w:val="auto"/>
        </w:rPr>
      </w:pPr>
      <w:r>
        <w:rPr>
          <w:rFonts w:ascii="Courier New" w:cs="Courier New" w:eastAsia="Courier New" w:hAnsi="Courier New"/>
          <w:sz w:val="15"/>
          <w:szCs w:val="15"/>
          <w:color w:val="auto"/>
        </w:rPr>
        <w:t>PRISON REALTY</w:t>
      </w:r>
      <w:r>
        <w:rPr>
          <w:sz w:val="20"/>
          <w:szCs w:val="20"/>
          <w:color w:val="auto"/>
        </w:rPr>
        <w:tab/>
      </w:r>
      <w:r>
        <w:rPr>
          <w:rFonts w:ascii="Courier New" w:cs="Courier New" w:eastAsia="Courier New" w:hAnsi="Courier New"/>
          <w:sz w:val="14"/>
          <w:szCs w:val="14"/>
          <w:color w:val="auto"/>
        </w:rPr>
        <w:t>PRISON REALTY</w:t>
      </w:r>
    </w:p>
    <w:p>
      <w:pPr>
        <w:jc w:val="center"/>
        <w:ind w:right="-180"/>
        <w:spacing w:after="0"/>
        <w:tabs>
          <w:tab w:leader="none" w:pos="140" w:val="left"/>
        </w:tabs>
        <w:rPr>
          <w:sz w:val="20"/>
          <w:szCs w:val="20"/>
          <w:color w:val="auto"/>
        </w:rPr>
      </w:pPr>
      <w:r>
        <w:rPr>
          <w:rFonts w:ascii="Courier New" w:cs="Courier New" w:eastAsia="Courier New" w:hAnsi="Courier New"/>
          <w:sz w:val="15"/>
          <w:szCs w:val="15"/>
          <w:color w:val="auto"/>
        </w:rPr>
        <w:t>BEFORE THE AMENDMENT AND RESTATEMENT</w:t>
      </w:r>
      <w:r>
        <w:rPr>
          <w:sz w:val="20"/>
          <w:szCs w:val="20"/>
          <w:color w:val="auto"/>
        </w:rPr>
        <w:tab/>
      </w:r>
      <w:r>
        <w:rPr>
          <w:rFonts w:ascii="Courier New" w:cs="Courier New" w:eastAsia="Courier New" w:hAnsi="Courier New"/>
          <w:sz w:val="14"/>
          <w:szCs w:val="14"/>
          <w:color w:val="auto"/>
        </w:rPr>
        <w:t>AFTER THE AMENDMENT AND RESTATEMENT</w:t>
      </w:r>
    </w:p>
    <w:p>
      <w:pPr>
        <w:ind w:left="2380"/>
        <w:spacing w:after="0"/>
        <w:tabs>
          <w:tab w:leader="none" w:pos="558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OF THE PRISON REALTY CHARTER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Action by the board</w:t>
      </w:r>
      <w:r>
        <w:rPr>
          <w:sz w:val="20"/>
          <w:szCs w:val="20"/>
          <w:color w:val="auto"/>
        </w:rPr>
        <w:tab/>
      </w:r>
      <w:r>
        <w:rPr>
          <w:rFonts w:ascii="Courier New" w:cs="Courier New" w:eastAsia="Courier New" w:hAnsi="Courier New"/>
          <w:sz w:val="14"/>
          <w:szCs w:val="14"/>
          <w:color w:val="auto"/>
        </w:rPr>
        <w:t>See the description of Maryland law</w:t>
      </w: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of directors</w:t>
      </w:r>
      <w:r>
        <w:rPr>
          <w:sz w:val="20"/>
          <w:szCs w:val="20"/>
          <w:color w:val="auto"/>
        </w:rPr>
        <w:tab/>
      </w:r>
      <w:r>
        <w:rPr>
          <w:rFonts w:ascii="Courier New" w:cs="Courier New" w:eastAsia="Courier New" w:hAnsi="Courier New"/>
          <w:sz w:val="14"/>
          <w:szCs w:val="14"/>
          <w:color w:val="auto"/>
        </w:rPr>
        <w:t>under the opposite "Prison Realty"</w:t>
      </w:r>
    </w:p>
    <w:p>
      <w:pPr>
        <w:spacing w:after="0" w:line="5" w:lineRule="exact"/>
        <w:rPr>
          <w:sz w:val="20"/>
          <w:szCs w:val="20"/>
          <w:color w:val="auto"/>
        </w:rPr>
      </w:pPr>
    </w:p>
    <w:p>
      <w:pPr>
        <w:ind w:left="2020"/>
        <w:spacing w:after="0" w:line="235" w:lineRule="auto"/>
        <w:rPr>
          <w:sz w:val="20"/>
          <w:szCs w:val="20"/>
          <w:color w:val="auto"/>
        </w:rPr>
      </w:pPr>
      <w:r>
        <w:rPr>
          <w:rFonts w:ascii="Courier New" w:cs="Courier New" w:eastAsia="Courier New" w:hAnsi="Courier New"/>
          <w:sz w:val="15"/>
          <w:szCs w:val="15"/>
          <w:color w:val="auto"/>
        </w:rPr>
        <w:t>heading. The Prison Realty bylaws require a quorum of and approval of two-thirds of the directors then in office to approve:</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a change in control of the</w:t>
      </w:r>
    </w:p>
    <w:p>
      <w:pPr>
        <w:ind w:left="2020"/>
        <w:spacing w:after="0" w:line="237" w:lineRule="auto"/>
        <w:rPr>
          <w:sz w:val="20"/>
          <w:szCs w:val="20"/>
          <w:color w:val="auto"/>
        </w:rPr>
      </w:pPr>
      <w:r>
        <w:rPr>
          <w:rFonts w:ascii="Courier New" w:cs="Courier New" w:eastAsia="Courier New" w:hAnsi="Courier New"/>
          <w:sz w:val="15"/>
          <w:szCs w:val="15"/>
          <w:color w:val="auto"/>
        </w:rPr>
        <w:t>corporation;</w:t>
      </w:r>
    </w:p>
    <w:p>
      <w:pPr>
        <w:ind w:left="2020"/>
        <w:spacing w:after="0" w:line="238" w:lineRule="auto"/>
        <w:rPr>
          <w:sz w:val="20"/>
          <w:szCs w:val="20"/>
          <w:color w:val="auto"/>
        </w:rPr>
      </w:pPr>
      <w:r>
        <w:rPr>
          <w:rFonts w:ascii="Courier New" w:cs="Courier New" w:eastAsia="Courier New" w:hAnsi="Courier New"/>
          <w:sz w:val="15"/>
          <w:szCs w:val="15"/>
          <w:color w:val="auto"/>
        </w:rPr>
        <w:t>- any amendment to the charter or</w:t>
      </w:r>
    </w:p>
    <w:p>
      <w:pPr>
        <w:ind w:left="2020"/>
        <w:spacing w:after="0" w:line="237" w:lineRule="auto"/>
        <w:rPr>
          <w:sz w:val="20"/>
          <w:szCs w:val="20"/>
          <w:color w:val="auto"/>
        </w:rPr>
      </w:pPr>
      <w:r>
        <w:rPr>
          <w:rFonts w:ascii="Courier New" w:cs="Courier New" w:eastAsia="Courier New" w:hAnsi="Courier New"/>
          <w:sz w:val="15"/>
          <w:szCs w:val="15"/>
          <w:color w:val="auto"/>
        </w:rPr>
        <w:t>bylaws;</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 any waiver or modification of the</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ownership limits required by the</w:t>
      </w:r>
    </w:p>
    <w:p>
      <w:pPr>
        <w:ind w:left="2020"/>
        <w:spacing w:after="0" w:line="237" w:lineRule="auto"/>
        <w:rPr>
          <w:sz w:val="20"/>
          <w:szCs w:val="20"/>
          <w:color w:val="auto"/>
        </w:rPr>
      </w:pPr>
      <w:r>
        <w:rPr>
          <w:rFonts w:ascii="Courier New" w:cs="Courier New" w:eastAsia="Courier New" w:hAnsi="Courier New"/>
          <w:sz w:val="15"/>
          <w:szCs w:val="15"/>
          <w:color w:val="auto"/>
        </w:rPr>
        <w:t>charter;</w:t>
      </w:r>
    </w:p>
    <w:p>
      <w:pPr>
        <w:ind w:left="2020"/>
        <w:spacing w:after="0" w:line="238" w:lineRule="auto"/>
        <w:rPr>
          <w:sz w:val="20"/>
          <w:szCs w:val="20"/>
          <w:color w:val="auto"/>
        </w:rPr>
      </w:pPr>
      <w:r>
        <w:rPr>
          <w:rFonts w:ascii="Courier New" w:cs="Courier New" w:eastAsia="Courier New" w:hAnsi="Courier New"/>
          <w:sz w:val="15"/>
          <w:szCs w:val="15"/>
          <w:color w:val="auto"/>
        </w:rPr>
        <w:t>- acquisitions, dispositions or</w:t>
      </w:r>
    </w:p>
    <w:p>
      <w:pPr>
        <w:ind w:left="2020"/>
        <w:spacing w:after="0" w:line="237" w:lineRule="auto"/>
        <w:rPr>
          <w:sz w:val="20"/>
          <w:szCs w:val="20"/>
          <w:color w:val="auto"/>
        </w:rPr>
      </w:pPr>
      <w:r>
        <w:rPr>
          <w:rFonts w:ascii="Courier New" w:cs="Courier New" w:eastAsia="Courier New" w:hAnsi="Courier New"/>
          <w:sz w:val="15"/>
          <w:szCs w:val="15"/>
          <w:color w:val="auto"/>
        </w:rPr>
        <w:t>financings of assets by the</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corporation in excess of 25% of its</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total market capitalization; or</w:t>
      </w:r>
    </w:p>
    <w:p>
      <w:pPr>
        <w:ind w:left="2020"/>
        <w:spacing w:after="0" w:line="237" w:lineRule="auto"/>
        <w:rPr>
          <w:sz w:val="20"/>
          <w:szCs w:val="20"/>
          <w:color w:val="auto"/>
        </w:rPr>
      </w:pPr>
      <w:r>
        <w:rPr>
          <w:rFonts w:ascii="Courier New" w:cs="Courier New" w:eastAsia="Courier New" w:hAnsi="Courier New"/>
          <w:sz w:val="15"/>
          <w:szCs w:val="15"/>
          <w:color w:val="auto"/>
        </w:rPr>
        <w:t>- certain issuances of equity.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5"/>
          <w:szCs w:val="15"/>
          <w:color w:val="auto"/>
        </w:rPr>
        <w:t>Under Maryland law, a majority of the board of directors constitutes a quorum and, if a quorum is present when a vote is taken, the affirmative vote of a majority of the directors present is the act of the board.</w:t>
      </w:r>
    </w:p>
    <w:p>
      <w:pPr>
        <w:spacing w:after="0" w:line="176" w:lineRule="exact"/>
        <w:rPr>
          <w:sz w:val="20"/>
          <w:szCs w:val="20"/>
          <w:color w:val="auto"/>
        </w:rPr>
      </w:pPr>
    </w:p>
    <w:p>
      <w:pPr>
        <w:ind w:right="1839"/>
        <w:spacing w:after="0" w:line="235" w:lineRule="auto"/>
        <w:rPr>
          <w:sz w:val="20"/>
          <w:szCs w:val="20"/>
          <w:color w:val="auto"/>
        </w:rPr>
      </w:pPr>
      <w:r>
        <w:rPr>
          <w:rFonts w:ascii="Courier New" w:cs="Courier New" w:eastAsia="Courier New" w:hAnsi="Courier New"/>
          <w:sz w:val="15"/>
          <w:szCs w:val="15"/>
          <w:color w:val="auto"/>
        </w:rPr>
        <w:t>The Prison Realty bylaws require a quorum of and approval of two-thirds of the directors then in office to approve:</w:t>
      </w:r>
    </w:p>
    <w:p>
      <w:pPr>
        <w:spacing w:after="0" w:line="7" w:lineRule="exact"/>
        <w:rPr>
          <w:sz w:val="20"/>
          <w:szCs w:val="20"/>
          <w:color w:val="auto"/>
        </w:rPr>
      </w:pPr>
    </w:p>
    <w:p>
      <w:pPr>
        <w:ind w:right="2439" w:firstLine="5"/>
        <w:spacing w:after="0" w:line="234" w:lineRule="auto"/>
        <w:tabs>
          <w:tab w:leader="none" w:pos="17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corporation;</w:t>
      </w:r>
    </w:p>
    <w:p>
      <w:pPr>
        <w:spacing w:after="0" w:line="5" w:lineRule="exact"/>
        <w:rPr>
          <w:rFonts w:ascii="Courier New" w:cs="Courier New" w:eastAsia="Courier New" w:hAnsi="Courier New"/>
          <w:sz w:val="15"/>
          <w:szCs w:val="15"/>
          <w:color w:val="auto"/>
        </w:rPr>
      </w:pPr>
    </w:p>
    <w:p>
      <w:pPr>
        <w:ind w:right="1999" w:firstLine="5"/>
        <w:spacing w:after="0" w:line="234" w:lineRule="auto"/>
        <w:tabs>
          <w:tab w:leader="none" w:pos="17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the charter or bylaws;</w:t>
      </w:r>
    </w:p>
    <w:p>
      <w:pPr>
        <w:spacing w:after="0" w:line="5" w:lineRule="exact"/>
        <w:rPr>
          <w:rFonts w:ascii="Courier New" w:cs="Courier New" w:eastAsia="Courier New" w:hAnsi="Courier New"/>
          <w:sz w:val="15"/>
          <w:szCs w:val="15"/>
          <w:color w:val="auto"/>
        </w:rPr>
      </w:pPr>
    </w:p>
    <w:p>
      <w:pPr>
        <w:ind w:right="1839" w:firstLine="5"/>
        <w:spacing w:after="0" w:line="254" w:lineRule="auto"/>
        <w:tabs>
          <w:tab w:leader="none" w:pos="1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dispositions or financings of assets by the corporation in excess of 25% of its total market capitalization; or</w:t>
      </w:r>
    </w:p>
    <w:p>
      <w:pPr>
        <w:ind w:left="180" w:hanging="175"/>
        <w:spacing w:after="0" w:line="237" w:lineRule="auto"/>
        <w:tabs>
          <w:tab w:leader="none" w:pos="1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issuances of equity.</w:t>
      </w:r>
    </w:p>
    <w:p>
      <w:pPr>
        <w:spacing w:after="0" w:line="5" w:lineRule="exact"/>
        <w:rPr>
          <w:sz w:val="20"/>
          <w:szCs w:val="20"/>
          <w:color w:val="auto"/>
        </w:rPr>
      </w:pPr>
    </w:p>
    <w:p>
      <w:pPr>
        <w:sectPr>
          <w:pgSz w:w="11900" w:h="16838" w:orient="portrait"/>
          <w:cols w:equalWidth="0" w:num="2">
            <w:col w:w="5080" w:space="260"/>
            <w:col w:w="48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Removal of directors</w:t>
        <w:tab/>
        <w:t>Unless the charter of the</w:t>
      </w:r>
      <w:r>
        <w:rPr>
          <w:sz w:val="20"/>
          <w:szCs w:val="20"/>
          <w:color w:val="auto"/>
        </w:rPr>
        <w:tab/>
      </w:r>
      <w:r>
        <w:rPr>
          <w:rFonts w:ascii="Courier New" w:cs="Courier New" w:eastAsia="Courier New" w:hAnsi="Courier New"/>
          <w:sz w:val="14"/>
          <w:szCs w:val="14"/>
          <w:color w:val="auto"/>
        </w:rPr>
        <w:t>See the description of Maryland law</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corporation provides otherwise,</w:t>
      </w:r>
      <w:r>
        <w:rPr>
          <w:sz w:val="20"/>
          <w:szCs w:val="20"/>
          <w:color w:val="auto"/>
        </w:rPr>
        <w:tab/>
      </w:r>
      <w:r>
        <w:rPr>
          <w:rFonts w:ascii="Courier New" w:cs="Courier New" w:eastAsia="Courier New" w:hAnsi="Courier New"/>
          <w:sz w:val="14"/>
          <w:szCs w:val="14"/>
          <w:color w:val="auto"/>
        </w:rPr>
        <w:t>under the opposite "Prison Realty"</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under Maryland law, if the</w:t>
      </w:r>
      <w:r>
        <w:rPr>
          <w:sz w:val="20"/>
          <w:szCs w:val="20"/>
          <w:color w:val="auto"/>
        </w:rPr>
        <w:tab/>
      </w:r>
      <w:r>
        <w:rPr>
          <w:rFonts w:ascii="Courier New" w:cs="Courier New" w:eastAsia="Courier New" w:hAnsi="Courier New"/>
          <w:sz w:val="14"/>
          <w:szCs w:val="14"/>
          <w:color w:val="auto"/>
        </w:rPr>
        <w:t>heading. The Prison Realty charter</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stockholders of any class are</w:t>
      </w:r>
      <w:r>
        <w:rPr>
          <w:sz w:val="20"/>
          <w:szCs w:val="20"/>
          <w:color w:val="auto"/>
        </w:rPr>
        <w:tab/>
      </w:r>
      <w:r>
        <w:rPr>
          <w:rFonts w:ascii="Courier New" w:cs="Courier New" w:eastAsia="Courier New" w:hAnsi="Courier New"/>
          <w:sz w:val="14"/>
          <w:szCs w:val="14"/>
          <w:color w:val="auto"/>
        </w:rPr>
        <w:t>provides that the stockholders may,</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entitled to separately elect one or</w:t>
      </w:r>
      <w:r>
        <w:rPr>
          <w:sz w:val="20"/>
          <w:szCs w:val="20"/>
          <w:color w:val="auto"/>
        </w:rPr>
        <w:tab/>
      </w:r>
      <w:r>
        <w:rPr>
          <w:rFonts w:ascii="Courier New" w:cs="Courier New" w:eastAsia="Courier New" w:hAnsi="Courier New"/>
          <w:sz w:val="14"/>
          <w:szCs w:val="14"/>
          <w:color w:val="auto"/>
        </w:rPr>
        <w:t>at any time, remove a director,</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more directors, a director so</w:t>
      </w:r>
      <w:r>
        <w:rPr>
          <w:sz w:val="20"/>
          <w:szCs w:val="20"/>
          <w:color w:val="auto"/>
        </w:rPr>
        <w:tab/>
      </w:r>
      <w:r>
        <w:rPr>
          <w:rFonts w:ascii="Courier New" w:cs="Courier New" w:eastAsia="Courier New" w:hAnsi="Courier New"/>
          <w:sz w:val="14"/>
          <w:szCs w:val="14"/>
          <w:color w:val="auto"/>
        </w:rPr>
        <w:t>with or without cause, by an</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elected may not be removed without</w:t>
      </w:r>
      <w:r>
        <w:rPr>
          <w:sz w:val="20"/>
          <w:szCs w:val="20"/>
          <w:color w:val="auto"/>
        </w:rPr>
        <w:tab/>
      </w:r>
      <w:r>
        <w:rPr>
          <w:rFonts w:ascii="Courier New" w:cs="Courier New" w:eastAsia="Courier New" w:hAnsi="Courier New"/>
          <w:sz w:val="14"/>
          <w:szCs w:val="14"/>
          <w:color w:val="auto"/>
        </w:rPr>
        <w:t>affirmative vote of the majority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cause except by the affirmative vote</w:t>
      </w:r>
      <w:r>
        <w:rPr>
          <w:sz w:val="20"/>
          <w:szCs w:val="20"/>
          <w:color w:val="auto"/>
        </w:rPr>
        <w:tab/>
      </w:r>
      <w:r>
        <w:rPr>
          <w:rFonts w:ascii="Courier New" w:cs="Courier New" w:eastAsia="Courier New" w:hAnsi="Courier New"/>
          <w:sz w:val="14"/>
          <w:szCs w:val="14"/>
          <w:color w:val="auto"/>
        </w:rPr>
        <w:t>stockholders entitled to vote in</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of a majority of the shares of that</w:t>
      </w:r>
      <w:r>
        <w:rPr>
          <w:sz w:val="20"/>
          <w:szCs w:val="20"/>
          <w:color w:val="auto"/>
        </w:rPr>
        <w:tab/>
      </w:r>
      <w:r>
        <w:rPr>
          <w:rFonts w:ascii="Courier New" w:cs="Courier New" w:eastAsia="Courier New" w:hAnsi="Courier New"/>
          <w:sz w:val="14"/>
          <w:szCs w:val="14"/>
          <w:color w:val="auto"/>
        </w:rPr>
        <w:t>the election of that director.</w:t>
      </w:r>
    </w:p>
    <w:p>
      <w:pPr>
        <w:ind w:left="2020"/>
        <w:spacing w:after="0" w:line="238" w:lineRule="auto"/>
        <w:rPr>
          <w:sz w:val="20"/>
          <w:szCs w:val="20"/>
          <w:color w:val="auto"/>
        </w:rPr>
      </w:pPr>
      <w:r>
        <w:rPr>
          <w:rFonts w:ascii="Courier New" w:cs="Courier New" w:eastAsia="Courier New" w:hAnsi="Courier New"/>
          <w:sz w:val="15"/>
          <w:szCs w:val="15"/>
          <w:color w:val="auto"/>
        </w:rPr>
        <w:t>class. The Prison Realty charter</w:t>
      </w:r>
    </w:p>
    <w:p>
      <w:pPr>
        <w:ind w:left="2020"/>
        <w:spacing w:after="0" w:line="237" w:lineRule="auto"/>
        <w:rPr>
          <w:sz w:val="20"/>
          <w:szCs w:val="20"/>
          <w:color w:val="auto"/>
        </w:rPr>
      </w:pPr>
      <w:r>
        <w:rPr>
          <w:rFonts w:ascii="Courier New" w:cs="Courier New" w:eastAsia="Courier New" w:hAnsi="Courier New"/>
          <w:sz w:val="15"/>
          <w:szCs w:val="15"/>
          <w:color w:val="auto"/>
        </w:rPr>
        <w:t>provides that the stockholders may,</w:t>
      </w:r>
    </w:p>
    <w:p>
      <w:pPr>
        <w:ind w:left="2020"/>
        <w:spacing w:after="0" w:line="238" w:lineRule="auto"/>
        <w:rPr>
          <w:sz w:val="20"/>
          <w:szCs w:val="20"/>
          <w:color w:val="auto"/>
        </w:rPr>
      </w:pPr>
      <w:r>
        <w:rPr>
          <w:rFonts w:ascii="Courier New" w:cs="Courier New" w:eastAsia="Courier New" w:hAnsi="Courier New"/>
          <w:sz w:val="15"/>
          <w:szCs w:val="15"/>
          <w:color w:val="auto"/>
        </w:rPr>
        <w:t>at any time, remove any director,</w:t>
      </w:r>
    </w:p>
    <w:p>
      <w:pPr>
        <w:ind w:left="2020"/>
        <w:spacing w:after="0" w:line="237" w:lineRule="auto"/>
        <w:rPr>
          <w:sz w:val="20"/>
          <w:szCs w:val="20"/>
          <w:color w:val="auto"/>
        </w:rPr>
      </w:pPr>
      <w:r>
        <w:rPr>
          <w:rFonts w:ascii="Courier New" w:cs="Courier New" w:eastAsia="Courier New" w:hAnsi="Courier New"/>
          <w:sz w:val="15"/>
          <w:szCs w:val="15"/>
          <w:color w:val="auto"/>
        </w:rPr>
        <w:t>with or without cause, by an</w:t>
      </w:r>
    </w:p>
    <w:p>
      <w:pPr>
        <w:ind w:left="2020"/>
        <w:spacing w:after="0" w:line="238" w:lineRule="auto"/>
        <w:rPr>
          <w:sz w:val="20"/>
          <w:szCs w:val="20"/>
          <w:color w:val="auto"/>
        </w:rPr>
      </w:pPr>
      <w:r>
        <w:rPr>
          <w:rFonts w:ascii="Courier New" w:cs="Courier New" w:eastAsia="Courier New" w:hAnsi="Courier New"/>
          <w:sz w:val="15"/>
          <w:szCs w:val="15"/>
          <w:color w:val="auto"/>
        </w:rPr>
        <w:t>affirmative vote of the majority of</w:t>
      </w:r>
    </w:p>
    <w:p>
      <w:pPr>
        <w:ind w:left="2020"/>
        <w:spacing w:after="0" w:line="237" w:lineRule="auto"/>
        <w:rPr>
          <w:sz w:val="20"/>
          <w:szCs w:val="20"/>
          <w:color w:val="auto"/>
        </w:rPr>
      </w:pPr>
      <w:r>
        <w:rPr>
          <w:rFonts w:ascii="Courier New" w:cs="Courier New" w:eastAsia="Courier New" w:hAnsi="Courier New"/>
          <w:sz w:val="15"/>
          <w:szCs w:val="15"/>
          <w:color w:val="auto"/>
        </w:rPr>
        <w:t>stockholders entitled to vote in the</w:t>
      </w:r>
    </w:p>
    <w:p>
      <w:pPr>
        <w:ind w:left="2020"/>
        <w:spacing w:after="0" w:line="238" w:lineRule="auto"/>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Director vacancies</w:t>
            </w:r>
          </w:p>
        </w:tc>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See the description of Maryland law</w:t>
            </w:r>
          </w:p>
        </w:tc>
        <w:tc>
          <w:tcPr>
            <w:tcW w:w="3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Under Maryland law, vacancies which</w:t>
            </w:r>
          </w:p>
        </w:tc>
      </w:tr>
      <w:tr>
        <w:trPr>
          <w:trHeight w:val="168"/>
        </w:trPr>
        <w:tc>
          <w:tcPr>
            <w:tcW w:w="1740" w:type="dxa"/>
            <w:vAlign w:val="bottom"/>
          </w:tcPr>
          <w:p>
            <w:pPr>
              <w:spacing w:after="0"/>
              <w:rPr>
                <w:sz w:val="14"/>
                <w:szCs w:val="14"/>
                <w:color w:val="auto"/>
              </w:rPr>
            </w:pPr>
          </w:p>
        </w:tc>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the opposite "Prison Realty"</w:t>
            </w: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result from the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removal of a</w:t>
            </w:r>
          </w:p>
        </w:tc>
      </w:tr>
      <w:tr>
        <w:trPr>
          <w:trHeight w:val="168"/>
        </w:trPr>
        <w:tc>
          <w:tcPr>
            <w:tcW w:w="1740" w:type="dxa"/>
            <w:vAlign w:val="bottom"/>
          </w:tcPr>
          <w:p>
            <w:pPr>
              <w:spacing w:after="0"/>
              <w:rPr>
                <w:sz w:val="14"/>
                <w:szCs w:val="14"/>
                <w:color w:val="auto"/>
              </w:rPr>
            </w:pPr>
          </w:p>
        </w:tc>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heading.</w:t>
            </w: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director may be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filled by the</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stockholders or</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 majority of</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remaining directors, provided</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that if the vacancy results from</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removal of a director elected</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by a particular</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class, only the</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stockholders 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that particular</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class or a majority of the</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remaining directors elected by that</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particular class may fill the</w:t>
            </w:r>
          </w:p>
        </w:tc>
      </w:tr>
      <w:tr>
        <w:trPr>
          <w:trHeight w:val="168"/>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vacancy.</w:t>
            </w:r>
          </w:p>
        </w:tc>
        <w:tc>
          <w:tcPr>
            <w:tcW w:w="170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80"/>
        <w:spacing w:after="0"/>
        <w:tabs>
          <w:tab w:leader="none" w:pos="6280" w:val="left"/>
        </w:tabs>
        <w:rPr>
          <w:sz w:val="20"/>
          <w:szCs w:val="20"/>
          <w:color w:val="auto"/>
        </w:rPr>
      </w:pPr>
      <w:r>
        <w:rPr>
          <w:rFonts w:ascii="Courier New" w:cs="Courier New" w:eastAsia="Courier New" w:hAnsi="Courier New"/>
          <w:sz w:val="15"/>
          <w:szCs w:val="15"/>
          <w:color w:val="auto"/>
        </w:rPr>
        <w:t>PRISON REALTY</w:t>
      </w:r>
      <w:r>
        <w:rPr>
          <w:sz w:val="20"/>
          <w:szCs w:val="20"/>
          <w:color w:val="auto"/>
        </w:rPr>
        <w:tab/>
      </w:r>
      <w:r>
        <w:rPr>
          <w:rFonts w:ascii="Courier New" w:cs="Courier New" w:eastAsia="Courier New" w:hAnsi="Courier New"/>
          <w:sz w:val="14"/>
          <w:szCs w:val="14"/>
          <w:color w:val="auto"/>
        </w:rPr>
        <w:t>PRISON REALTY</w:t>
      </w:r>
    </w:p>
    <w:p>
      <w:pPr>
        <w:jc w:val="center"/>
        <w:ind w:right="-180"/>
        <w:spacing w:after="0"/>
        <w:tabs>
          <w:tab w:leader="none" w:pos="140" w:val="left"/>
        </w:tabs>
        <w:rPr>
          <w:sz w:val="20"/>
          <w:szCs w:val="20"/>
          <w:color w:val="auto"/>
        </w:rPr>
      </w:pPr>
      <w:r>
        <w:rPr>
          <w:rFonts w:ascii="Courier New" w:cs="Courier New" w:eastAsia="Courier New" w:hAnsi="Courier New"/>
          <w:sz w:val="15"/>
          <w:szCs w:val="15"/>
          <w:color w:val="auto"/>
        </w:rPr>
        <w:t>BEFORE THE AMENDMENT AND RESTATEMENT</w:t>
      </w:r>
      <w:r>
        <w:rPr>
          <w:sz w:val="20"/>
          <w:szCs w:val="20"/>
          <w:color w:val="auto"/>
        </w:rPr>
        <w:tab/>
      </w:r>
      <w:r>
        <w:rPr>
          <w:rFonts w:ascii="Courier New" w:cs="Courier New" w:eastAsia="Courier New" w:hAnsi="Courier New"/>
          <w:sz w:val="14"/>
          <w:szCs w:val="14"/>
          <w:color w:val="auto"/>
        </w:rPr>
        <w:t>AFTER THE AMENDMENT AND RESTATEMENT</w:t>
      </w:r>
    </w:p>
    <w:p>
      <w:pPr>
        <w:ind w:left="2380"/>
        <w:spacing w:after="0"/>
        <w:tabs>
          <w:tab w:leader="none" w:pos="558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OF THE PRISON REALTY CHARTER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The Prison Realty charter and bylaws</w:t>
      </w:r>
    </w:p>
    <w:p>
      <w:pPr>
        <w:spacing w:after="0" w:line="10" w:lineRule="exact"/>
        <w:rPr>
          <w:sz w:val="20"/>
          <w:szCs w:val="20"/>
          <w:color w:val="auto"/>
        </w:rPr>
      </w:pPr>
    </w:p>
    <w:p>
      <w:pPr>
        <w:ind w:left="2020"/>
        <w:spacing w:after="0" w:line="254" w:lineRule="auto"/>
        <w:rPr>
          <w:sz w:val="20"/>
          <w:szCs w:val="20"/>
          <w:color w:val="auto"/>
        </w:rPr>
      </w:pPr>
      <w:r>
        <w:rPr>
          <w:rFonts w:ascii="Courier New" w:cs="Courier New" w:eastAsia="Courier New" w:hAnsi="Courier New"/>
          <w:sz w:val="14"/>
          <w:szCs w:val="14"/>
          <w:color w:val="auto"/>
        </w:rPr>
        <w:t>provide that directors and officers shall be indemnified to the fullest extent permitted by Maryland law against any action, suit or proceeding brought against such person relating to any action alleged to have been taken or omitted in such capacity. The Prison Realty bylaws specifically require indemnification of directors and officers who have been successful on the merits or otherwise in the defense of such a proceeding and of directors and officers against any claim or liability unless it is established that his or her act or omission was material to the matter giving rise to the proceeding and was committed in bad faith or was the result of active and deliberate dishonesty, he or she actually received an improper benefit in money, property or services or, in the case of a criminal proceeding, he or she had reasonable cause to believe that his or her act or omission was unlawful.</w:t>
      </w:r>
    </w:p>
    <w:p>
      <w:pPr>
        <w:spacing w:after="0" w:line="345" w:lineRule="exact"/>
        <w:rPr>
          <w:sz w:val="20"/>
          <w:szCs w:val="20"/>
          <w:color w:val="auto"/>
        </w:rPr>
      </w:pPr>
    </w:p>
    <w:p>
      <w:pPr>
        <w:ind w:left="2020"/>
        <w:spacing w:after="0" w:line="237" w:lineRule="auto"/>
        <w:rPr>
          <w:sz w:val="20"/>
          <w:szCs w:val="20"/>
          <w:color w:val="auto"/>
        </w:rPr>
      </w:pPr>
      <w:r>
        <w:rPr>
          <w:rFonts w:ascii="Courier New" w:cs="Courier New" w:eastAsia="Courier New" w:hAnsi="Courier New"/>
          <w:sz w:val="15"/>
          <w:szCs w:val="15"/>
          <w:color w:val="auto"/>
        </w:rPr>
        <w:t>The Prison Realty charter provides that the corporation shall pay or reimburse all reasonable expenses incurred by such person to the fullest extent permitted by Maryland law. The Prison Realty bylaws, however, require that before any such payment, the corporation shall have received a written affirmation by the director or officer of his or her good faith belief that he or she has met the applicable standard of conduct necessary for indemnification by the corporation as authorized by the bylaws and a written undertaking by or on the director's or officer's behalf to repay the amount paid or reimbursed by the corporation if it is ultimately determined that the applicable standard of conduct was not met.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4"/>
          <w:szCs w:val="14"/>
          <w:color w:val="auto"/>
        </w:rPr>
        <w:t>The Prison Realty bylaws specifically require indemnification of directors and officers who have been successful on the merits or otherwise in the defense of a proceeding, and the Prison Realty bylaws provide that directors and officers shall be indemnified to the fullest extent permitted by Maryland law against any claim or liability to which such person becomes subject because of his or her status unless it is established that his or her act or omission was material to the matter giving rise to the proceeding and was committed in bad faith or was the result of active and deliberate dishonesty, he or she actually received an improper benefit in money, property or services or, in the case of a criminal proceeding, he or she had reasonable cause to believe that his or her act or omission was unlawful.</w:t>
      </w:r>
    </w:p>
    <w:p>
      <w:pPr>
        <w:spacing w:after="0" w:line="345"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4"/>
          <w:szCs w:val="14"/>
          <w:color w:val="auto"/>
        </w:rPr>
        <w:t>The Prison Realty bylaws provide that the corporation shall pay or reimburse reasonable expenses incurred by such person. The Prison Realty bylaws, however, require that before any such payment, the corporation must have received a written affirmation by the director or officer of his or her good faith belief that he or she has met the applicable standard of conduct necessary for indemnification by the corporation as authorized by the bylaws and must have received a written undertaking by or on the director's or officer's behalf to repay the amount paid or reimbursed by the corporation if it is ultimately determined that the applicable standard of conduct was not met.</w:t>
      </w:r>
    </w:p>
    <w:p>
      <w:pPr>
        <w:spacing w:after="0" w:line="175" w:lineRule="exact"/>
        <w:rPr>
          <w:sz w:val="20"/>
          <w:szCs w:val="20"/>
          <w:color w:val="auto"/>
        </w:rPr>
      </w:pPr>
    </w:p>
    <w:p>
      <w:pPr>
        <w:ind w:right="1999"/>
        <w:spacing w:after="0" w:line="254" w:lineRule="auto"/>
        <w:rPr>
          <w:sz w:val="20"/>
          <w:szCs w:val="20"/>
          <w:color w:val="auto"/>
        </w:rPr>
      </w:pPr>
      <w:r>
        <w:rPr>
          <w:rFonts w:ascii="Courier New" w:cs="Courier New" w:eastAsia="Courier New" w:hAnsi="Courier New"/>
          <w:sz w:val="14"/>
          <w:szCs w:val="14"/>
          <w:color w:val="auto"/>
        </w:rPr>
        <w:t>The Prison Realty bylaws also provide that the corporation may, with the approval of the Prison Realty board of directors, indemnify or advance expenses to any other persons permitted to be indemnified by Maryland law.</w:t>
      </w:r>
    </w:p>
    <w:p>
      <w:pPr>
        <w:spacing w:after="0" w:line="2"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281" w:right="1440" w:bottom="1440" w:gutter="0" w:footer="0" w:header="0"/>
          <w:type w:val="continuous"/>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jc w:val="center"/>
        <w:ind w:left="1700" w:right="540"/>
        <w:spacing w:after="0" w:line="235" w:lineRule="auto"/>
        <w:rPr>
          <w:sz w:val="20"/>
          <w:szCs w:val="20"/>
          <w:color w:val="auto"/>
        </w:rPr>
      </w:pPr>
      <w:r>
        <w:rPr>
          <w:rFonts w:ascii="Courier New" w:cs="Courier New" w:eastAsia="Courier New" w:hAnsi="Courier New"/>
          <w:sz w:val="15"/>
          <w:szCs w:val="15"/>
          <w:color w:val="auto"/>
        </w:rPr>
        <w:t>PRISON REALTY                         PRISON REALTY BEFORE THE AMENDMENT AND RESTATEMENT  AFTER THE AMENDMENT AND RESTATEMENT OF THE PRISON REALTY CHARTER         OF THE PRISON REALTY CHARTER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Amendments to the</w:t>
      </w:r>
      <w:r>
        <w:rPr>
          <w:sz w:val="20"/>
          <w:szCs w:val="20"/>
          <w:color w:val="auto"/>
        </w:rPr>
        <w:tab/>
      </w:r>
      <w:r>
        <w:rPr>
          <w:rFonts w:ascii="Courier New" w:cs="Courier New" w:eastAsia="Courier New" w:hAnsi="Courier New"/>
          <w:sz w:val="15"/>
          <w:szCs w:val="15"/>
          <w:color w:val="auto"/>
        </w:rPr>
        <w:t>See the description of Maryland law</w:t>
      </w:r>
      <w:r>
        <w:rPr>
          <w:sz w:val="20"/>
          <w:szCs w:val="20"/>
          <w:color w:val="auto"/>
        </w:rPr>
        <w:tab/>
      </w:r>
      <w:r>
        <w:rPr>
          <w:rFonts w:ascii="Courier New" w:cs="Courier New" w:eastAsia="Courier New" w:hAnsi="Courier New"/>
          <w:sz w:val="14"/>
          <w:szCs w:val="14"/>
          <w:color w:val="auto"/>
        </w:rPr>
        <w:t>Under Maryland law, the charter of</w:t>
      </w: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charter</w:t>
      </w:r>
      <w:r>
        <w:rPr>
          <w:sz w:val="20"/>
          <w:szCs w:val="20"/>
          <w:color w:val="auto"/>
        </w:rPr>
        <w:tab/>
      </w:r>
      <w:r>
        <w:rPr>
          <w:rFonts w:ascii="Courier New" w:cs="Courier New" w:eastAsia="Courier New" w:hAnsi="Courier New"/>
          <w:sz w:val="15"/>
          <w:szCs w:val="15"/>
          <w:color w:val="auto"/>
        </w:rPr>
        <w:t>under the opposite "Prison Realty"</w:t>
      </w:r>
      <w:r>
        <w:rPr>
          <w:sz w:val="20"/>
          <w:szCs w:val="20"/>
          <w:color w:val="auto"/>
        </w:rPr>
        <w:tab/>
      </w:r>
      <w:r>
        <w:rPr>
          <w:rFonts w:ascii="Courier New" w:cs="Courier New" w:eastAsia="Courier New" w:hAnsi="Courier New"/>
          <w:sz w:val="14"/>
          <w:szCs w:val="14"/>
          <w:color w:val="auto"/>
        </w:rPr>
        <w:t>the corporation may be amended if</w:t>
      </w:r>
    </w:p>
    <w:p>
      <w:pPr>
        <w:ind w:left="2020"/>
        <w:spacing w:after="0" w:line="238" w:lineRule="auto"/>
        <w:tabs>
          <w:tab w:leader="none" w:pos="5320" w:val="left"/>
        </w:tabs>
        <w:rPr>
          <w:sz w:val="20"/>
          <w:szCs w:val="20"/>
          <w:color w:val="auto"/>
        </w:rPr>
      </w:pPr>
      <w:r>
        <w:rPr>
          <w:rFonts w:ascii="Courier New" w:cs="Courier New" w:eastAsia="Courier New" w:hAnsi="Courier New"/>
          <w:sz w:val="15"/>
          <w:szCs w:val="15"/>
          <w:color w:val="auto"/>
        </w:rPr>
        <w:t>heading.</w:t>
      </w:r>
      <w:r>
        <w:rPr>
          <w:sz w:val="20"/>
          <w:szCs w:val="20"/>
          <w:color w:val="auto"/>
        </w:rPr>
        <w:tab/>
      </w:r>
      <w:r>
        <w:rPr>
          <w:rFonts w:ascii="Courier New" w:cs="Courier New" w:eastAsia="Courier New" w:hAnsi="Courier New"/>
          <w:sz w:val="15"/>
          <w:szCs w:val="15"/>
          <w:color w:val="auto"/>
        </w:rPr>
        <w:t>the board of directors adopts a</w:t>
      </w:r>
    </w:p>
    <w:p>
      <w:pPr>
        <w:ind w:left="5340"/>
        <w:spacing w:after="0" w:line="237" w:lineRule="auto"/>
        <w:rPr>
          <w:sz w:val="20"/>
          <w:szCs w:val="20"/>
          <w:color w:val="auto"/>
        </w:rPr>
      </w:pPr>
      <w:r>
        <w:rPr>
          <w:rFonts w:ascii="Courier New" w:cs="Courier New" w:eastAsia="Courier New" w:hAnsi="Courier New"/>
          <w:sz w:val="15"/>
          <w:szCs w:val="15"/>
          <w:color w:val="auto"/>
        </w:rPr>
        <w:t>resolution setting forth the</w:t>
      </w:r>
    </w:p>
    <w:p>
      <w:pPr>
        <w:ind w:left="5340"/>
        <w:spacing w:after="0" w:line="238" w:lineRule="auto"/>
        <w:rPr>
          <w:sz w:val="20"/>
          <w:szCs w:val="20"/>
          <w:color w:val="auto"/>
        </w:rPr>
      </w:pPr>
      <w:r>
        <w:rPr>
          <w:rFonts w:ascii="Courier New" w:cs="Courier New" w:eastAsia="Courier New" w:hAnsi="Courier New"/>
          <w:sz w:val="15"/>
          <w:szCs w:val="15"/>
          <w:color w:val="auto"/>
        </w:rPr>
        <w:t>proposed amendment, declares it</w:t>
      </w:r>
    </w:p>
    <w:p>
      <w:pPr>
        <w:ind w:left="5340"/>
        <w:spacing w:after="0" w:line="237" w:lineRule="auto"/>
        <w:rPr>
          <w:sz w:val="20"/>
          <w:szCs w:val="20"/>
          <w:color w:val="auto"/>
        </w:rPr>
      </w:pPr>
      <w:r>
        <w:rPr>
          <w:rFonts w:ascii="Courier New" w:cs="Courier New" w:eastAsia="Courier New" w:hAnsi="Courier New"/>
          <w:sz w:val="15"/>
          <w:szCs w:val="15"/>
          <w:color w:val="auto"/>
        </w:rPr>
        <w:t>advisable and directs the proposed</w:t>
      </w:r>
    </w:p>
    <w:p>
      <w:pPr>
        <w:ind w:left="5340"/>
        <w:spacing w:after="0" w:line="238" w:lineRule="auto"/>
        <w:rPr>
          <w:sz w:val="20"/>
          <w:szCs w:val="20"/>
          <w:color w:val="auto"/>
        </w:rPr>
      </w:pPr>
      <w:r>
        <w:rPr>
          <w:rFonts w:ascii="Courier New" w:cs="Courier New" w:eastAsia="Courier New" w:hAnsi="Courier New"/>
          <w:sz w:val="15"/>
          <w:szCs w:val="15"/>
          <w:color w:val="auto"/>
        </w:rPr>
        <w:t>amendment be submitted to the</w:t>
      </w:r>
    </w:p>
    <w:p>
      <w:pPr>
        <w:ind w:left="5340"/>
        <w:spacing w:after="0" w:line="237" w:lineRule="auto"/>
        <w:rPr>
          <w:sz w:val="20"/>
          <w:szCs w:val="20"/>
          <w:color w:val="auto"/>
        </w:rPr>
      </w:pPr>
      <w:r>
        <w:rPr>
          <w:rFonts w:ascii="Courier New" w:cs="Courier New" w:eastAsia="Courier New" w:hAnsi="Courier New"/>
          <w:sz w:val="15"/>
          <w:szCs w:val="15"/>
          <w:color w:val="auto"/>
        </w:rPr>
        <w:t>stockholders entitled to vote on</w:t>
      </w:r>
    </w:p>
    <w:p>
      <w:pPr>
        <w:ind w:left="5340"/>
        <w:spacing w:after="0" w:line="238" w:lineRule="auto"/>
        <w:rPr>
          <w:sz w:val="20"/>
          <w:szCs w:val="20"/>
          <w:color w:val="auto"/>
        </w:rPr>
      </w:pPr>
      <w:r>
        <w:rPr>
          <w:rFonts w:ascii="Courier New" w:cs="Courier New" w:eastAsia="Courier New" w:hAnsi="Courier New"/>
          <w:sz w:val="15"/>
          <w:szCs w:val="15"/>
          <w:color w:val="auto"/>
        </w:rPr>
        <w:t>the matter and the stockholders</w:t>
      </w:r>
    </w:p>
    <w:p>
      <w:pPr>
        <w:ind w:left="5340"/>
        <w:spacing w:after="0" w:line="238" w:lineRule="auto"/>
        <w:rPr>
          <w:sz w:val="20"/>
          <w:szCs w:val="20"/>
          <w:color w:val="auto"/>
        </w:rPr>
      </w:pPr>
      <w:r>
        <w:rPr>
          <w:rFonts w:ascii="Courier New" w:cs="Courier New" w:eastAsia="Courier New" w:hAnsi="Courier New"/>
          <w:sz w:val="15"/>
          <w:szCs w:val="15"/>
          <w:color w:val="auto"/>
        </w:rPr>
        <w:t>approve the amendment by the</w:t>
      </w:r>
    </w:p>
    <w:p>
      <w:pPr>
        <w:ind w:left="5340"/>
        <w:spacing w:after="0" w:line="237" w:lineRule="auto"/>
        <w:rPr>
          <w:sz w:val="20"/>
          <w:szCs w:val="20"/>
          <w:color w:val="auto"/>
        </w:rPr>
      </w:pPr>
      <w:r>
        <w:rPr>
          <w:rFonts w:ascii="Courier New" w:cs="Courier New" w:eastAsia="Courier New" w:hAnsi="Courier New"/>
          <w:sz w:val="15"/>
          <w:szCs w:val="15"/>
          <w:color w:val="auto"/>
        </w:rPr>
        <w:t>affirmative vote of two-thirds of</w:t>
      </w:r>
    </w:p>
    <w:p>
      <w:pPr>
        <w:ind w:left="5340"/>
        <w:spacing w:after="0" w:line="238" w:lineRule="auto"/>
        <w:rPr>
          <w:sz w:val="20"/>
          <w:szCs w:val="20"/>
          <w:color w:val="auto"/>
        </w:rPr>
      </w:pPr>
      <w:r>
        <w:rPr>
          <w:rFonts w:ascii="Courier New" w:cs="Courier New" w:eastAsia="Courier New" w:hAnsi="Courier New"/>
          <w:sz w:val="15"/>
          <w:szCs w:val="15"/>
          <w:color w:val="auto"/>
        </w:rPr>
        <w:t>all the votes entitled to be cast</w:t>
      </w:r>
    </w:p>
    <w:p>
      <w:pPr>
        <w:ind w:left="5340"/>
        <w:spacing w:after="0" w:line="237" w:lineRule="auto"/>
        <w:rPr>
          <w:sz w:val="20"/>
          <w:szCs w:val="20"/>
          <w:color w:val="auto"/>
        </w:rPr>
      </w:pPr>
      <w:r>
        <w:rPr>
          <w:rFonts w:ascii="Courier New" w:cs="Courier New" w:eastAsia="Courier New" w:hAnsi="Courier New"/>
          <w:sz w:val="15"/>
          <w:szCs w:val="15"/>
          <w:color w:val="auto"/>
        </w:rPr>
        <w:t>on the matter.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Consolidation;</w:t>
            </w:r>
          </w:p>
        </w:tc>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See description of Maryland law</w:t>
            </w:r>
          </w:p>
        </w:tc>
        <w:tc>
          <w:tcPr>
            <w:tcW w:w="3220" w:type="dxa"/>
            <w:vAlign w:val="bottom"/>
          </w:tcPr>
          <w:p>
            <w:pPr>
              <w:ind w:left="160"/>
              <w:spacing w:after="0"/>
              <w:rPr>
                <w:sz w:val="20"/>
                <w:szCs w:val="20"/>
                <w:color w:val="auto"/>
              </w:rPr>
            </w:pPr>
            <w:r>
              <w:rPr>
                <w:rFonts w:ascii="Courier New" w:cs="Courier New" w:eastAsia="Courier New" w:hAnsi="Courier New"/>
                <w:sz w:val="15"/>
                <w:szCs w:val="15"/>
                <w:color w:val="auto"/>
                <w:w w:val="96"/>
              </w:rPr>
              <w:t>Under Maryland law, the corporation</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share</w:t>
            </w: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under the opposite "Prison Realty"</w:t>
            </w: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may be consolidated or merged or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or transfer</w:t>
            </w: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heading.</w:t>
            </w: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its shares may be exchanged or its</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assets may be transferred if the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board of directors adopts a</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resolution which declares that the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proposed transaction is advisable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and directs the matter be submitted</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 the stockholders entitled to</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vote on the matter and the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stockholders approve the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transaction by the affirmative vote</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 two-thirds of all the votes</w:t>
            </w:r>
          </w:p>
        </w:tc>
      </w:tr>
      <w:tr>
        <w:trPr>
          <w:trHeight w:val="168"/>
        </w:trPr>
        <w:tc>
          <w:tcPr>
            <w:tcW w:w="1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entitled to be cast on the matter.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See the description of Maryland law</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w w:val="99"/>
              </w:rPr>
              <w:t>Under Maryland law, unless exempt,</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combinations</w:t>
            </w: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under the opposite "Prison Realty"</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"business combinations" with</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heading. These provisions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"interested stockholders" are</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Maryland law do not apply to</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subject to a moratorium of five</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business combinations with</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years unless specified conditions</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interested stockholders that have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are met. After this five-year</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been exempted by resolution of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period, any business combination</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board of directors prior to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with an interested stockholder must</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determination date. By resolution,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 approved by 80% of all voting</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the Prison Realty board of directors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 and two-thirds of the</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has exempted Sodexho, Baron and</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disinterested voting stock. These</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certain of Baron's affiliates from</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provisions of Maryland law do not</w:t>
            </w:r>
          </w:p>
        </w:tc>
      </w:tr>
      <w:tr>
        <w:trPr>
          <w:trHeight w:val="168"/>
        </w:trPr>
        <w:tc>
          <w:tcPr>
            <w:tcW w:w="1480" w:type="dxa"/>
            <w:vAlign w:val="bottom"/>
          </w:tcPr>
          <w:p>
            <w:pPr>
              <w:spacing w:after="0"/>
              <w:rPr>
                <w:sz w:val="14"/>
                <w:szCs w:val="14"/>
                <w:color w:val="auto"/>
              </w:rPr>
            </w:pP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the business combination provisions.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apply to business combinations with</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interested stockholders that have</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been exempted by resolution of the</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board of directors prior to the</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determination date. By resolution,</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Prison Realty has exempted Sodexho,</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Baron and certain of Baron's</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affiliates from the business</w:t>
            </w:r>
          </w:p>
        </w:tc>
      </w:tr>
      <w:tr>
        <w:trPr>
          <w:trHeight w:val="168"/>
        </w:trPr>
        <w:tc>
          <w:tcPr>
            <w:tcW w:w="1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combination provisions.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PRISON REALTY BOARD HAS APPROVED THE CHARTER AMENDMENTS AND BELIEVES THAT THE CHARTER AMENDMENTS ARE FAIR AND IN THE BEST INTERESTS OF PRISON REALTY AND ITS STOCKHOLDERS. THE PRISON REALTY BOARD RECOMMENDS THAT THE PRISON REALTY STOCKHOLDERS VOTE FOR THE ADOPTION OF THE CHARTER AMENDMENTS.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TO APPROVE THE MERGER OF PRISON REALTY</w:t>
      </w:r>
    </w:p>
    <w:p>
      <w:pPr>
        <w:jc w:val="center"/>
        <w:ind w:right="3319"/>
        <w:spacing w:after="0" w:line="237" w:lineRule="auto"/>
        <w:rPr>
          <w:sz w:val="20"/>
          <w:szCs w:val="20"/>
          <w:color w:val="auto"/>
        </w:rPr>
      </w:pPr>
      <w:r>
        <w:rPr>
          <w:rFonts w:ascii="Courier New" w:cs="Courier New" w:eastAsia="Courier New" w:hAnsi="Courier New"/>
          <w:sz w:val="15"/>
          <w:szCs w:val="15"/>
          <w:color w:val="auto"/>
        </w:rPr>
        <w:t>WITH CORRECTIONS CORPORATION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previously described in this proxy statement, Prison Realty has entered into a series of agreements providing for a restructuring of Prison Realty, including the combination of Prison Realty and CCA. As part of the restructuring, Prison Realty has entered into a merger agreement with CCA providing for the merger of CCA with and into a wholly owned subsidiary of Prison Realty, as well as an agreement with Baron regarding the purchase of shares of CCA common stock held by it immediately prior to the completion of the merger. Prison Realty is currently negotiating with Sodexho with respect to the purchase of shares of CCA common stock held by it.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 FOR APPROVAL</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discussed in more detail herein under "The Restructuring," prior to their approval of the charter amendments, the merger and the related restructuring of Prison Realty, the Prison Realty board and its Special and Independent Committees considered various alternatives, including proposals from potential third-party investors, in connection with their evaluation of the various strategic and restructuring alternatives available to Prison Realty. Based on these considerations and related analysis, and a determination that the transactions contemplated by a securities purchase agreement with Pacific Life would not be completed as a result of indications received from Pacific Life and on the recommendations of the Special and Independent Committees, the Prison Realty board approved the restructuring described in this proxy statement. The Prison Realty board believes that it acted in good faith and exercised sound business judgment by considering the various alternatives available to Prison Realty and in approving the restructuring and satisfied the fiduciary duties of its members in doing so.</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Maryland law, stockholder approval of the merger is not required in order for Prison Realty to complete the merger and related transactions discussed under this proposal. However, as of the date of this proxy statement, approximately six separate lawsuits have been filed (which have generally been consolidated into three actions) by Prison Realty stockholders against Prison Realty and all or certain of the members of the Prison Realty board in connection with the restructuring of Prison Realty and/or the transactions contemplated thereby, as discussed herein under "Information About Our Company -- Litigation," and it is possible that additional stockholder litigation may be instigated in connection therewith. In order to assist Prison Realty in its defense of these claims, the Prison Realty board is seeking the approval of the merger by the stockholders of Prison Realty. While such approval, if obtained, may not be dispositive in determining that there is no liability on the part of Prison Realty and its directors, the Prison Realty board believes such approval may constitute a favorable factor in any court's decision regarding the same. As such, the Prison Realty board believes that the approval by the stockholders of Prison Realty may limit the potential liability of Prison Realty and its board members which may result from such litigation or otherwise discourage similar additional claims from being brought against Prison Realty and the members of its board in the future.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Based on the foregoing, the Prison Realty board believes that it is in the best interest of Prison Realty and its stockholders for Prison Realty's stockholders to approve the merger. In addition, the board is seeking the approval of the issuance of shares to Sodexho in, or immediately prior to, the merger for purposes of listing the shares to be issued to Sodexho on the NYSE. For purposes of the approval requirements of the NYSE relating to the merger transactions, abstentions or broker non-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113</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votes will have the effect of a vote against the proposal unless holders of more than 50% of the common stock cast votes, in which event an abstention will count as a vote against the proposal and a broker non-vote will have no effect. Under Maryland law, abstentions and non-votes will have no effect on the proposal to approve the merger transactions, so long as a quorum is obtained. In the event the stockholders do not approve this proposal, but do approve the charter amendments, Prison Realty anticipates that it will complete the merger as described below and elsewhere in this proxy statement.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an agreement and plan of merger by and among Prison Realty, CCA Acquisition Sub, Inc., a wholly owned subsidiary of Prison Realty, and CCA, CCA will be merged with and into Prison Realty's subsidiary. After the completion of the merger: (i) CCA will cease to exist; and (ii) the assets and liabilities of CCA will be held by the wholly owned subsidiary of Prison Realty. Additionally, immediately prior to completion of the merger, Prison Realty will change its name to Corrections Corporation of America and will operate as a taxable subchapter C corporation commencing with its 2000 taxable year. See "The Restructuring" and "Proposal to Adopt the Articles of Amendment and Restatement to the Prison Realty Charter -- Charter amendments."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Shareholders of CCA at the time of the merger other than Prison Realty will receive shares of Prison Realty's common stock as the merger consideration, pursuant to the exchange ratio described in the merger agreement. Immediately prior to the merger, Prison Realty will purchase the shares of CCA common stock held by Baron,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required that Prison Realty issue to Baron warrants to purchase $3.0 million in shares of Prison Realty common stock (or approximately 857,000 shares assuming a Prison Realty common stock price of $3.50 per share with respect to two-thirds of the warrants and a Prison Realty common stock price of $3.44 per share with respect to one-third of the warrants). Prison Realty is currently negotiating with Sodexho, the holder of 16.9% of CCA's outstanding capital stock, with respect to the purchase of the shares of CCA common stock held by it. Prison Realty has conditioned its proposed purchase of the shares of CCA common stock held by Sodexho on the elimination of Sodexho's existing contractual right to have a representative on Prison Realty's board of directors. Prison Realty indicated to Sodexho that it was willing to satisfy its previous contractual obligation to purchase the CCA shares in the form of Prison Realty common stock valued at $8.0 million as required by Prison Realty's amended bank facility. Sodexho has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In the event Prison Realty does not acquire such shares prior to the merger, there can be no assurance that Sodexho will vote the CCA common stock held by it in favor of the merger being considered by the holders of CCA common stock or the Prison Realty common stock held by it in favor of the charter amendments and the merger and related transactions described herein. If no agreement is reached with Sodexho, Sodexho will maintain its existing contractual right to have a representative on the Prison Realty board.</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Prison Realty purchases all of the shares of CCA common stock held by Barron and Sodexho prior to the merger, Prison Realty will issue shares of its common stock valued at up to approximately $26.6 million as consideration for the merger (including up to $16.0 million in shares issued to Baron and Sodexho immediately prior to the merger and $10.6 million in shares issued to employee and management shareholders in the merger), or 7.7 million shares, equal to approximately 5.2% of Prison Realty's common stock, on a fully diluted basis, assuming a Prison Realty stock price of $3.50 per share at the time of the merger, in addition to warrants to purchase $3.0 million in shares of Prison Realty common stock issued to Baron. In the event Prison Realty purchases only the shares of CCA common stock held by Baron prior to the merger, Prison Realty will issue shares of its common stock valued at approximately $21.8 million as consideration for the merger (including $8.0 million in shares issued to Baron immediately prior to the merger and $13.8 million in shares issued to employee and management shareholders and Sodexho in the merger), or 6.3 million shares, equal to approximately 4.2% of Prison Realty's common stock, on a fully-diluted basis assuming a Prison Realty common stock price of $3.50 per share at the time of the merger, in addition to the warrants to purchase $3.0 million in shares of Prison Realty common stock issued to Baron.</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exchange ratio for the merger depends on a formula using the average closing price of one share of Prison Realty's common stock on the NYSE for the five trading days ending two days prior to the closing date for the merger transaction. Therefore, the exchange ratio will not be known at the time of the special meeting.</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 including a $137.0 million promissory note from CCA to Prison Realty.</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will apply to list the shares of common stock to be issued prior to and as a result of the merger on the NYSE, subject to official notice of issuance, prior to the effective time of the merger. Pursuant to the provisions of the Tennessee Business Corporation Act (the "TBCA"), a shareholder of CCA may dissent from the merger and obtain payment of the fair value of his or her CCA common stock.</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and employee shareholders of CCA will receive Prison Realty common stock in the merger transactions, as described above. The shares of Prison Realty common stock to be issued to the shareholders of CCA who are also wardens of the facilities operated by such companies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mergers through December 31, 2003. If a warden shareholder does not remain employed by Prison Realty or by one of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such stock for a period of 180 days after the merger transactions are completed. After 180 days, and through December 31, 2003, transfers may be made according to the following percentages:</w:t>
      </w:r>
    </w:p>
    <w:p>
      <w:pPr>
        <w:spacing w:after="0" w:line="167" w:lineRule="exact"/>
        <w:rPr>
          <w:sz w:val="20"/>
          <w:szCs w:val="20"/>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100% after December 31, 2003.</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Shares of Prison Realty common stock issued to Baron and/or Sodexho as consideration for the purchase of CCA common stock prior to the merger or by Sodexho in the merger will not be subject to any contractual restrictions on transfer. However, shares of Prison Realty common stock issued to Baron and Sodexho and shares received by the executive officers of CCA will be subject to certain resale prohibitions under the federal securities laws.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of CCA with and into a wholly owned acquisition subsidiary of Prison Realty will be tax-free for Prison Realty and for the shareholders of CCA to the extent they receive Prison Realty common stock in the merger. The merger transaction is expected to be accounted for as a "purchase" for financial accounting purposes, in accordance with generally accepted accounting principles.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the ownership of CCA's assets will be maintained in a separate, distinct legal entity for liability purposes (i.e., Prison Realty as a parent corporation of a wholly owned subsidiary), the companies will be treated as a consolidated group under the name "Corrections Corporation of America." As such, pursuant to the merger agreement, the existing agreements between Prison Realty and CCA, including the CCA promissory note and the CCA lease agreements, will be canceled and will be of no further force and effect.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describes the material terms of the merger agreement by and among Prison Realty, its wholly owned subsidiary and CCA. A copy of the merger agreement is attached to this proxy statement as Appendix B and is incorporated herein by reference. The description of the merger agreement set forth below is qualified in its entirety by reference thereto. Stockholders of Prison Realty are urged to read the merger agreement carefully and in its entirety for a more complete understanding of the proposed merger.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At the effective time, CCA will be merged with and into CCA Acquisition Sub, Inc., a newly formed, wholly owned subsidiary of Prison Realty. The separate corporate existence of CCA will cease and the subsidiary of Prison Realty will continue as the surviving corporation. As a result of the merger, the subsidiary of Prison Realty will succeed to and assume all the rights and obligations of CCA in accordance with the TBCA.</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securities.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Conversion of CCA common stock. Pursuant to the merger agreement, each share of CCA common stock issued and outstanding immediately prior to the effective time will be converted into the right to receive a number of shares of Prison Realty common stock determined by a formula that uses the average closing price of Prison Realty common stock over the five trading days ending two trading days prior to the closing date (the "Prison Realty Closing Price"). The number of shares 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Prison Realty common stock to be issued as merger consideration for each share of CCA common stock will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number of shares of CCA</w:t>
      </w:r>
    </w:p>
    <w:p>
      <w:pPr>
        <w:ind w:left="1500"/>
        <w:spacing w:after="0" w:line="237" w:lineRule="auto"/>
        <w:rPr>
          <w:sz w:val="20"/>
          <w:szCs w:val="20"/>
          <w:color w:val="auto"/>
        </w:rPr>
      </w:pPr>
      <w:r>
        <w:rPr>
          <w:rFonts w:ascii="Courier New" w:cs="Courier New" w:eastAsia="Courier New" w:hAnsi="Courier New"/>
          <w:sz w:val="15"/>
          <w:szCs w:val="15"/>
          <w:color w:val="auto"/>
        </w:rPr>
        <w:t>common stock outstanding</w:t>
      </w:r>
    </w:p>
    <w:p>
      <w:pPr>
        <w:jc w:val="right"/>
        <w:ind w:right="2359"/>
        <w:spacing w:after="0"/>
        <w:tabs>
          <w:tab w:leader="none" w:pos="2180" w:val="left"/>
        </w:tabs>
        <w:rPr>
          <w:sz w:val="20"/>
          <w:szCs w:val="20"/>
          <w:color w:val="auto"/>
        </w:rPr>
      </w:pPr>
      <w:r>
        <w:rPr>
          <w:rFonts w:ascii="Courier New" w:cs="Courier New" w:eastAsia="Courier New" w:hAnsi="Courier New"/>
          <w:sz w:val="15"/>
          <w:szCs w:val="15"/>
          <w:color w:val="auto"/>
        </w:rPr>
        <w:t>prior to effective time,</w:t>
      </w:r>
      <w:r>
        <w:rPr>
          <w:sz w:val="20"/>
          <w:szCs w:val="20"/>
          <w:color w:val="auto"/>
        </w:rPr>
        <w:tab/>
      </w:r>
      <w:r>
        <w:rPr>
          <w:rFonts w:ascii="Courier New" w:cs="Courier New" w:eastAsia="Courier New" w:hAnsi="Courier New"/>
          <w:sz w:val="14"/>
          <w:szCs w:val="14"/>
          <w:color w:val="auto"/>
        </w:rPr>
        <w:t>number of shares of CCA</w:t>
      </w:r>
    </w:p>
    <w:p>
      <w:pPr>
        <w:ind w:left="1500"/>
        <w:spacing w:after="0"/>
        <w:tabs>
          <w:tab w:leader="none" w:pos="5840" w:val="left"/>
        </w:tabs>
        <w:rPr>
          <w:sz w:val="20"/>
          <w:szCs w:val="20"/>
          <w:color w:val="auto"/>
        </w:rPr>
      </w:pPr>
      <w:r>
        <w:rPr>
          <w:rFonts w:ascii="Courier New" w:cs="Courier New" w:eastAsia="Courier New" w:hAnsi="Courier New"/>
          <w:sz w:val="15"/>
          <w:szCs w:val="15"/>
          <w:color w:val="auto"/>
        </w:rPr>
        <w:t>excluding shares owned by</w:t>
      </w:r>
      <w:r>
        <w:rPr>
          <w:sz w:val="20"/>
          <w:szCs w:val="20"/>
          <w:color w:val="auto"/>
        </w:rPr>
        <w:tab/>
      </w:r>
      <w:r>
        <w:rPr>
          <w:rFonts w:ascii="Courier New" w:cs="Courier New" w:eastAsia="Courier New" w:hAnsi="Courier New"/>
          <w:sz w:val="14"/>
          <w:szCs w:val="14"/>
          <w:color w:val="auto"/>
        </w:rPr>
        <w:t>common stock</w:t>
      </w:r>
    </w:p>
    <w:p>
      <w:pPr>
        <w:jc w:val="right"/>
        <w:ind w:right="2619"/>
        <w:spacing w:after="0"/>
        <w:tabs>
          <w:tab w:leader="none" w:pos="2180" w:val="left"/>
        </w:tabs>
        <w:rPr>
          <w:sz w:val="20"/>
          <w:szCs w:val="20"/>
          <w:color w:val="auto"/>
        </w:rPr>
      </w:pPr>
      <w:r>
        <w:rPr>
          <w:rFonts w:ascii="Courier New" w:cs="Courier New" w:eastAsia="Courier New" w:hAnsi="Courier New"/>
          <w:sz w:val="15"/>
          <w:szCs w:val="15"/>
          <w:color w:val="auto"/>
        </w:rPr>
        <w:t>parties to the merger</w:t>
      </w:r>
      <w:r>
        <w:rPr>
          <w:sz w:val="20"/>
          <w:szCs w:val="20"/>
          <w:color w:val="auto"/>
        </w:rPr>
        <w:tab/>
      </w:r>
      <w:r>
        <w:rPr>
          <w:rFonts w:ascii="Courier New" w:cs="Courier New" w:eastAsia="Courier New" w:hAnsi="Courier New"/>
          <w:sz w:val="14"/>
          <w:szCs w:val="14"/>
          <w:color w:val="auto"/>
        </w:rPr>
        <w:t>outstanding prior to</w:t>
      </w:r>
    </w:p>
    <w:p>
      <w:pPr>
        <w:jc w:val="right"/>
        <w:ind w:right="2179"/>
        <w:spacing w:after="0"/>
        <w:tabs>
          <w:tab w:leader="none" w:pos="2180" w:val="left"/>
        </w:tabs>
        <w:rPr>
          <w:sz w:val="20"/>
          <w:szCs w:val="20"/>
          <w:color w:val="auto"/>
        </w:rPr>
      </w:pPr>
      <w:r>
        <w:rPr>
          <w:rFonts w:ascii="Courier New" w:cs="Courier New" w:eastAsia="Courier New" w:hAnsi="Courier New"/>
          <w:sz w:val="15"/>
          <w:szCs w:val="15"/>
          <w:color w:val="auto"/>
        </w:rPr>
        <w:t>/ Prison Realty /</w:t>
      </w:r>
      <w:r>
        <w:rPr>
          <w:sz w:val="20"/>
          <w:szCs w:val="20"/>
          <w:color w:val="auto"/>
        </w:rPr>
        <w:tab/>
      </w:r>
      <w:r>
        <w:rPr>
          <w:rFonts w:ascii="Courier New" w:cs="Courier New" w:eastAsia="Courier New" w:hAnsi="Courier New"/>
          <w:sz w:val="14"/>
          <w:szCs w:val="14"/>
          <w:color w:val="auto"/>
        </w:rPr>
        <w:t>effective time, excluding</w:t>
      </w:r>
    </w:p>
    <w:p>
      <w:pPr>
        <w:spacing w:after="0"/>
        <w:tabs>
          <w:tab w:leader="none" w:pos="1480" w:val="left"/>
        </w:tabs>
        <w:rPr>
          <w:sz w:val="20"/>
          <w:szCs w:val="20"/>
          <w:color w:val="auto"/>
        </w:rPr>
      </w:pPr>
      <w:r>
        <w:rPr>
          <w:rFonts w:ascii="Courier New" w:cs="Courier New" w:eastAsia="Courier New" w:hAnsi="Courier New"/>
          <w:sz w:val="15"/>
          <w:szCs w:val="15"/>
          <w:color w:val="auto"/>
        </w:rPr>
        <w:t>$20.0 million X</w:t>
      </w:r>
      <w:r>
        <w:rPr>
          <w:sz w:val="20"/>
          <w:szCs w:val="20"/>
          <w:color w:val="auto"/>
        </w:rPr>
        <w:tab/>
      </w:r>
      <w:r>
        <w:rPr>
          <w:rFonts w:ascii="Courier New" w:cs="Courier New" w:eastAsia="Courier New" w:hAnsi="Courier New"/>
          <w:sz w:val="14"/>
          <w:szCs w:val="14"/>
          <w:color w:val="auto"/>
        </w:rPr>
        <w:t>-----------------------------</w:t>
      </w:r>
    </w:p>
    <w:p>
      <w:pPr>
        <w:jc w:val="right"/>
        <w:ind w:right="2359"/>
        <w:spacing w:after="0"/>
        <w:tabs>
          <w:tab w:leader="none" w:pos="2180" w:val="left"/>
        </w:tabs>
        <w:rPr>
          <w:sz w:val="20"/>
          <w:szCs w:val="20"/>
          <w:color w:val="auto"/>
        </w:rPr>
      </w:pPr>
      <w:r>
        <w:rPr>
          <w:rFonts w:ascii="Courier New" w:cs="Courier New" w:eastAsia="Courier New" w:hAnsi="Courier New"/>
          <w:sz w:val="15"/>
          <w:szCs w:val="15"/>
          <w:color w:val="auto"/>
        </w:rPr>
        <w:t>Closing Price</w:t>
      </w:r>
      <w:r>
        <w:rPr>
          <w:sz w:val="20"/>
          <w:szCs w:val="20"/>
          <w:color w:val="auto"/>
        </w:rPr>
        <w:tab/>
      </w:r>
      <w:r>
        <w:rPr>
          <w:rFonts w:ascii="Courier New" w:cs="Courier New" w:eastAsia="Courier New" w:hAnsi="Courier New"/>
          <w:sz w:val="14"/>
          <w:szCs w:val="14"/>
          <w:color w:val="auto"/>
        </w:rPr>
        <w:t>shares owned by parties</w:t>
      </w:r>
    </w:p>
    <w:p>
      <w:pPr>
        <w:jc w:val="right"/>
        <w:ind w:right="3239"/>
        <w:spacing w:after="0"/>
        <w:tabs>
          <w:tab w:leader="none" w:pos="2180" w:val="left"/>
        </w:tabs>
        <w:rPr>
          <w:sz w:val="20"/>
          <w:szCs w:val="20"/>
          <w:color w:val="auto"/>
        </w:rPr>
      </w:pPr>
      <w:r>
        <w:rPr>
          <w:rFonts w:ascii="Courier New" w:cs="Courier New" w:eastAsia="Courier New" w:hAnsi="Courier New"/>
          <w:sz w:val="15"/>
          <w:szCs w:val="15"/>
          <w:color w:val="auto"/>
        </w:rPr>
        <w:t>number of shares of CCA</w:t>
      </w:r>
      <w:r>
        <w:rPr>
          <w:sz w:val="20"/>
          <w:szCs w:val="20"/>
          <w:color w:val="auto"/>
        </w:rPr>
        <w:tab/>
      </w:r>
      <w:r>
        <w:rPr>
          <w:rFonts w:ascii="Courier New" w:cs="Courier New" w:eastAsia="Courier New" w:hAnsi="Courier New"/>
          <w:sz w:val="14"/>
          <w:szCs w:val="14"/>
          <w:color w:val="auto"/>
        </w:rPr>
        <w:t>to the merger</w:t>
      </w:r>
    </w:p>
    <w:p>
      <w:pPr>
        <w:ind w:left="1500"/>
        <w:spacing w:after="0" w:line="238" w:lineRule="auto"/>
        <w:rPr>
          <w:sz w:val="20"/>
          <w:szCs w:val="20"/>
          <w:color w:val="auto"/>
        </w:rPr>
      </w:pPr>
      <w:r>
        <w:rPr>
          <w:rFonts w:ascii="Courier New" w:cs="Courier New" w:eastAsia="Courier New" w:hAnsi="Courier New"/>
          <w:sz w:val="15"/>
          <w:szCs w:val="15"/>
          <w:color w:val="auto"/>
        </w:rPr>
        <w:t>common stock outstanding</w:t>
      </w:r>
    </w:p>
    <w:p>
      <w:pPr>
        <w:ind w:left="1500"/>
        <w:spacing w:after="0" w:line="237" w:lineRule="auto"/>
        <w:rPr>
          <w:sz w:val="20"/>
          <w:szCs w:val="20"/>
          <w:color w:val="auto"/>
        </w:rPr>
      </w:pPr>
      <w:r>
        <w:rPr>
          <w:rFonts w:ascii="Courier New" w:cs="Courier New" w:eastAsia="Courier New" w:hAnsi="Courier New"/>
          <w:sz w:val="15"/>
          <w:szCs w:val="15"/>
          <w:color w:val="auto"/>
        </w:rPr>
        <w:t>prior to effective time,</w:t>
      </w:r>
    </w:p>
    <w:p>
      <w:pPr>
        <w:ind w:left="1500"/>
        <w:spacing w:after="0" w:line="238" w:lineRule="auto"/>
        <w:rPr>
          <w:sz w:val="20"/>
          <w:szCs w:val="20"/>
          <w:color w:val="auto"/>
        </w:rPr>
      </w:pPr>
      <w:r>
        <w:rPr>
          <w:rFonts w:ascii="Courier New" w:cs="Courier New" w:eastAsia="Courier New" w:hAnsi="Courier New"/>
          <w:sz w:val="15"/>
          <w:szCs w:val="15"/>
          <w:color w:val="auto"/>
        </w:rPr>
        <w:t>including shares owned by</w:t>
      </w:r>
    </w:p>
    <w:p>
      <w:pPr>
        <w:ind w:left="1500"/>
        <w:spacing w:after="0" w:line="237" w:lineRule="auto"/>
        <w:rPr>
          <w:sz w:val="20"/>
          <w:szCs w:val="20"/>
          <w:color w:val="auto"/>
        </w:rPr>
      </w:pPr>
      <w:r>
        <w:rPr>
          <w:rFonts w:ascii="Courier New" w:cs="Courier New" w:eastAsia="Courier New" w:hAnsi="Courier New"/>
          <w:sz w:val="15"/>
          <w:szCs w:val="15"/>
          <w:color w:val="auto"/>
        </w:rPr>
        <w:t>parties to the merger</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For example, there are currently 10,330,454 shares of CCA common stock outstanding, and 981,393 are owned by Prison Realty. It is anticipated that Prison Realty will purchase 1,749,532 shares of CCA common stock from each of Sodexho and Baron prior to the merger in exchange for non-cash consideration consisting of shares of Prison Realty common stock. In addition, Prison Realty will purchase an aggregate of 300,000 shares previously owned by D. Robert Crants, III and Michael W. Devlin from Doctor R. Crants and 100,000 shares owned by Messrs. Crants, III and Devlin for cash consideration of $800,000. Assuming there were 10,330,454 shares of CCA common stock outstanding, 4,880,457 of which were owned by Prison Realty, immediately prior to the effective time, and assuming the Prison Realty Closing Price was $3.50, the formula would be as follows:</w:t>
      </w:r>
    </w:p>
    <w:p>
      <w:pPr>
        <w:spacing w:after="0" w:line="200" w:lineRule="exact"/>
        <w:rPr>
          <w:sz w:val="20"/>
          <w:szCs w:val="20"/>
          <w:color w:val="auto"/>
        </w:rPr>
      </w:pPr>
    </w:p>
    <w:p>
      <w:pPr>
        <w:spacing w:after="0" w:line="309" w:lineRule="exact"/>
        <w:rPr>
          <w:sz w:val="20"/>
          <w:szCs w:val="20"/>
          <w:color w:val="auto"/>
        </w:rPr>
      </w:pPr>
    </w:p>
    <w:p>
      <w:pPr>
        <w:ind w:left="4040" w:right="5059" w:hanging="4022"/>
        <w:spacing w:after="0" w:line="234" w:lineRule="auto"/>
        <w:tabs>
          <w:tab w:leader="none" w:pos="4020" w:val="left"/>
        </w:tabs>
        <w:rPr>
          <w:sz w:val="20"/>
          <w:szCs w:val="20"/>
          <w:color w:val="auto"/>
        </w:rPr>
      </w:pPr>
      <w:r>
        <w:rPr>
          <w:rFonts w:ascii="Courier New" w:cs="Courier New" w:eastAsia="Courier New" w:hAnsi="Courier New"/>
          <w:sz w:val="15"/>
          <w:szCs w:val="15"/>
          <w:color w:val="auto"/>
        </w:rPr>
        <w:t>$20.0 million X 52.76 / $3.50 / 5,449,997 =</w:t>
        <w:tab/>
        <w:t>.55 shares of Prison</w:t>
      </w:r>
    </w:p>
    <w:p>
      <w:pPr>
        <w:ind w:left="4040"/>
        <w:spacing w:after="0" w:line="237" w:lineRule="auto"/>
        <w:rPr>
          <w:sz w:val="20"/>
          <w:szCs w:val="20"/>
          <w:color w:val="auto"/>
        </w:rPr>
      </w:pPr>
      <w:r>
        <w:rPr>
          <w:rFonts w:ascii="Courier New" w:cs="Courier New" w:eastAsia="Courier New" w:hAnsi="Courier New"/>
          <w:sz w:val="15"/>
          <w:szCs w:val="15"/>
          <w:color w:val="auto"/>
        </w:rPr>
        <w:t>Realty common stock</w:t>
      </w:r>
    </w:p>
    <w:p>
      <w:pPr>
        <w:spacing w:after="0" w:line="200" w:lineRule="exact"/>
        <w:rPr>
          <w:sz w:val="20"/>
          <w:szCs w:val="20"/>
          <w:color w:val="auto"/>
        </w:rPr>
      </w:pPr>
    </w:p>
    <w:p>
      <w:pPr>
        <w:spacing w:after="0" w:line="31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Therefore, in this example, for each share of CCA common stock held immediately prior to the effective time, a CCA shareholder would receive .55 share of Prison Realty common stock.</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however, the Prison Realty Closing Price was $2.00, the formula would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539"/>
        <w:spacing w:after="0" w:line="234" w:lineRule="auto"/>
        <w:rPr>
          <w:sz w:val="20"/>
          <w:szCs w:val="20"/>
          <w:color w:val="auto"/>
        </w:rPr>
      </w:pPr>
      <w:r>
        <w:rPr>
          <w:rFonts w:ascii="Courier New" w:cs="Courier New" w:eastAsia="Courier New" w:hAnsi="Courier New"/>
          <w:sz w:val="15"/>
          <w:szCs w:val="15"/>
          <w:color w:val="auto"/>
        </w:rPr>
        <w:t>$20.0 million X 52.76% / $2.00 / 5,449,997 =  .97 share of Prison Realty 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Therefore, in this example, for each share of CCA common stock held immediately prior to the effective time, a CCA shareholder would receive approximately .97 share of Prison Realty common stock.</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Warrants to purchase CCA common stock. At the effective time of the CCA merger, each outstanding warrant to purchase shares of CCA common stock, whether or not exercisable, shall be deemed to constitute a warrant to acquire, on substantially the same terms and conditions as were applicable to the original warrant to which it relates, the same number of shares of Prison Realty common stock as the holder of such warrant would have been entitled to receive in the merger if the holder had exercised such warrant in full immediately prior to the effective time, at a price per share of Prison Realty common stock computed in compliance with the terms of such warrant.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Representations and warranties. The merger agreement contains various representations and warranties of CCA and Prison Realty with respect to each party relating to, among other things, as applicable: (a) its corporate organization, existence and good standing and similar corporate matters; (b) its capitalization; (c) the authorization, execution, delivery and enforceability of the merger agreement; (d) the absence of conflicts, violations and defaults under its charter or declaration of trust, or bylaws and certain other agreements and documents; (e) the absence of required consents, approvals, orders or authorizations of, or registrations, declarations or filings with, certain government</w:t>
      </w:r>
    </w:p>
    <w:p>
      <w:pPr>
        <w:sectPr>
          <w:pgSz w:w="11900" w:h="16838" w:orient="portrait"/>
          <w:cols w:equalWidth="0" w:num="1">
            <w:col w:w="10239"/>
          </w:cols>
          <w:pgMar w:left="220" w:top="281" w:right="1440" w:bottom="354" w:gutter="0" w:footer="0" w:header="0"/>
        </w:sectPr>
      </w:pP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281" w:right="1440" w:bottom="354" w:gutter="0" w:footer="0" w:header="0"/>
          <w:type w:val="continuous"/>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entities relating to the merger; (f) the documents and reports filed with the SEC and the accuracy and completeness of the information contained therein (in the case of Prison Realty); (g) this proxy statement and the accuracy and completeness of the information contained herein; (h) the absence of a material adverse change on such party or certain other material changes or events since March 31, 2000; (i) the existence of necessary permits or approvals from certain government entities, the absence of material pending or threatened litigation and compliance with applicable laws; (j) filing of tax returns and payment of taxes; (k) the absence of defaults under material contracts; (l) owned and leased real property matters; (m) environmental matters; (n) labor matters; (o) benefit plans and other matters relating to ERISA; (p) the absence of undisclosed liabilities; (q) qualification as an investment company; (r) reporting under the Securities Exchange Act of 1934 (in the case of Prison Realty); (s) insurance; (t) affiliate transactions; (u) internal accounting controls; (v) the stockholder vote required to approve the merger; (w) the recommendation of such party's board with respect to the merger agreement; (x) the inapplicability of state antitakeover statutes to the merger; (y) brokers' fees and expenses; and (z) ownership of capital stock of the parties to the merger.</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used in the merger agreement, the term "material adverse effect" means, when used in connection with a party, any change, effect, event, occurrence or development that is, or is reasonably likely to be, materially adverse to the business, results of operations or financial condition of such party and its subsidiaries, taken as a whole, other than any change, effect, event or occurrence relating to or arising out of (a) the economy or securities markets in general, (b) the merger agreement or the transactions contemplated thereby or the announcement thereof, or (c) the private corrections industry in general, and not specifically relating to such party or its subsidiaries.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Conduct of business pending the merger; Covenants of CCA. CCA has agreed, as to itself and its subsidiaries, that, except as set forth in the merger agreement or the disclosure schedule to the merger agreement, during the period from the date of the merger agreement until the effective time, such party and its subsidiaries will conduct business only in the ordinary course of business consistent with past practice and in compliance in all material respects with all applicable laws and regulations and use their reasonable efforts to preserve intact their current business organizations and use reasonable efforts to preserve their relationships with those persons having business dealings with them. In addition, CCA has agreed not to engage in certain activities, which is customary for transactions of this type.</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Conduct of business pending the merger; Covenants of Prison Realty. Prison Realty has agreed as to itself and its subsidiaries that, except as set forth in the merger agreement or its disclosure schedule, during the period from the date of the merger agreement until the effective time of the merger transactions, Prison Realty and its subsidiaries will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 of the merger transactions, and other customary covenants for transactions of this type.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jc w:val="both"/>
        <w:ind w:right="3499" w:firstLine="437"/>
        <w:spacing w:after="0" w:line="258" w:lineRule="auto"/>
        <w:rPr>
          <w:sz w:val="20"/>
          <w:szCs w:val="20"/>
          <w:color w:val="auto"/>
        </w:rPr>
      </w:pPr>
      <w:r>
        <w:rPr>
          <w:rFonts w:ascii="Courier New" w:cs="Courier New" w:eastAsia="Courier New" w:hAnsi="Courier New"/>
          <w:sz w:val="14"/>
          <w:szCs w:val="14"/>
          <w:color w:val="auto"/>
        </w:rPr>
        <w:t>Conditions to obligations of each company. The respective obligations of Prison Realty and CCA to effect the merger are subject to the satisfaction or waiver at or prior to the effective time of the following conditions:</w:t>
      </w:r>
    </w:p>
    <w:p>
      <w:pPr>
        <w:spacing w:after="0" w:line="161" w:lineRule="exact"/>
        <w:rPr>
          <w:sz w:val="20"/>
          <w:szCs w:val="20"/>
          <w:color w:val="auto"/>
        </w:rPr>
      </w:pPr>
    </w:p>
    <w:p>
      <w:pPr>
        <w:ind w:left="440" w:right="3679" w:firstLine="444"/>
        <w:spacing w:after="0" w:line="234" w:lineRule="auto"/>
        <w:tabs>
          <w:tab w:leader="none" w:pos="122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completion of the merger under the HSR Act shall have expired or been terminated;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left="440" w:right="3319" w:firstLine="444"/>
        <w:spacing w:after="0" w:line="236" w:lineRule="auto"/>
        <w:tabs>
          <w:tab w:leader="none" w:pos="12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or decree issued by any government entity of competent jurisdiction enjoining or otherwise preventing the completion of the merger being in effect; provided, however, that each of such parties has agreed to use reasonable best efforts to prevent the entry of any such injunction or other order or decree and to cause any such injunction or other order or decree that may be entered to be vacated or otherwise rendered of no effect;</w:t>
      </w:r>
    </w:p>
    <w:p>
      <w:pPr>
        <w:spacing w:after="0" w:line="177"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common stock to be issued in the merger having been approved for listing on the NYSE, subject to official notice of issuance, if applicable;</w:t>
      </w:r>
    </w:p>
    <w:p>
      <w:pPr>
        <w:spacing w:after="0" w:line="341"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statement and the Registration Statement on Form S-4 filed with the SEC by Prison Realty with respect to the Prison Realty common stock to be issued in the merger being satisfactory in all material respects to Prison Realty and CCA and having been cleared and declared effective by the SEC, as the case may be, and no stop order suspending the effectiveness of the registration statement being in effect and no proceedings for such purpose being pending before or threatened by the SEC;</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Prison Realty and CCA having obtained the opinion of its tax advisor that the CCA merger qualifies as a "reorganization" within the meaning of Section 368(a) of the Code; and</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purchased all shares of CCA common stock held by Baron pursuant to terms mutually acceptable to Prison Realty and CCA.</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Conditions to obligations of Prison Realty. The obligation of Prison Realty to effect the merger is also subject to the satisfaction of the following conditions unless waived by Prison Realty:</w:t>
      </w:r>
    </w:p>
    <w:p>
      <w:pPr>
        <w:spacing w:after="0" w:line="200" w:lineRule="exact"/>
        <w:rPr>
          <w:sz w:val="20"/>
          <w:szCs w:val="20"/>
          <w:color w:val="auto"/>
        </w:rPr>
      </w:pPr>
    </w:p>
    <w:p>
      <w:pPr>
        <w:spacing w:after="0" w:line="310" w:lineRule="exact"/>
        <w:rPr>
          <w:sz w:val="20"/>
          <w:szCs w:val="20"/>
          <w:color w:val="auto"/>
        </w:rPr>
      </w:pPr>
    </w:p>
    <w:p>
      <w:pPr>
        <w:ind w:left="440" w:right="3499" w:firstLine="444"/>
        <w:spacing w:after="0" w:line="234" w:lineRule="auto"/>
        <w:tabs>
          <w:tab w:leader="none" w:pos="12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stockholders of Prison Realty and CCA shall have been obtained;</w:t>
      </w:r>
    </w:p>
    <w:p>
      <w:pPr>
        <w:spacing w:after="0" w:line="341"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CCA set forth in the merger agreement being true and correct, except that this condition will be deemed satisfied so long as any failures of such representations and warranties to be true and correct do not individually or in the aggregate have a material adverse effect on CCA as of the date of the merger agreement and as of the effective time except as otherwise contemplated by the merger agreement, and Prison Realty's receipt of a certificate to such effect signed on behalf of each party by its chief executive officer and secretary;</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performed in all material respects all material obligations required to be performed by it under the merger agreement at or prior to the effective time, and Prison Realty's receipt of a certificate to such effect signed on behalf of CCA by its chief executive officer or chief financial officer;</w:t>
      </w:r>
    </w:p>
    <w:p>
      <w:pPr>
        <w:spacing w:after="0" w:line="173"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receipt of evidence, in form and substance reasonably satisfactory to it, that such consents, approvals, authorizations, qualifications and orders of government entities and other third parties as are necessary in connection with the transactions contemplated by the merger agreement have been obtained, other than those the failure of which to be obtained, individually or in the aggregate, would not have a material adverse effect on Prison Realty or CCA;</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have obtained consents of government authorities to the performance of facility management contracts by Prison Realty or its subsidiaries after the merger where required by applicable law or such contracts;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lock-up agreements shall have been executed and delivered by the holders of CCA common stock whose shares will not be subject to the new restricted stock plan.</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Conditions to obligations of CCA. The obligation of CCA to effect the merger is also subject to the satisfaction of various conditions unless waived by CCA:</w:t>
      </w:r>
    </w:p>
    <w:p>
      <w:pPr>
        <w:spacing w:after="0" w:line="342" w:lineRule="exact"/>
        <w:rPr>
          <w:sz w:val="20"/>
          <w:szCs w:val="20"/>
          <w:color w:val="auto"/>
        </w:rPr>
      </w:pPr>
    </w:p>
    <w:p>
      <w:pPr>
        <w:ind w:left="440" w:right="3319" w:firstLine="444"/>
        <w:spacing w:after="0" w:line="256" w:lineRule="auto"/>
        <w:tabs>
          <w:tab w:leader="none" w:pos="122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Prison Realty set forth in the merger agreement being true and correct, except where failures of such representations and warranties to be true and correct do not individually or in the aggregate have a material adverse effect on Prison Realty;</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440" w:right="3399" w:firstLine="444"/>
        <w:spacing w:after="0" w:line="236" w:lineRule="auto"/>
        <w:tabs>
          <w:tab w:leader="none" w:pos="12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performed in all material respects all material obligations required to be performed by it under the merger agreement at or prior to the effective time, and CCA's receipt of a certificate to such effect signed on behalf of Prison Realty by its chief executive officer or chief financial officer; and</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Prison Realty's stockholders and CCA's shareholders shall have been obtained.</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of the conditions to the merger may be waived by CCA with the exception of the material condition of the approval of the merger agreement by the stockholders of CCA and Prison Realty, which may not be waived.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solicitation by Prison Realty. Prison Realty agreed that it will not (i) solicit, initiate, encourage or knowingly facilitate the submission of any alternative proposal (as hereinafter defined) or (ii) enter into or participate in any discussions or negotiations regarding, or furnish to any person any information with respect to, any alternative proposal; provided, however, that prior to the approval of the merger agreement by the stockholders of Prison Realty, Prison Realty may, in response to a bona fide alternative proposal that constitutes a superior proposal (as hereinafter defined) and that was made after the date of the merger agreement (and not solicited by Prison Realty after the date of the merger agreement) by any person (A) furnish information with respect to Prison Realty and its subsidiaries to such person and its representatives pursuant to a confidentiality agreement and discuss such information with such person and its representatives and (B) participate in negotiations regarding such alternative proposal.</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used in the merger agreement and this proxy statement,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the merger agreement, or of 10% or more of any class of equity securities of Prison Realty or any of its subsidiaries or any tender offer or exchange offer (including by Prison Realty or any of its subsidiaries) that if completed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agreement provides that, except as described below, the Prison Realty board may not (i) withdraw or modify, or publicly propose to withdraw or modify, in a manner adverse to CCA, the approval or recommendation by the Prison Realty board of the merger or the merger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Prison Realty board receives a superior proposal, the Prison Realty board may, prior</w:t>
      </w:r>
    </w:p>
    <w:p>
      <w:pPr>
        <w:sectPr>
          <w:pgSz w:w="11900" w:h="16838" w:orient="portrait"/>
          <w:cols w:equalWidth="0" w:num="1">
            <w:col w:w="10239"/>
          </w:cols>
          <w:pgMar w:left="220" w:top="281" w:right="1440" w:bottom="1440" w:gutter="0" w:footer="0" w:header="0"/>
        </w:sectPr>
      </w:pPr>
    </w:p>
    <w:p>
      <w:pPr>
        <w:spacing w:after="0" w:line="16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1" w:right="1440" w:bottom="1440" w:gutter="0" w:footer="0" w:header="0"/>
          <w:type w:val="continuous"/>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120</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to the receipt of the approval of the merger by the stockholders of Prison Realty, withdraw or modify its approval or recommendation of the merger and the merger agreement, approve or recommend a superior proposal or terminate the merger agreement, but in each case only at a time that is at least five business days after receipt by CCA of written notice advising them that the Prison Realty board has resolved to accept a superior proposal if it continues to be a superior proposal at the end of such five business day period. As used in the merger agreement and this proxy statement, the term "superior proposal" means any bona fide alternative proposal (which, for purposes of the provisions described in the previous paragraph only, may be subject to a due diligence condition), which proposal was not solicited by Prison Realty after the date of the merger agreement, made by a third party to acquire, directly or indirectly, for consideration consisting of cash and/or securities, more than 10% of the shares of Prison Realty capital stock then outstanding or all or substantially all the assets of Prison Realty and its subsidiaries and otherwise on terms which the Prison Realty board determines in good faith (after consultation with its financial advisor) to be more favorable to Prison Realty's stockholders than the restructuring and for which financing, to the extent required, is then committed or which, in the good faith judgment of the Prison Realty board, is reasonably capable of being financed by such third party.</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solicitation by CCA. CCA has agreed that it will not (i) solicit, initiate, encourage or knowingly facilitate the submission of any alternative proposal (as defined herein) or (ii) enter into or participate in any discussions or negotiations regarding, or furnish to any person any information with respect to, any alternative proposal.</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Except as described in this section, the board of directors of CCA may not</w:t>
      </w:r>
    </w:p>
    <w:p>
      <w:pPr>
        <w:spacing w:after="0" w:line="10" w:lineRule="exact"/>
        <w:rPr>
          <w:sz w:val="20"/>
          <w:szCs w:val="20"/>
          <w:color w:val="auto"/>
        </w:rPr>
      </w:pPr>
    </w:p>
    <w:p>
      <w:pPr>
        <w:ind w:right="3319" w:firstLine="10"/>
        <w:spacing w:after="0" w:line="255" w:lineRule="auto"/>
        <w:tabs>
          <w:tab w:leader="none" w:pos="35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 or modify, or publicly propose to withdraw or modify, in a manner adverse to Prison Realty, the approval or recommendation by CCA's board of the merger or the merger agreement, (ii) approve or recommend, or propose publicly to approve or recommend, any alternative proposal, or (iii) cause or agree to cause such entity to enter into any letter of intent, agreement in principle, acquisition agreement or similar agreement related to any alternative proposal.</w:t>
      </w:r>
    </w:p>
    <w:p>
      <w:pPr>
        <w:spacing w:after="0" w:line="33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Termination. The merger agreement may be terminated at any time prior to the effective time, whether before or after the approval of the merger agreement by the stockholders of Prison Realty and CCA:</w:t>
      </w:r>
    </w:p>
    <w:p>
      <w:pPr>
        <w:spacing w:after="0" w:line="335" w:lineRule="exact"/>
        <w:rPr>
          <w:sz w:val="20"/>
          <w:szCs w:val="20"/>
          <w:color w:val="auto"/>
        </w:rPr>
      </w:pPr>
    </w:p>
    <w:p>
      <w:pPr>
        <w:ind w:left="1240" w:hanging="356"/>
        <w:spacing w:after="0"/>
        <w:tabs>
          <w:tab w:leader="none" w:pos="12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all parties;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or CCA upon written notice to the other party:</w:t>
      </w:r>
    </w:p>
    <w:p>
      <w:pPr>
        <w:spacing w:after="0" w:line="172" w:lineRule="exact"/>
        <w:rPr>
          <w:rFonts w:ascii="Courier New" w:cs="Courier New" w:eastAsia="Courier New" w:hAnsi="Courier New"/>
          <w:sz w:val="15"/>
          <w:szCs w:val="15"/>
          <w:color w:val="auto"/>
        </w:rPr>
      </w:pPr>
    </w:p>
    <w:p>
      <w:pPr>
        <w:ind w:left="980" w:right="3239" w:hanging="271"/>
        <w:spacing w:after="0" w:line="255" w:lineRule="auto"/>
        <w:tabs>
          <w:tab w:leader="none" w:pos="9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 entity of competent jurisdiction has issued a permanent injunction or other order or decree enjoining or otherwise preventing the completion of the merger and such injunction or other order or decree has become final and nonappealable; provided that the party seeking to terminate the merger agreement has used its reasonable best efforts to prevent or contest the imposition of, or seek the lifting or stay of, such injunction, order or decree;</w:t>
      </w:r>
    </w:p>
    <w:p>
      <w:pPr>
        <w:spacing w:after="0" w:line="166" w:lineRule="exact"/>
        <w:rPr>
          <w:rFonts w:ascii="Courier New" w:cs="Courier New" w:eastAsia="Courier New" w:hAnsi="Courier New"/>
          <w:sz w:val="14"/>
          <w:szCs w:val="14"/>
          <w:color w:val="auto"/>
        </w:rPr>
      </w:pPr>
    </w:p>
    <w:p>
      <w:pPr>
        <w:ind w:left="980" w:right="3239" w:hanging="271"/>
        <w:spacing w:after="0" w:line="235" w:lineRule="auto"/>
        <w:tabs>
          <w:tab w:leader="none" w:pos="9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has not been completed on or before October 31, 2000 unless the failure to complete the merger is the result of a material breach of the merger agreement by the party seeking to terminate the merger agreement; or</w:t>
      </w:r>
    </w:p>
    <w:p>
      <w:pPr>
        <w:spacing w:after="0" w:line="343" w:lineRule="exact"/>
        <w:rPr>
          <w:rFonts w:ascii="Courier New" w:cs="Courier New" w:eastAsia="Courier New" w:hAnsi="Courier New"/>
          <w:sz w:val="15"/>
          <w:szCs w:val="15"/>
          <w:color w:val="auto"/>
        </w:rPr>
      </w:pPr>
    </w:p>
    <w:p>
      <w:pPr>
        <w:ind w:left="980" w:right="3319" w:hanging="271"/>
        <w:spacing w:after="0" w:line="235" w:lineRule="auto"/>
        <w:tabs>
          <w:tab w:leader="none" w:pos="9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meeting of the stockholders of Prison Realty or any adjournment thereof, the approval of the merger agreement by such stockholders is not obtained;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121</w:t>
      </w:r>
    </w:p>
    <w:p>
      <w:pPr>
        <w:spacing w:after="0" w:line="166" w:lineRule="exact"/>
        <w:rPr>
          <w:sz w:val="20"/>
          <w:szCs w:val="20"/>
          <w:color w:val="auto"/>
        </w:rPr>
      </w:pPr>
    </w:p>
    <w:p>
      <w:pPr>
        <w:ind w:left="1240" w:hanging="356"/>
        <w:spacing w:after="0"/>
        <w:tabs>
          <w:tab w:leader="none" w:pos="124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w:t>
      </w:r>
    </w:p>
    <w:p>
      <w:pPr>
        <w:spacing w:after="0" w:line="172" w:lineRule="exact"/>
        <w:rPr>
          <w:rFonts w:ascii="Courier New" w:cs="Courier New" w:eastAsia="Courier New" w:hAnsi="Courier New"/>
          <w:sz w:val="15"/>
          <w:szCs w:val="15"/>
          <w:color w:val="auto"/>
        </w:rPr>
      </w:pPr>
    </w:p>
    <w:p>
      <w:pPr>
        <w:ind w:left="980" w:right="3239" w:hanging="271"/>
        <w:spacing w:after="0" w:line="255" w:lineRule="auto"/>
        <w:tabs>
          <w:tab w:leader="none" w:pos="9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Prison Realty is in material breach of its obligations under the merger agreement, if CCA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CCA or is not cured within 30 days after Prison Realty gives written notice of such breach to CCA and such a cure is not effected during such period;</w:t>
      </w:r>
    </w:p>
    <w:p>
      <w:pPr>
        <w:spacing w:after="0" w:line="165" w:lineRule="exact"/>
        <w:rPr>
          <w:rFonts w:ascii="Courier New" w:cs="Courier New" w:eastAsia="Courier New" w:hAnsi="Courier New"/>
          <w:sz w:val="14"/>
          <w:szCs w:val="14"/>
          <w:color w:val="auto"/>
        </w:rPr>
      </w:pPr>
    </w:p>
    <w:p>
      <w:pPr>
        <w:ind w:left="980" w:right="3399" w:hanging="271"/>
        <w:spacing w:after="0" w:line="234" w:lineRule="auto"/>
        <w:tabs>
          <w:tab w:leader="none" w:pos="9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approval of the CCA shareholders is not obtained upon a vote at a duly held shareholders' meeting; or</w:t>
      </w:r>
    </w:p>
    <w:p>
      <w:pPr>
        <w:spacing w:after="0" w:line="173" w:lineRule="exact"/>
        <w:rPr>
          <w:rFonts w:ascii="Courier New" w:cs="Courier New" w:eastAsia="Courier New" w:hAnsi="Courier New"/>
          <w:sz w:val="15"/>
          <w:szCs w:val="15"/>
          <w:color w:val="auto"/>
        </w:rPr>
      </w:pPr>
    </w:p>
    <w:p>
      <w:pPr>
        <w:ind w:left="980" w:right="3319" w:hanging="271"/>
        <w:spacing w:after="0" w:line="235" w:lineRule="auto"/>
        <w:tabs>
          <w:tab w:leader="none" w:pos="9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CCA or any committee thereof withdraws or modifies in a manner adverse to Prison Realty its approval or recommendation of the merger or the merger agreement, or resolves to do so;</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Prison Realty and its subsidiary:</w:t>
      </w:r>
    </w:p>
    <w:p>
      <w:pPr>
        <w:spacing w:after="0" w:line="172" w:lineRule="exact"/>
        <w:rPr>
          <w:rFonts w:ascii="Courier New" w:cs="Courier New" w:eastAsia="Courier New" w:hAnsi="Courier New"/>
          <w:sz w:val="15"/>
          <w:szCs w:val="15"/>
          <w:color w:val="auto"/>
        </w:rPr>
      </w:pPr>
    </w:p>
    <w:p>
      <w:pPr>
        <w:ind w:left="980" w:right="3319" w:hanging="271"/>
        <w:spacing w:after="0" w:line="235" w:lineRule="auto"/>
        <w:tabs>
          <w:tab w:leader="none" w:pos="9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Prison Realty board or any committee thereof has withdrawn or modified in a manner adverse to such terminating party its approval or recommendation of the merger or the merger agreement or resolves to do so; or</w:t>
      </w:r>
    </w:p>
    <w:p>
      <w:pPr>
        <w:spacing w:after="0" w:line="175" w:lineRule="exact"/>
        <w:rPr>
          <w:rFonts w:ascii="Courier New" w:cs="Courier New" w:eastAsia="Courier New" w:hAnsi="Courier New"/>
          <w:sz w:val="15"/>
          <w:szCs w:val="15"/>
          <w:color w:val="auto"/>
        </w:rPr>
      </w:pPr>
    </w:p>
    <w:p>
      <w:pPr>
        <w:ind w:left="980" w:right="3239" w:hanging="271"/>
        <w:spacing w:after="0" w:line="236" w:lineRule="auto"/>
        <w:tabs>
          <w:tab w:leader="none" w:pos="9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CCA is in material breach of its obligations under the merger agreement, if Prison Realty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Prison Realty or failing to perform or is not cured within 30 days after such terminating party gives written notice of such breach to Prison Realty and such a cure is not effected during such period.</w:t>
      </w:r>
    </w:p>
    <w:p>
      <w:pPr>
        <w:spacing w:after="0" w:line="18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Fees and expenses. Whether or not the merger is completed, all costs and expenses incurred in connection with the merger agreement and the transactions contemplated thereby will be paid by the party incurring such costs or expenses.</w:t>
      </w:r>
    </w:p>
    <w:p>
      <w:pPr>
        <w:spacing w:after="0" w:line="33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Amendment and waiver. The merger agreement may be amended by the parties thereto at any time before or after approval of the merger by the stockholders of Prison Realty and of CCA, provided that after such approval, no amendment may be made which by law requires further approval by such stockholders without such further approval.</w:t>
      </w:r>
    </w:p>
    <w:p>
      <w:pPr>
        <w:spacing w:after="0" w:line="34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At any time prior to the effective time, the parties may, to the extent legally allowed, (a) extend the time for the performance of any of the obligations or other acts of the other party to the merger agreement, (b) waive any inaccuracies in the representations and warranties contained in the merger agreement or in any document delivered pursuant thereto and (c) subject to the provisions described in the preceding paragraph, waive compliance with any of the agreements or conditions contained in the merger agreement. The failure of any party to the merger agreement to assert any of its rights under the merger agreement or otherwise will not constitute a waiver of those rights.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Benefit plans; Stock and equity plans. The merger agreement provides that following the effective time, except as otherwise provided in the merger agreement, Prison Realty will honor, or cause to be honored, all obligations under employment agreements, all Prison Realty benefit plans and all other employee benefit plans, programs, policies and arrangements of parties to the merger.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Nothing in the merger agreement prohibits Prison Realty from amending or terminating such agreements, programs, policies and arrangements in accordance with the terms thereof and with applicable law.</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merger agreement also provides that as of the effective time, each of the restricted stock plans of CCA shall be merged into a single restricted stock plan with similar terms and conditions, except that any shares forfeited under the new restricted stock plan shall be forfeited to all plan participants.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following the completion of the merger transactions, Prison Realty will adopt a new stock option plan and/or equity-based compensation plan for the benefit of its employees and the employees of the new subsidiary (formerly CCA). Under such plan, Prison Realty will be permitted to issue incentive stock options, non-qualified stock options or other equity-based compensation to management and other key employees.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BARON AND SODEXHO</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Baron. Pursuant to the terms of a stock purchase agreement by and among Prison Realty and Baron, immediately prior to the completion of the merger, 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share).The number of shares of Prison Realty common stock to be issued and delivered to Baron as the purchase price under the agreement shall be determined by dividing $8.0 million by the lesser of: (i) $3.4375, the closing price of shares of Prison Realty common stock on the NYSE on Friday, June 23, 2000; (ii) the average closing price of Prison Realty common stock on the NYSE over the five trading days ending two trading days prior to the closing of the merger; (iii) 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consideration for Baron's consent to the merger (as necessary in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effectuate the merger) Baron required that Prison Realty issue to Baron</w:t>
      </w:r>
    </w:p>
    <w:p>
      <w:pPr>
        <w:spacing w:after="0" w:line="237" w:lineRule="auto"/>
        <w:rPr>
          <w:sz w:val="20"/>
          <w:szCs w:val="20"/>
          <w:color w:val="auto"/>
        </w:rPr>
      </w:pPr>
      <w:r>
        <w:rPr>
          <w:rFonts w:ascii="Courier New" w:cs="Courier New" w:eastAsia="Courier New" w:hAnsi="Courier New"/>
          <w:sz w:val="15"/>
          <w:szCs w:val="15"/>
          <w:color w:val="auto"/>
        </w:rPr>
        <w:t>warrants to purchase $3.0 million in shares of Prison Realty common stock (or</w:t>
      </w:r>
    </w:p>
    <w:p>
      <w:pPr>
        <w:spacing w:after="0" w:line="238" w:lineRule="auto"/>
        <w:rPr>
          <w:sz w:val="20"/>
          <w:szCs w:val="20"/>
          <w:color w:val="auto"/>
        </w:rPr>
      </w:pPr>
      <w:r>
        <w:rPr>
          <w:rFonts w:ascii="Courier New" w:cs="Courier New" w:eastAsia="Courier New" w:hAnsi="Courier New"/>
          <w:sz w:val="15"/>
          <w:szCs w:val="15"/>
          <w:color w:val="auto"/>
        </w:rPr>
        <w:t>approximately 857,000 shares assuming a Prison Realty common stock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per share with respect to two-thirds of the warrants and a Prison Realty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of $3.44 per share with respect to one-third of the</w:t>
      </w:r>
    </w:p>
    <w:p>
      <w:pPr>
        <w:spacing w:after="0" w:line="237" w:lineRule="auto"/>
        <w:rPr>
          <w:sz w:val="20"/>
          <w:szCs w:val="20"/>
          <w:color w:val="auto"/>
        </w:rPr>
      </w:pPr>
      <w:r>
        <w:rPr>
          <w:rFonts w:ascii="Courier New" w:cs="Courier New" w:eastAsia="Courier New" w:hAnsi="Courier New"/>
          <w:sz w:val="15"/>
          <w:szCs w:val="15"/>
          <w:color w:val="auto"/>
        </w:rPr>
        <w:t>warrants). Specifically, Prison Realty will issue and deliver to Baron (i)</w:t>
      </w:r>
    </w:p>
    <w:p>
      <w:pPr>
        <w:spacing w:after="0" w:line="238" w:lineRule="auto"/>
        <w:rPr>
          <w:sz w:val="20"/>
          <w:szCs w:val="20"/>
          <w:color w:val="auto"/>
        </w:rPr>
      </w:pPr>
      <w:r>
        <w:rPr>
          <w:rFonts w:ascii="Courier New" w:cs="Courier New" w:eastAsia="Courier New" w:hAnsi="Courier New"/>
          <w:sz w:val="15"/>
          <w:szCs w:val="15"/>
          <w:color w:val="auto"/>
        </w:rPr>
        <w:t>series A warrants to purchase shares of Prison Realty common stock having an</w:t>
      </w:r>
    </w:p>
    <w:p>
      <w:pPr>
        <w:spacing w:after="0" w:line="237" w:lineRule="auto"/>
        <w:rPr>
          <w:sz w:val="20"/>
          <w:szCs w:val="20"/>
          <w:color w:val="auto"/>
        </w:rPr>
      </w:pPr>
      <w:r>
        <w:rPr>
          <w:rFonts w:ascii="Courier New" w:cs="Courier New" w:eastAsia="Courier New" w:hAnsi="Courier New"/>
          <w:sz w:val="15"/>
          <w:szCs w:val="15"/>
          <w:color w:val="auto"/>
        </w:rPr>
        <w:t>aggregate value of $2.0 million, as calculated below, with an exercise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$0.01 per share and (ii) series B warrants to purchase shares of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having an aggregate value of $1.0 million, as calculated</w:t>
      </w:r>
    </w:p>
    <w:p>
      <w:pPr>
        <w:spacing w:after="0" w:line="237" w:lineRule="auto"/>
        <w:rPr>
          <w:sz w:val="20"/>
          <w:szCs w:val="20"/>
          <w:color w:val="auto"/>
        </w:rPr>
      </w:pPr>
      <w:r>
        <w:rPr>
          <w:rFonts w:ascii="Courier New" w:cs="Courier New" w:eastAsia="Courier New" w:hAnsi="Courier New"/>
          <w:sz w:val="15"/>
          <w:szCs w:val="15"/>
          <w:color w:val="auto"/>
        </w:rPr>
        <w:t>below, at an exercise price equal to the lesser of: (a) $3.4375, the closing</w:t>
      </w:r>
    </w:p>
    <w:p>
      <w:pPr>
        <w:spacing w:after="0" w:line="238" w:lineRule="auto"/>
        <w:rPr>
          <w:sz w:val="20"/>
          <w:szCs w:val="20"/>
          <w:color w:val="auto"/>
        </w:rPr>
      </w:pPr>
      <w:r>
        <w:rPr>
          <w:rFonts w:ascii="Courier New" w:cs="Courier New" w:eastAsia="Courier New" w:hAnsi="Courier New"/>
          <w:sz w:val="15"/>
          <w:szCs w:val="15"/>
          <w:color w:val="auto"/>
        </w:rPr>
        <w:t>price of shares of Prison Realty common stock on the NYSE on Friday, June 23,</w:t>
      </w:r>
    </w:p>
    <w:p>
      <w:pPr>
        <w:spacing w:after="0" w:line="237" w:lineRule="auto"/>
        <w:rPr>
          <w:sz w:val="20"/>
          <w:szCs w:val="20"/>
          <w:color w:val="auto"/>
        </w:rPr>
      </w:pPr>
      <w:r>
        <w:rPr>
          <w:rFonts w:ascii="Courier New" w:cs="Courier New" w:eastAsia="Courier New" w:hAnsi="Courier New"/>
          <w:sz w:val="15"/>
          <w:szCs w:val="15"/>
          <w:color w:val="auto"/>
        </w:rPr>
        <w:t>2000; (b) the average closing price of Prison Realty common stock on the NYSE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the five trading days ending two trading days prior to the closing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 the conversion price of any of Prison Realty's secured or unsecured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existing prior to the merger; and (d) the exercise price of any</w:t>
      </w:r>
    </w:p>
    <w:p>
      <w:pPr>
        <w:spacing w:after="0" w:line="237" w:lineRule="auto"/>
        <w:rPr>
          <w:sz w:val="20"/>
          <w:szCs w:val="20"/>
          <w:color w:val="auto"/>
        </w:rPr>
      </w:pPr>
      <w:r>
        <w:rPr>
          <w:rFonts w:ascii="Courier New" w:cs="Courier New" w:eastAsia="Courier New" w:hAnsi="Courier New"/>
          <w:sz w:val="15"/>
          <w:szCs w:val="15"/>
          <w:color w:val="auto"/>
        </w:rPr>
        <w:t>equity securities issued prior to the merger in satisfaction of its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The warrants shall be exercisable for a period of five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commencing on the date of issuance of the warrants. The number of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Prison Realty common stock Baron will receive as the result of its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series A warrants will be determined by dividing $2.0 million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(a) $3.4375, the closing price of the shares of Prison Realty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the NYSE on Friday, June 23, 2000; (b) average closing price of Prison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common stock on the NYSE over the 5 trading days ending two trading days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closing of the merger; (c)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123</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conversion price of Prison Realty's existing secured or unsecured indebtedness existing prior to the merger; and (d) the exercise price or conversion price of any equity securities issued by Prison Realty in satisfaction of its existing contractual obligations. The number of shares of Prison Realty common stock Baron will receive as the result of its exercise of the series B warrants will be determined by dividing $1,000,000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certain of the agreements entered into by Baron in connection with its initial purchase of the shares from CCA will be canceled and will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Sodexho. Prison Realty is currently negotiating with Sodexho with respect to the purchase of the shares of CCA common stock held by Sodexho. Prison Realty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has conditioned its proposed purchase of the shares of CCA common stock from Sodexho on the elimination of Sodexho's existing contractual right to have a representative on Prison Realty's board of directors. Prison Realty indicated to Sodexho that it was willing to satisfy its previous agreement to purchase the CCA shares in the form of Prison Realty common stock valued at $8.0 million as required by Prison Realty's amended bank facility. Sodexho has informed Prison Realty that it believes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In the event Prison Realty does not acquire Sodexho's shares of CCA common stock immediately, prior to the merger, there can be no assurance that Sodexho will vote the CCA common stock held by it in favor of the merger being considered by the holders of CCA common stock or the Prison Realty common stock held by it in favor of the charter amendments and the merger and related transactions described herein. If no agreement is reached with Sodexho with respect to Prison Realty's purchase of shares of CCA common stock held by it, Sodexho will maintain its existing contractual right to have a representative on the Prison Realty board.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PRISON REALTY BOARD HAS APPROVED THE MERGER AND BELIEVES THAT THE MERGER AND THE RELATED TRANSACTIONS, INCLUDING THE ISSUANCE OF SHARES OF PRISON REALTY COMMON STOCK AND WARRANTS TO PURCHASE SHARES OF CCA COMMON STOCK TO BARON AND SODEXHO, AS THE CASE MAY BE, IS FAIR AND REASONABLE AND IN THE BEST INTEREST OF PRISON REALTY AND ITS STOCKHOLDERS. THE PRISON REALTY BOARD RECOMMENDS THAT THE PRISON REALTY STOCKHOLDERS VOTE FOR APPROVAL OF THE MERGER AND THE RELATED TRANSACTIONS.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124</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ADDITIONAL INFORMATION ABOUT PRISON REALTY</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following information should be read in conjunction with the information regarding Prison Realty included elsewhere in this proxy statement, including the information set forth under "Information About Our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RESULTS OF OPERATIONS</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Certain historical and pro forma financial information regarding Prison Realty is included elsewhere in this proxy statement. The following discussion and analysis should be read in conjunction with that financial information.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Prison Realty, a Maryland corporation formed in September 1998, commenced operations on January 1, 1999 following the 1999 Merger of Old CCA and Old Prison Realty with and into Prison Realty.</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Prison Realty by Old CCA and as an acquisition of Old Prison Realty by Prison Realty. As such, Old CCA's assets and liabilities have been carried forward at historical cost, and the provisions of reverse acquisition accounting prescribe that Old CCA's historical financial statements be presented as Prison Realty's historical financial statements prior to January 1, 1999. The historical equity section of the financial statements and earnings per share have been retroactively restated to reflect Prison Realty's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Prison Realty has specialized in acquiring, developing and owning correctional and detention facilities. As required by its governing instruments, Prison Realty currently intends to elect to be taxed as, and has operated so as to preserve its ability to qualify as, a real estate investment trust, or REIT, for federal income tax purposes for its taxable year ending December 31, 1999. In the event the merger and related transactions and the Prison Realty restructuring are approved by the stockholders of Prison Realty and CCA, Prison Realty will be required to be taxed as a subchapter C corporation commencing with the taxable year ended December 31, 2000. There can be no assurance, however, that Prison Realty will qualify as a REIT for its 1999 taxable year in the event it elects such.</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results of operations for all periods prior to January 1, 1999 reflect the operating results of Old CCA, and the results of operations subsequent to January 1, 1999 reflect the operating results of Prison Realty as a REIT. Management of Prison Realty believes the comparison between 1999 and the years 1998 and 1997 (and the comparison between the quarter ended March 31, 2000 and the fiscal quarters ended March 31, 1998 and March 31, 1997) is not meaningful because the financial condition, results of operations and cash flows of the years 1998 and 1997 (and of the fiscal</w:t>
      </w:r>
    </w:p>
    <w:p>
      <w:pPr>
        <w:sectPr>
          <w:pgSz w:w="11900" w:h="16838" w:orient="portrait"/>
          <w:cols w:equalWidth="0" w:num="1">
            <w:col w:w="10239"/>
          </w:cols>
          <w:pgMar w:left="220" w:top="281" w:right="1440" w:bottom="1440" w:gutter="0" w:footer="0" w:header="0"/>
        </w:sectPr>
      </w:pP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281" w:right="1440" w:bottom="1440"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125</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quarters ended March 31, 1998 and March 31, 1997) reflect the operations of Old CCA and the 1999 (and the fiscal quarters ended March 31, 1999 and March 31, 2000) financial condition, results of operations and cash flows reflect the operations of Prison Realty as a REIT.</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CCA compensation charge, (iii) the cumulative effect of accounting change, (iv) any write off of loan costs, (v) any non-recurring expenses related to the 1999 Merger, (vi) any write-offs of amounts due under lease arrangements, (vii) any impairment loss, (viii) any loss or disposals of assets, and (ix) any provision for income taxes or charge in tax status), as if the 1999 Merger had occurred as of January 1, 1998. The unaudited pro forma operating information is presented for comparison purposes only and does not purport to represent what Prison Realty's results of operations actually would have been had the 1999 Merger, in fact, occurred on January 1,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5"/>
          <w:szCs w:val="15"/>
          <w:color w:val="auto"/>
        </w:rPr>
        <w:t>PRO FORMA</w:t>
      </w:r>
    </w:p>
    <w:p>
      <w:pPr>
        <w:jc w:val="center"/>
        <w:ind w:left="1240"/>
        <w:spacing w:after="0" w:line="237" w:lineRule="auto"/>
        <w:rPr>
          <w:sz w:val="20"/>
          <w:szCs w:val="20"/>
          <w:color w:val="auto"/>
        </w:rPr>
      </w:pPr>
      <w:r>
        <w:rPr>
          <w:rFonts w:ascii="Courier New" w:cs="Courier New" w:eastAsia="Courier New" w:hAnsi="Courier New"/>
          <w:sz w:val="15"/>
          <w:szCs w:val="15"/>
          <w:color w:val="auto"/>
        </w:rPr>
        <w:t>TWELVE MONTHS ENDED</w:t>
      </w:r>
    </w:p>
    <w:p>
      <w:pPr>
        <w:jc w:val="center"/>
        <w:ind w:left="1240"/>
        <w:spacing w:after="0" w:line="238" w:lineRule="auto"/>
        <w:rPr>
          <w:sz w:val="20"/>
          <w:szCs w:val="20"/>
          <w:color w:val="auto"/>
        </w:rPr>
      </w:pPr>
      <w:r>
        <w:rPr>
          <w:rFonts w:ascii="Courier New" w:cs="Courier New" w:eastAsia="Courier New" w:hAnsi="Courier New"/>
          <w:sz w:val="15"/>
          <w:szCs w:val="15"/>
          <w:color w:val="auto"/>
        </w:rPr>
        <w:t>DECEMBER 31, 1998</w:t>
      </w:r>
    </w:p>
    <w:p>
      <w:pPr>
        <w:jc w:val="center"/>
        <w:ind w:left="12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5"/>
          <w:szCs w:val="15"/>
          <w:color w:val="auto"/>
        </w:rPr>
        <w:t>Revenues....................................................</w:t>
      </w:r>
      <w:r>
        <w:rPr>
          <w:sz w:val="20"/>
          <w:szCs w:val="20"/>
          <w:color w:val="auto"/>
        </w:rPr>
        <w:tab/>
      </w:r>
      <w:r>
        <w:rPr>
          <w:rFonts w:ascii="Courier New" w:cs="Courier New" w:eastAsia="Courier New" w:hAnsi="Courier New"/>
          <w:sz w:val="14"/>
          <w:szCs w:val="14"/>
          <w:color w:val="auto"/>
        </w:rPr>
        <w:t>$218,587</w:t>
      </w:r>
    </w:p>
    <w:p>
      <w:pPr>
        <w:spacing w:after="0"/>
        <w:tabs>
          <w:tab w:leader="none" w:pos="6020" w:val="left"/>
        </w:tabs>
        <w:rPr>
          <w:sz w:val="20"/>
          <w:szCs w:val="20"/>
          <w:color w:val="auto"/>
        </w:rPr>
      </w:pPr>
      <w:r>
        <w:rPr>
          <w:rFonts w:ascii="Courier New" w:cs="Courier New" w:eastAsia="Courier New" w:hAnsi="Courier New"/>
          <w:sz w:val="15"/>
          <w:szCs w:val="15"/>
          <w:color w:val="auto"/>
        </w:rPr>
        <w:t>Operating income............................................</w:t>
      </w:r>
      <w:r>
        <w:rPr>
          <w:sz w:val="20"/>
          <w:szCs w:val="20"/>
          <w:color w:val="auto"/>
        </w:rPr>
        <w:tab/>
      </w:r>
      <w:r>
        <w:rPr>
          <w:rFonts w:ascii="Courier New" w:cs="Courier New" w:eastAsia="Courier New" w:hAnsi="Courier New"/>
          <w:sz w:val="14"/>
          <w:szCs w:val="14"/>
          <w:color w:val="auto"/>
        </w:rPr>
        <w:t>181,238</w:t>
      </w:r>
    </w:p>
    <w:p>
      <w:pPr>
        <w:spacing w:after="0"/>
        <w:tabs>
          <w:tab w:leader="none" w:pos="6020" w:val="left"/>
        </w:tabs>
        <w:rPr>
          <w:sz w:val="20"/>
          <w:szCs w:val="20"/>
          <w:color w:val="auto"/>
        </w:rPr>
      </w:pPr>
      <w:r>
        <w:rPr>
          <w:rFonts w:ascii="Courier New" w:cs="Courier New" w:eastAsia="Courier New" w:hAnsi="Courier New"/>
          <w:sz w:val="15"/>
          <w:szCs w:val="15"/>
          <w:color w:val="auto"/>
        </w:rPr>
        <w:t>Net income available to common shareholders.................</w:t>
      </w:r>
      <w:r>
        <w:rPr>
          <w:sz w:val="20"/>
          <w:szCs w:val="20"/>
          <w:color w:val="auto"/>
        </w:rPr>
        <w:tab/>
      </w:r>
      <w:r>
        <w:rPr>
          <w:rFonts w:ascii="Courier New" w:cs="Courier New" w:eastAsia="Courier New" w:hAnsi="Courier New"/>
          <w:sz w:val="14"/>
          <w:szCs w:val="14"/>
          <w:color w:val="auto"/>
        </w:rPr>
        <w:t>174,888</w:t>
      </w:r>
    </w:p>
    <w:p>
      <w:pPr>
        <w:spacing w:after="0" w:line="237" w:lineRule="auto"/>
        <w:rPr>
          <w:sz w:val="20"/>
          <w:szCs w:val="20"/>
          <w:color w:val="auto"/>
        </w:rPr>
      </w:pPr>
      <w:r>
        <w:rPr>
          <w:rFonts w:ascii="Courier New" w:cs="Courier New" w:eastAsia="Courier New" w:hAnsi="Courier New"/>
          <w:sz w:val="15"/>
          <w:szCs w:val="15"/>
          <w:color w:val="auto"/>
        </w:rPr>
        <w:t>Net income per common share:</w:t>
      </w:r>
    </w:p>
    <w:p>
      <w:pPr>
        <w:ind w:left="180"/>
        <w:spacing w:after="0" w:line="238" w:lineRule="auto"/>
        <w:tabs>
          <w:tab w:leader="none" w:pos="6280" w:val="left"/>
        </w:tabs>
        <w:rPr>
          <w:sz w:val="20"/>
          <w:szCs w:val="20"/>
          <w:color w:val="auto"/>
        </w:rPr>
      </w:pPr>
      <w:r>
        <w:rPr>
          <w:rFonts w:ascii="Courier New" w:cs="Courier New" w:eastAsia="Courier New" w:hAnsi="Courier New"/>
          <w:sz w:val="15"/>
          <w:szCs w:val="15"/>
          <w:color w:val="auto"/>
        </w:rPr>
        <w:t>Basic.....................................................</w:t>
      </w:r>
      <w:r>
        <w:rPr>
          <w:sz w:val="20"/>
          <w:szCs w:val="20"/>
          <w:color w:val="auto"/>
        </w:rPr>
        <w:tab/>
      </w:r>
      <w:r>
        <w:rPr>
          <w:rFonts w:ascii="Courier New" w:cs="Courier New" w:eastAsia="Courier New" w:hAnsi="Courier New"/>
          <w:sz w:val="15"/>
          <w:szCs w:val="15"/>
          <w:color w:val="auto"/>
        </w:rPr>
        <w:t>1.88</w:t>
      </w:r>
    </w:p>
    <w:p>
      <w:pPr>
        <w:ind w:left="180"/>
        <w:spacing w:after="0" w:line="237" w:lineRule="auto"/>
        <w:tabs>
          <w:tab w:leader="none" w:pos="6280" w:val="left"/>
        </w:tabs>
        <w:rPr>
          <w:sz w:val="20"/>
          <w:szCs w:val="20"/>
          <w:color w:val="auto"/>
        </w:rPr>
      </w:pPr>
      <w:r>
        <w:rPr>
          <w:rFonts w:ascii="Courier New" w:cs="Courier New" w:eastAsia="Courier New" w:hAnsi="Courier New"/>
          <w:sz w:val="15"/>
          <w:szCs w:val="15"/>
          <w:color w:val="auto"/>
        </w:rPr>
        <w:t>Diluted...................................................</w:t>
      </w:r>
      <w:r>
        <w:rPr>
          <w:sz w:val="20"/>
          <w:szCs w:val="20"/>
          <w:color w:val="auto"/>
        </w:rPr>
        <w:tab/>
      </w:r>
      <w:r>
        <w:rPr>
          <w:rFonts w:ascii="Courier New" w:cs="Courier New" w:eastAsia="Courier New" w:hAnsi="Courier New"/>
          <w:sz w:val="15"/>
          <w:szCs w:val="15"/>
          <w:color w:val="auto"/>
        </w:rPr>
        <w:t>1.73</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CCA all of the issued and outstanding capital stock of certain wholly owned corporate subsidiaries of Old CCA, certain management contracts and certain other assets and liabilities, and entered into the trade name use agreement. In exchange, Old CCA received the CCA note in the principal amount of $137.0 million and 100% of the non-voting common stock of CCA. The non-voting common stock represents a 9.5% economic interest in CCA and was valued at the implied fair market value of $4.8 million. Prison Realty succeeded to these interests as a result of the 1999 Merger. The sale to CCA generated a deferred gain of $63.3 million.</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Prison Management Services, LLC certain management contracts and certain other assets and liabilities relating to government-owned adult prison facilities. On January 1, 1999, Prison Management Services, LLC merged with PMSI. In exchange, Old CCA received 100% of the non-voting membership interest in PMSI valued at the implied fair market value of $67.1 million. Prison Realty succeeded to this interest as a result of the 1999 Merger. The sale to PMSI generated a deferred gain of $35.4 million.</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31, 1998, immediately prior to the 1999 Merger, Old CCA sold to Juvenile and Jail Facility Management Services, LLC certain management contracts and certain other assets and liabilities relating to government-owned jails and juvenile facilities. On January 1, 1999, Juvenile and Jail Facility Management Services, LLC merged with JJFMSI. In exchange, Old CCA received 100% of the non-voting membership interest in JJFMSI valued at the implied fair market value of $55.9 million. Prison Realty succeeded to this interest as a result of the 1999 Merger. The sale to JJFMSI generated a deferred gain of $18.0 million.</w:t>
      </w:r>
    </w:p>
    <w:p>
      <w:pPr>
        <w:spacing w:after="0" w:line="200" w:lineRule="exact"/>
        <w:rPr>
          <w:sz w:val="20"/>
          <w:szCs w:val="20"/>
          <w:color w:val="auto"/>
        </w:rPr>
      </w:pPr>
    </w:p>
    <w:p>
      <w:pPr>
        <w:spacing w:after="0" w:line="30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January 1, 1999, Old Prison Realty merged with and into Prison Realty (the "Prison Realty Merger"). In the Prison Realty Merger, Old Prison Realty stockholders received 1.0 share of common stock or series A preferred stock of Prison Realty in exchange for each Old Prison Realty</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39"/>
          </w:cols>
          <w:pgMar w:left="220" w:top="281" w:right="1440" w:bottom="1440" w:gutter="0" w:footer="0" w:header="0"/>
          <w:type w:val="continuous"/>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126</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common share or series A preferred share. The Prison Realty Merger was accounted for as a purchase acquisition of Old Prison Realty.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OF CCA AND PRISON REALTY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is a private prison management company that operates and manages the substantial majority of facilities owned by Prison Realty. As a result of the 1999 Merger and certain contractual relationships existing between Prison Realty and CCA, Prison Realty is dependent on its significant sources of income from CCA. In addition, Prison Realty pays CCA for services rendered to Prison Realty in the development of its correctional and detention facilities. See the information contained in "Information About Our Company" for a complete description of the contractual relationships between Prison Realty and CCA and recent amendments to these contractual relationships.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completion of the restructuring, Prison Realty's business will be ownership, development and leasing of correctional and detention facilities to qualified third parties and government agencies. As the lessor of correctional and detention facilities, Prison Realty is currently dependent upon the ability of its tenants to make lease payments to Prison Realty. CCA is currently the lessee of a substantial majority of Prison Realty's facilities. At December 31, 1999, CCA leased 34 of the 43 operating properties owned by Prison Realty, and at March 31, 2000, CCA leased 37 of the 46 operating properties owned by Prison Realty. Therefore, Prison Realty is currently dependent for a substantial portion of its revenues on CCA's ability to make the lease payments required under the CCA leases for such facilities. 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Our Company--Recent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 As of December 31, 1999, CCA was in default under the provisions of its bank credit facility, although such events of default were waived subsequent to December 31, 1999, as more fully described in "Information About Our Company--Recent developments." 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discussed in "Information About Our Company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will pay interest on such deferred rental payments, at an annual rate equal to the current non-default rate of interest applicable to CCA's credit facility (subject to adjustment if and to the extent that such rate of interest under such existing bank credit facility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 REIT. Due to the unique nature of correctional and detention facilities, Prison Realty may be unable to locate suitable lessees or to attract such lessees. It is anticipated, however, that upon completion of the restructuring, the leases between Prison Realty and CCA, as amended, will be terminated.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Prison Realty's and CCA's creditors,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 In addition, these matters concerning Prison Realty and CCA raise substantial doubt about Prison Realty's ability to continue as a going concern. The consolidated financial statements do not include any adjustments relating to the recoverability of asset carrying amounts or the amounts of liabilities that might result should Prison Realty be unable to continue as a going concern.</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has limited resources currently available to meet its operating, capital and debt service requirements. As a result, Prison Realty currently is, and will continue to be, dependent on its ability to borrow funds under the terms of its bank credit facility to meet these requirements. Due to Prison Realty's financial condition, the availability of borrowings under its bank credit facility is uncertain, notwithstanding the recently obtained Waiver and Amendment to Prison Realty's bank credit facility. Accordingly, there can be no assurance that Prison Realty will be able to meet its operating, capital expenditure and debt service requirements in the future.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a result of the financial condition of Prison Realty and CCA, certain existing or potential events of default arose under the provisions of Prison Realty's indebtedness. In addition, certain of the proposed restructuring transactions involving Prison Realty were not permitted under the terms of Prison Realty's indebtedness. As more fully described in "Information About Our Company -- Recent developments" and in "--Liquidity and capital resources," Prison Realty has obtained waivers of previously existing events of default under, and amendments to, the provisions of its bank credit facility and its convertible, subordinated notes to permit the restructuring transactions and the amendments to the CCA leases and the other contractual arrangements between Prison Realty and CCA. See "Information About Our Company -- Recent developments." As of July 24, 2000, the waivers and amendments remained in effect, and, as a result, Prison Realty was not in default under the terms of its bank credit facility, its 12% senior notes or convertible, subordinated notes.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CCA LEASES AND OTHER AGREEMENTS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ind w:right="3239" w:firstLine="10"/>
        <w:spacing w:after="0" w:line="236" w:lineRule="auto"/>
        <w:tabs>
          <w:tab w:leader="none" w:pos="35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 "Information About Our Company -- Recent developments" and in "-- Liquidity and capital resources," lease payments under the CCA leases will be due and payable on June 30 and December 31 of each year, instead of monthly. In addition, Prison Realty and CCA have agreed to defer, with interest, and with the exception of certain scheduled payments, the first semi-annual rental</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128</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payment under the revised terms of the CCA lease agreements, due June 30, 2000, until September 30, 2000.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described in "Information About Our Company -- 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to the bank credit facility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Our</w:t>
      </w:r>
    </w:p>
    <w:p>
      <w:pPr>
        <w:spacing w:after="0" w:line="1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Company -- Recent developments," Prison Realty and CCA have deferred, with interest, the payment of such amounts. The terms of CCA's recently amended waiver and amendment to the provisions of its bank credit facility permit the deferral of these payments.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and was in default under its senior secured bank credit facility (outstanding balance of $926.7 million at March 31, 2000) until June 9, 2000, when Prison Realty and its senior lenders entered into a waiver of existing events of default under, and amendments to, the provisions of Prison Realty's bank credit facility. Prison Realty also was in default under the provisions of the agreements governing Prison Realty's $40.0 million convertible, subordinated notes (outstanding balance of $40.0 million at March 31, 2000), and its $30.0 million convertible, subordinated notes (outstanding balance of $30.0 million at March 31, 2000) until June 30, 1999, when Prison Realty and the holders of such indebtedness executed waivers of existing events of default under, and amendments to, the provisions of such indebtedness. In addition, Prison Realty has significant outstanding stockholder and other litigation matters. For a more complete description of Prison Realty's non-compliance with the terms and covenants of its indebtedness and events of default thereunder, as well as the waivers and amendments recently obtained by Prison Realty, see "Information About Our Company -- Recent developments."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 CCA, Prison Realty's primary lessee, on which Prison Realty is dependent on for its major sources of income, incurred a net loss of $202.9 million for the year ended December 31, 1999 and a net loss of $62.6 million for the three months ended March 31, 2000, and had a net working capital deficiency and a net capital deficiency at March 31, 2000.</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March 31, 2000, approximately $80.2 million of rents due from CCA to Prison Realty under the original terms of the CCA leases were unpaid. Prior to March 31, 2000, CCA paid $12.9 million with respect to 1999. Subsequent to March 31, 2000, CCA paid $11.9 million with respect to 1999. Prior to the amendment of the CCA leases, the original terms of the CCA leases provided that rental payments were due and payable on the 25th day of each month for the current month and that it shall be an event of default if CCA fails to pay any installment of rent within 15 days after notice of nonpayment from Prison Realty. During the period in which the original terms of the CCA leases were in effect, Prison Realty did not provide a notice of nonpayment to CCA with respect to lease payments due and payable by CCA. As previously described in "Information About Our Company--Recent developments," the CCA leases have been amended to provide that lease payments under the CCA leases will be due and payable on June 30 and December 31 of each year, instead of monthly. In addition, Prison Realty and CCA have agreed to defer, with interest, and with the exception of certain scheduled payments, CCA's first semi-annual rental payment under the revised terms of the CCA leases until September 30, 2000. Subsequent to March 31, 2000, CCA</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129</w:t>
      </w:r>
    </w:p>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paid $18.0 million of lease payments related to 2000. At July 24, 2000, $143.8 million of lease payments were accrued but unpaid under the original terms of the CCA leases.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On April 27, 2000, CCA obtained a waiver of existing events of default under its bank credit facility. These events of default related to CCA's execution of an agreement and plan of merger with respect to a proposed merger of CCA with and into a wholly owned subsidiary of Prison Realty in connection with the Pacific Life restructuring, the deferral of certain of CCA's lease payments and the payment of fees to CCA by Prison Realty, and a financial covenant relating to CCA's net worth. This waiver, however, was to terminate upon the occurrence of certain events, including the termination of the Pacific Life securities purchase agreement. On June 30, 2000, CCA obtained an amendment to its previous waiver of events of default under, and amendments to, its bank credit facility providing for, among other things, the amendment of the CCA leases and other agreements between CCA and Prison Realty, as well as the termination of the Pacific Life securities purchase agreement and CCA's execution of the merger agreement. See "Information About Our Company -- Recent developments" for a description of this amended waiver and amendment to CCA's credit facility.</w:t>
      </w:r>
    </w:p>
    <w:p>
      <w:pPr>
        <w:spacing w:after="0" w:line="200" w:lineRule="exact"/>
        <w:rPr>
          <w:sz w:val="20"/>
          <w:szCs w:val="20"/>
          <w:color w:val="auto"/>
        </w:rPr>
      </w:pPr>
    </w:p>
    <w:p>
      <w:pPr>
        <w:spacing w:after="0" w:line="31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As previously described, as a result of CCA's liquidity position, CCA has also been required to defer the first scheduled payment of accrued interest, totaling approximately $16.4 million, on the $137.0 million promissory note payable by CCA to Prison Realty. Also as a result of CCA's liquidity position, the independent public accountants of CCA have indicated in their opinion on CCA's 1999 consolidated financial statements that there is substantial doubt about CCA's ability to continue as a going concern.</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Prison Realty and CCA, potential declarations of events of default and potential acceleration actions by Prison Realty's and CCA's creditors in the event that either Prison Realty or CCA are unable to maintain in effect existing waivers of events of default,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Three months ended March 31, 2000, as compared to the three months ended March 31, 1999.</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Rental revenues. Rental revenues were $11.5 and $63.6 million for the three months ended March 31, 2000 and 1999, respectively, and were generated from the leasing of correctional and detention facilities. Prison Realty reserved $71.2 million of the $80.2 million in total rental revenue for the three months ended March 31, 2000 due from CCA resulting from the uncertainty regarding the collectibility of the payments.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income. Interest income was $3.3 and $6.2 million for the three months ended March 31, 2000 and 1999, respectively. This amount was a result of interest earned on the CCA note, cash used to collateralize letters of credit for certain construction projects, direct financing leases and investments of cash prior to the funding of construction projects.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on the CCA note is payable annually at the rate of 12%. Principal is due in six equal annual installments beginning December 31, 2003. As previously described, as of March 31, 2000, the first scheduled payment of interest, totaling approximately $16.4 million, on the CCA note was unpaid. Prison Realty has fully reserved the $16.4 million of interest accrued under the terms of the CCA note during 1999 as well as the $4.1 million of interest accrued during the first quarter of 2000. The $6.2 million of interest income for the three months ended March 31, 1999 included $4.1 million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130</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of interest income related to the CCA note which was reserved for in the fourth quarter of 1999 due to CCA not making the scheduled interest payment.</w:t>
      </w:r>
    </w:p>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Licensing fees. Licensing fees were $2.6 and $2.1 million for the three months ended March 31, 2000 and 1999, respectively.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Prison Realty. As of July 24, 2000, CCA has not paid Prison Realty the $2.6 million licensing fee with respect to the three months ended March 31, 2000.</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amortization. Depreciation expense was $12.9 and $9.9 million for the three months ended March 31, 2000 and 1999, respectively. Depreciation expense as a percentage of gross rental revenues was 15.6% and 15.6% for the three months ended March 31, 2000 and 1999, respectively. The increase in depreciation expense relates to a greater number of correctional and detention facilities in service. Prison Realty uses the straight-line depreciation method over 50 and five year lives of buildings and machinery and equipment, respectively.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General and administrative expenses were $2.5 and $0.9 million for the three months ended March 31, 2000 and 1999, respectively. General and administrative expense as a percentage of gross rental revenues was 3.1% and 1.4% for the three months ended March 31, 2000 and 1999, respectively. General and administrative expenses consist primarily of management salaries and benefits, legal and other administrative costs. The increase of $1.6 million resulted primarily from an increase of $0.9 million in legal fees and $0.6 million in franchise taxes.</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Write off of amounts under lease arrangements. During the three months ended March 31, 2000, Prison Realty opened one facility that is operated by CCA. Prison Realty has expensed the tenant incentive fees due CCA, totaling $4.0 million, but has made no payments to CCA in 2000 with respect to this agreement.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Equity in earnings of unconsolidated entities and amortization of deferred gains was $6.1 and $7.7 million for the three months ended March 31, 2000 and March 31, 1999, respectively. For the three months ended March 31, 2000, Prison Realty recognized equity in earnings of PMSI and JJFMSI of $2.1 million and $1.4 million, respectively, and received distributions from PMSI and JJFMSI of $0.6 million and $0.1 million, respectively. For the three months ended March 31, 2000, Prison Realty recognized amortization of deferred gains of PMSI and JJFMSI of $1.8 million and $0.9 million, respectively.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three months ended March 31, 1999, Prison Realty recognized equity in earnings of PMSI and JJFMSI of $1.9 million and $3.1 million, respectively. For the three months ended March 31, 1999, Prison Realty recognized amortization of deferred gains of PMSI and JJFMSI of $1.8 million and $0.9 million, respectively. The decrease in the equity in earnings of PMSI and JJFMSI is attributable to less favorable operating results of PMSI and JJFMSI.</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expense. Interest expense was $31.8 million and $8.3 million for the three months ended March 31, 2000 and 1999, respectively. Interest expense is based on outstanding convertible notes payable balances and borrowings under Prison Realty's bank credit facility and Prison Realty's senior notes, including amortization of loan costs and unused fees. Interest expense is reported net of capitalized interest on construction in progress of $5.2 million and $7.1 million for the three months ended March 31, 2000 and 1999, respectively. The increase in interest expense resulted from increased borrowings of $406.7 million from March 31, 1999 to March 31, 2000, increased interest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131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rates due to rising market rates, the 2.0% default rate on Prison Realty's bank credit facility, the default rate and contingent interest on the $40 million convertible notes and less capitalized interest.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Provision for change in tax status. Prison Realty, as the successor to Old CCA (a taxable corporation) as the result of the 1999 Merger,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three months ended March 31, 1999.</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Transactions with CCA. Pursuant to the terms of the CCA note, CCA was required to make a scheduled interest payment on December 31, 1999; however, pursuant to the terms of the subordination agreement, CCA is prohibited from making the scheduled interest payments on the CCA note when CCA is not in compliance with certain financial covenants. As of December 31, 1999, CCA was not in compliance with these financial covenants and, consequently, was prohibited from making the scheduled interest payment to Prison Realty. Pursuant to the waiver and amendment to CCA's bank credit facility, CCA continues to be prohibited from making interest payments to Prison Realty. Pursuant to the terms of the subordination agreement between Prison Realty and the agent of CCA's bank credit facility, Prison Realty is prohibited from accelerating payment of the principal amount of the CCA note or taking any other action to enforce its rights under the provisions of the CCA note for so long as CCA's bank credit facility remains outstanding. During the three months ended March 31, 1999, Prison Realty recorded $4.1 million interest accrued under the terms of the CCA note. During December 1999, Prison Realty fully reserved the $16.4 million of interest accrued under the terms of the CCA note during 1999. Prison Realty has also reserved the $4.1 million of interest accrued during the three months ended March 31, 2000.</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failed to make timely contractual payments under the CCA leases. As of December 31, 1999, approximately $24.9 million of rents due from CCA to Prison Realty with respect to 1999 were unpaid. The original terms of the CCA leases provide that such rental payments were due and payable on December 25, 1999. During 2000, CCA has paid such lease payments related to 1999. As described in "Information About Our Company--Recent developments," the CCA leases have been amended to defer, with interest, rental payments originally due during the period from January 2000 to June 2000, with the exception of certain installment payments. During 2000, CCA has made installment payments aggregating $18.0 million prior to July 24, 2000 with respect to 2000. At July 24, 2000, $143.8 million of lease payments were accrued but unpaid under the original terms of the leases. For the three months ended March 31, 2000, Prison Realty recognized rental revenue from CCA of $80.2 million and recorded a reserve of $71.2 million resulting in recognition of net rental revenue from CCA of $9.0 million. The reserve was recorded due to the uncertainty regarding the collectibility of the revenue.</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Costs incurred by Prison Realty under the amended and restated services agreement by and between Prison Realty and CCA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 As described in "Information About Our Company -- Recent developments," CCA and Prison Realty amended this agreement to defer, with interest, payments to CCA by Prison Realty pursuant to this agreement. As of July 24, 2000, Prison Realty has deferred the payment of approximately $4.2 in fees, not including interest, to CCA pursuant to this amendment.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132</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Costs incurred by Prison Realty under the business development agreement by and between Prison Realty and CCA are capitalized as part of the facilities' development cost. For the three months ended March 31, 2000, no costs were incurred under the business development agreement, and for the three months ended March 31, 1999, $8.6 million were incurred under the business development agreement. As described in "Information About Our Company -- Recent developments," CCA and Prison Realty have amended this agreement to defer, with interest, payments to CCA by Prison Realty pursuant to this agreement. As of July 24, 2000, Prison Realty has deferred the payment of approximately $1.3 million in fees, not including interest, to CCA pursuant to this amendment.</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March 31, 2000, Prison Realty had recorded a receivable of $25.8 million from CCA. This receivable was comprised primarily of (i) rent due under the CCA leases for the three months ended March 31, 2000 ($80.2 million) and a portion of the month of December 1999 ($11.9 million) and (ii) licensing fees for the fourth quarter of 1999 and the first quarter of 2000 due under the trade name use agreement ($4.8 million). For the three months ended March 31, 2000, Prison Realty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and through July 24, 2000, CCA has paid obligations under the CCA leases for 2000 and 1999 of $18.0 million and $12.9 million, respectively. In addition, subsequent to March 31, 2000 and through July 24, 2000, CCA has paid $2.2 million for obligations under the trade name use agreement for 1999.</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Rental revenues. For the year ended December 31, 1999, rental revenues were $270.1 million and were generated from the leasing of correctional and detention facilities. During the year, Prison Realty began leasing five new facilities, one in February 1999, one in April 1999, one in September 1999 and two in December 1999, respectively, in addition to the 37 facilities which were previously leased as of the beginning of the year.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For the year ended December 31, 1999, interest income was $6.9 million. This amount was a result of interest earned on cash used to collateralize letters of credit for certain construction projects, direct financing leases and investments of cash prior to the funding of construction projects.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Old CCA received the $137.0 million CCA note. As previously described, as of December 31, 1999, the first scheduled payment of interest, totaling approximately $16.4 million, on the CCA note was unpaid. Prison Realty has fully reserved the $16.4 million of interest accrued under the terms of the CCA note during 1999.</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Licensing fees. For the year ended December 31, 1999, licensing fees were $8.7 million.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Prison Realty.</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Depreciation and amortization. For the year ended December 31, 1999, depreciation expense was $44.1 million. Depreciation expense as a percentage of rental revenues for 1999 was 16.3%. Prison Realty uses the straight-line depreciation method over 50 and five-year lives of buildings and machinery and equipment, respectively.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For the year ended December 31, 1999, general and administrative expenses were $24.1 million or 8.9% of 1999 rental revenues. General and administrative expenses consist primarily of management salaries and benefits, legal and other administrative costs. Salaries and related benefits represented 12% of general and administrative expenses for the year ended December 31, 1999.</w:t>
      </w:r>
    </w:p>
    <w:p>
      <w:pPr>
        <w:spacing w:after="0" w:line="34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1999, Prison Realty was involved in various litigation including stockholder litigation and other legal matters which are being defended and handled in the ordinary course of business. While the ultimate results of these individual matters cannot be exactly determined, Prison Realty incurred legal expenses of $6.3 million during 1999. See "--Liquidity and capital resources" herein for further discussion of litigation issues, as well as the information contained under the heading "Information About Our Company -- Recent developments." In connection with the proposed restructuring, Prison Realty incurred $3.9 million of costs representing consulting and legal advisory services prior to the consummation of the proposed transaction.</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Prison Realty's failure to declare the dividends discussed in "--Liquidity and capital resources" prior to December 31, 1999, and failure to distribute, prior to January 31, 2000, dividends sufficient to distribute 95% of its taxable income for 1999, Prison Realty is subject to excise taxes, which are currently estimated to be $7.1 million and which have been accrued as of December 31, 1999.</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For 1999, equity in earnings of unconsolidated entities and amortization of deferred gains were $22.9 million. For the year ended December 31, 1999, Prison Realty recognized equity in earnings of PMSI and JJFMSI of $4.7 million and $7.5 million, respectively, and received distributions from PMSI and JJFMSI of $11.0 million and $10.6 million, respectively. For 1999, the amortization of the deferred gain on the sales of contracts to the PMSI and JJFMSI was $7.1 million and $3.6 million, respectively.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expense. For the year ended December 31, 1999, interest expense was $51.9 million, respectively. Interest expense is based on outstanding convertible notes payable balances and borrowings under Prison Realty's bank credit facility and Prison Realty's 12% senior notes, including amortization of loan costs and unused fees. Interest expense is reported net of capitalized interest on construction in progress of $37.7 million for 1999.</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Write off of loan costs. As a result of the amendment to the original bank credit facility, Prison Realty incurred a write off of loan costs of $9.0 million for 1999. See "--Liquidity and capital resources" for a discussion of this write off.</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Loss on disposal of assets. In June 1999, Prison Realty incurred a loss of $1.6 million as a result of a settlement with the state of South Carolina for property previously owned by Old CCA. Under the settlement, Prison Realty, as the successor to Old CCA, will receive $6.5 million in three installments by June 30, 2001 for the transferred assets. The net proceeds were approximately $1.6 million less than the surrendered assets' depreciated book value. Prison Realty received $3.5 million of the proceeds during 1999. As of December 31, 1999, Prison Realty has a receivable of $3.0 million related to this settlement.</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1999, Prison Realty incurred a loss of $0.4 million resulting from a sale of a new facility in Florida. Construction on the facility was completed by Prison Realty in May 1999. In accordance with the terms of the management contract between Old CCA and Polk County, Florida, Polk County exercised an option to purchase the facility. Net proceeds of $40.5 million were received by Prison Realty.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Write off of amounts under lease arrangements. For the year ended December 1999, Prison Realty had paid tenant incentive fees of $68.6 million, with $2.9 million of those fees amortized against rental revenues. During the fourth quarter of 1999, Prison Realty undertook a plan that contemplates merging with CCA and thereby eliminating the CCA leases or amending the CCA leases to significantly reduce the lease payments to be paid by CCA to Prison Realty. Consequently, Prison Realty determined that the remaining deferred tenant incentive fees at December 31, 1999 were not realizable and wrote off fees totaling $65.7 million.</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Impairment loss. SFAS 121, "Accounting for the Impairment of Long-Lived Assets and Long-Lived Assets to be Disposed Of,"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CCA indicated to management that certain of its correctional and detention facilities might be impaired. In accordance with SFAS 121, Prison Realty estimated the undiscounted net cash flows for each of its properties and compared the sum of those undiscounted net cash flows to Prison Realty's investment in that property. Through its analysis, Prison Realty determined that three of its correctional and detention facilities in the state of Kentucky had been impaired. For these three properties, Prison Realty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Provision for change in tax status. Prison Realty, formerly a taxable corporation,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year ended December 31, 1999.</w:t>
      </w:r>
    </w:p>
    <w:p>
      <w:pPr>
        <w:spacing w:after="0" w:line="16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Year ended December 31, 1998, as compared with year ended December 31,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and other revenues. Total revenues increased 43.2% in 1998 as compared to 1997, with increases in both management and transportation services. Management revenues increased 44% in 1998, or $197.9 million. This increase was primarily due to the opening of new facilities and the expansion of existing facilities by Old CCA in 1997 and 1998. In 1998, Old CCA opened 10 new facilities with an aggregate design capacity of 9,256 beds, assumed management of eight facilities with an aggregate design capacity of 3,757 beds and expanded seven existing facilities to increase their design capacity by an aggregate of 2,473 beds. Due to the growth in beds, compensated mandays increased 44% in 1998 from 10,524,537 to 15,107,533. Average occupancy improved to 94.4% in 1998 as compared to 93.2% in 1997.</w:t>
      </w:r>
    </w:p>
    <w:p>
      <w:pPr>
        <w:spacing w:after="0" w:line="180"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Transportation revenues increased $1.9 million or 15% in 1998 as compared to 1997. This growth was primarily the result of an expanded customer base and increased compensated mileage realized through the increased utilization of three transportation hubs opened in 1997 and more "mass transports," which are generally moves of 40 or more inmates per trip.</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Operating expenses. Facility operating expenses increased 50.2% to $496.5 million in 1998. There were significant increases in operating expenses realized due to the increased compensated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mandays and compensated mileage that Old CCA realized in 1998 as previously mentioned. Also Old CCA adopted the provisions of the AICPA's Statement of Position ("SOP") 98-5, "Reporting on the Costs of Start-up Activities." The effect of this accounting change for 1998 was a $14.9 million charge to operating expenses. Prior to the adoption of SOP 98-5, project development and facility start-up costs were deferred and amortized on a straight-line basis over the lesser of the initial term of the contract plus renewals or five years. In conjunction with Old CCA terminating five contractual relationships, Old CCA realized approximately $2.0 million of operating expenses related to transition costs and deferred contract costs. Old CCA also incurred $1.0 million of non-recurring operating expenses related to the 1999 Merger.</w:t>
      </w:r>
    </w:p>
    <w:p>
      <w:pPr>
        <w:spacing w:after="0" w:line="33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1998, Old CCA was subject to a class action lawsuit at one of its facilities regarding the alleged violation of inmate rights which was settled subsequent to the end of the year. Old CCA was also subject to two wrongful death lawsuits at one of its facilities. These lawsuits were assumed by Prison Realty in the 1999 Merger. CCA recognized $2.1 million of expenses in 1998 related to these lawsuits. See "Information About Our Company -- Litigation."</w:t>
      </w:r>
    </w:p>
    <w:p>
      <w:pPr>
        <w:spacing w:after="0" w:line="33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Lease expense. Lease expense increased 210.5% in 1998 compared to 1997. Old CCA had entered into leases with Old Prison Realty in July 1997 for the initial nine facilities that Old CCA had sold to Old Prison Realty. Throughout 1997 and 1998, Old CCA sold an additional four facilities and one expansion to Old Prison Realty and, immediately after these sales, leased the facilities back pursuant to long-term, triple net leases. As a result of the U.S. Corrections Corporation acquisition, Old CCA entered into long-term leases for four additional facilities with Old Prison Realty.</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and administrative. General and administrative expenses increased 78.6% in 1998 over 1997. Included in general and administrative expenses was $1.3 million incurred in the fourth quarter of 1998 for an advertising and employee relations initiative aimed at raising the public awareness of Old CCA and the industry. Also, in connection with the 1999 Merger, CCA became subject to a purported class action lawsuit attempting to enjoin the 1999 Merger and seeking unspecified monetary damages. The lawsuit was settled in principle in November 1998 with the formal settlement being completed in March 1999. Accordingly, Old CCA recognized $3.2 million of expense in 1998 to cover legal fees and the settlement obligation.</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compensation charge. Old CCA recorded a $22.9 million charge to expense in 1998 for the implied fair value of 5.0 million shares of CCA voting common stock issued by CCA to certain employees of Old CCA and Old Prison Realty. The shares were granted to certain founding shareholders of CCA in September 1998. Neither Old CCA nor CCA received any proceeds from the issuance of these shares. The fair value of these common shares was determined at the date of the 1999 Merger based upon the implied value of CCA, derived from $16.0 million in cash investments made by outside investors as of December 31, 1998, as consideration for a 32% ownership interest in CCA.</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7.4% in 1998 over 1997. The increase was due to the increase in the number of owned facilities operated by Old CCA in 1998 as compared to 1997. Of the 10 new facilities opened by Old CCA in 1998, Old CCA owned six.</w:t>
      </w:r>
    </w:p>
    <w:p>
      <w:pPr>
        <w:spacing w:after="0" w:line="16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Interest expense. Interest expense for 1998 was $8.6 million as compared to $7.4 million in 1997.</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income. Interest income for 1998 was actually $11.4 million as compared to $10.8 million of interest income in 1997. In 1998, Old CCA was still benefiting from interest earnings on the cash proceeds that Old CCA realized in 1997 when it sold 12 facilities to Old Prison Realty.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136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Write off of loan costs. In June 1998, Old CCA expanded its credit facility from $170.0 million to $350.0 million and incurred debt issuance costs that were being amortized over the life of the loan. The credit facility matured at the earlier of the date of the completion of the 1999 Merger or September 1999. Accordingly, upon consummation of the 1999 Merger the credit facility was terminated and the related unamortized issuance costs were expensed. See "-- Liquidity and capital resources" for more detail.</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Cumulative effect of accounting change, net of taxes. As previously discussed, Old CCA adopted the provisions of SOP 98-5 in 1998. As a result, Old CCA recorded a $16.1 million charge as a cumulative effect of accounting change, net of taxes of $10.3 million, on periods through December 31, 1997.</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Substantially all of Prison Realty's revenues are derived from: (i) rents received under triple net leases of correctional and detention facilities, including the CCA leases; (ii) dividends from investments in the non-voting stock of certain subsidiaries; (iii) interest income on the CCA note; and (iv) license fees earned under the terms of the trade name use agreement. As of March 31, 2000, CCA leased 37 of Prison Realty's 46 operating properties pursuant to the CCA leases. Prison Realty, therefore, is dependent for its rental revenues upon CCA's ability to make the lease payments required under the CCA leases for such facilities.</w:t>
      </w:r>
    </w:p>
    <w:p>
      <w:pPr>
        <w:spacing w:after="0" w:line="34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discussed in "Information About Our Company--Recent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 REIT. Due to the unique nature of correctional and detention facilities, Prison Realty may be unable to locate suitable lessees or to attract such lessees. It is anticipated, however, that upon the completion of the restructuring, the leases between Prison Realty and CCA, as amended, will be terminated.</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Prior to the effectiveness of a waiver of events of default under, and amendments to, its bank credit facility, dated as of June 9, 2000, Prison Realty was in default under its senior secured bank credit facility (outstanding balance of $926.7 million at March 31, 2000). In addition, prior to obtaining waivers of events of default under, and amendments to, the provisions of the agreements governing such indebtedness on June 30, 2000, Prison Realty was in default under the provisions of the agreements governing Prison Realty's $40.0 million convertible, subordinated notes (outstanding balance of $40.0 million at March 31, 2000), and its $30.0 million convertible, subordinated notes (outstanding balance of $30.0 million at March 31, 2000). The defaults related to Prison Realty's failure to comply with certain financial covenants, the issuance of a going concern opinion qualification with respect to Prison Realty's 1999 consolidated financial statements, and certain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137</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transactions effected by Prison Realty, including the execution of the Pacific Life securities purchase agreement. See "Information About Our Company -- Recent developments."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noncompliance with the provisions of its outstanding obligations could have resulted, and the termination or expiration of the existing waivers and amendments relating to such obligations could result, in Prison Realty's creditors demanding immediate repayment of these obligations. In addition, Prison Realty has significant outstanding stockholder and other litigation matters. For a more complete description of Prison Realty's non-compliance with the terms and covenants of its indebtedness and events of default thereunder, as well as Prison Realty's actions with respect to obtaining waivers of these matters, see "Information About Our Company -- Recent developments" hereunder.</w:t>
      </w:r>
    </w:p>
    <w:p>
      <w:pPr>
        <w:spacing w:after="0" w:line="200" w:lineRule="exact"/>
        <w:rPr>
          <w:sz w:val="20"/>
          <w:szCs w:val="20"/>
          <w:color w:val="auto"/>
        </w:rPr>
      </w:pPr>
    </w:p>
    <w:p>
      <w:pPr>
        <w:spacing w:after="0" w:line="31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CCA incurred a net loss of $202.9 million for the year ended December 31,</w:t>
      </w:r>
    </w:p>
    <w:p>
      <w:pPr>
        <w:spacing w:after="0" w:line="1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 failure to comply with certain financial covenants. In addition, CCA is currently in default under the CCA note as a result of CCA's failure to pay the first scheduled interest payment under the terms of the CCA note. CCA has also not made certain scheduled lease payments to Prison Realty pursuant to the original terms of the CCA leases. As discussed in "Information About Our Company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Prison Realty and by CCA during 1999 and in response to the then-existing defaults under Prison Realty's debt agreements, Prison Realty had entered into an agreement with Pacific Life with respect to a comprehensive restructuring of Prison Realty. As more fully described in "Information About Our Company -- Recent developments," Prison Realty, CCA, PMSI and JJFMSI entered into a mutual termination of the Pacific Life securities purchase agreement, and Prison Realty and CCA subsequently entered into an agreement and plan of merger contemplating the merger of CCA with and into a 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1999, Prison Realty's growth strategy included acquiring, developing and expanding correctional and detention facilities as well as other properties. Because Prison Realty was required to distribute to its stockholders at least 95% of its taxable income to qualify as a REIT for 1999, Prison Realty relied primarily upon the availability of debt or equity capital to fund the construction and acquisitions of and improvements to correctional and detention facilities.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investing and financing activities.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quarter ended March 31, 2000, as compared to the quarter ended March 31, 1999. Prison Realty's cash flow used in operating activities was $20.8 million and cash flow provided by operating activities was $50.5 million for the three months ended March 31, 2000 and 1999, respectively, and represents net income plus depreciation and amortization and other non-cash charges and changes in the various components of working capital. Prison Realty's cash flow used in investing activities was $47.3 million and $225.2 million for the three months ended March 31, 2000 and 1999, respectively, and represents acquisitions of real estate properties and increase in restricted</w:t>
      </w:r>
    </w:p>
    <w:p>
      <w:pPr>
        <w:sectPr>
          <w:pgSz w:w="11900" w:h="16838" w:orient="portrait"/>
          <w:cols w:equalWidth="0" w:num="1">
            <w:col w:w="10239"/>
          </w:cols>
          <w:pgMar w:left="220" w:top="281" w:right="1440" w:bottom="1440" w:gutter="0" w:footer="0" w:header="0"/>
        </w:sectPr>
      </w:pP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133</w:t>
      </w:r>
    </w:p>
    <w:p>
      <w:pPr>
        <w:sectPr>
          <w:pgSz w:w="11900" w:h="16838" w:orient="portrait"/>
          <w:cols w:equalWidth="0" w:num="1">
            <w:col w:w="10239"/>
          </w:cols>
          <w:pgMar w:left="220" w:top="281"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138</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cash. Prison Realty's cash flow used in financing activities was $3.7 million and cash flow provided by financing activities was $154.9 million for the three months ended March 31, 2000 and 1999, respectively, and represents payments of debt, payments of dividends on shares of Prison Realty's preferred and common stock, and proceeds from issuance of debt and common stock.</w:t>
      </w:r>
    </w:p>
    <w:p>
      <w:pPr>
        <w:spacing w:after="0" w:line="157" w:lineRule="exact"/>
        <w:rPr>
          <w:sz w:val="20"/>
          <w:szCs w:val="20"/>
          <w:color w:val="auto"/>
        </w:rPr>
      </w:pP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For the year ended December 31, 1999.</w:t>
      </w:r>
      <w:r>
        <w:rPr>
          <w:sz w:val="20"/>
          <w:szCs w:val="20"/>
          <w:color w:val="auto"/>
        </w:rPr>
        <w:tab/>
      </w:r>
      <w:r>
        <w:rPr>
          <w:rFonts w:ascii="Courier New" w:cs="Courier New" w:eastAsia="Courier New" w:hAnsi="Courier New"/>
          <w:sz w:val="14"/>
          <w:szCs w:val="14"/>
          <w:color w:val="auto"/>
        </w:rPr>
        <w:t>Prison Realty's cash flow provided</w:t>
      </w:r>
    </w:p>
    <w:p>
      <w:pPr>
        <w:spacing w:after="0" w:line="237" w:lineRule="auto"/>
        <w:rPr>
          <w:sz w:val="20"/>
          <w:szCs w:val="20"/>
          <w:color w:val="auto"/>
        </w:rPr>
      </w:pPr>
      <w:r>
        <w:rPr>
          <w:rFonts w:ascii="Courier New" w:cs="Courier New" w:eastAsia="Courier New" w:hAnsi="Courier New"/>
          <w:sz w:val="15"/>
          <w:szCs w:val="15"/>
          <w:color w:val="auto"/>
        </w:rPr>
        <w:t>by operating activities was $79.5 million for 1999 and represents net income</w:t>
      </w:r>
    </w:p>
    <w:p>
      <w:pPr>
        <w:spacing w:after="0" w:line="238" w:lineRule="auto"/>
        <w:rPr>
          <w:sz w:val="20"/>
          <w:szCs w:val="20"/>
          <w:color w:val="auto"/>
        </w:rPr>
      </w:pPr>
      <w:r>
        <w:rPr>
          <w:rFonts w:ascii="Courier New" w:cs="Courier New" w:eastAsia="Courier New" w:hAnsi="Courier New"/>
          <w:sz w:val="15"/>
          <w:szCs w:val="15"/>
          <w:color w:val="auto"/>
        </w:rPr>
        <w:t>plus depreciation and amortization and changes in the various components of</w:t>
      </w:r>
    </w:p>
    <w:p>
      <w:pPr>
        <w:spacing w:after="0" w:line="237" w:lineRule="auto"/>
        <w:rPr>
          <w:sz w:val="20"/>
          <w:szCs w:val="20"/>
          <w:color w:val="auto"/>
        </w:rPr>
      </w:pPr>
      <w:r>
        <w:rPr>
          <w:rFonts w:ascii="Courier New" w:cs="Courier New" w:eastAsia="Courier New" w:hAnsi="Courier New"/>
          <w:sz w:val="15"/>
          <w:szCs w:val="15"/>
          <w:color w:val="auto"/>
        </w:rPr>
        <w:t>working capital. Prison Realty's cash flow used in investing activities was</w:t>
      </w:r>
    </w:p>
    <w:p>
      <w:pPr>
        <w:spacing w:after="0" w:line="238" w:lineRule="auto"/>
        <w:rPr>
          <w:sz w:val="20"/>
          <w:szCs w:val="20"/>
          <w:color w:val="auto"/>
        </w:rPr>
      </w:pPr>
      <w:r>
        <w:rPr>
          <w:rFonts w:ascii="Courier New" w:cs="Courier New" w:eastAsia="Courier New" w:hAnsi="Courier New"/>
          <w:sz w:val="15"/>
          <w:szCs w:val="15"/>
          <w:color w:val="auto"/>
        </w:rPr>
        <w:t>$447.6 million for 1999 and represents acquisitions of real estate properties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payments made under lease arrangements. Prison Realty's cash flow provided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financing activities was $421.4 million for 1999 and represents proceeds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issuance of common stock, issuance of long-term debt, borrowings under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credit facility and the 12% senior notes, payments of debt issuance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payments of dividends on shares of Prison Realty's preferred and common</w:t>
      </w:r>
    </w:p>
    <w:p>
      <w:pPr>
        <w:spacing w:after="0" w:line="237" w:lineRule="auto"/>
        <w:rPr>
          <w:sz w:val="20"/>
          <w:szCs w:val="20"/>
          <w:color w:val="auto"/>
        </w:rPr>
      </w:pPr>
      <w:r>
        <w:rPr>
          <w:rFonts w:ascii="Courier New" w:cs="Courier New" w:eastAsia="Courier New" w:hAnsi="Courier New"/>
          <w:sz w:val="15"/>
          <w:szCs w:val="15"/>
          <w:color w:val="auto"/>
        </w:rPr>
        <w:t>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structure.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bank credit facility. On January 1, 1999, in connection with the completion of the 1999 Merger, Prison Realty obtained a $650.0 million secured bank credit facility from NationsBank, N.A., as administrative agent, and several U.S. and non-U.S. banks. The Prison Realty bank credit facility included up to a maximum of $250.0 million in tranche B term loans and $400.0 million in revolving loans, including a $150.0 million subfacility for letters of credit. The term loan required quarterly principal payments of $625,000 throughout the term of the loan, with the remaining balance maturing on December 31, 2002. The revolving loans mature on January 1, 2002. Interest rates, unused commitment fees and letter of credit fees on the bank credit facility were subject to change based on Prison Realty's senior debt rating. The Prison Realty bank credit facility was secured by mortgages on Prison Realty's real property.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4, 1999, Prison Realty completed an amendment and restatement of the Prison Realty bank credit facility increasing amounts available to Prison Realty under the original bank credit facility to $1.0 billion through the addition of a $350.0 million tranche C term loan. The tranche C term loan is payable in equal quarterly installments in the amount of $875,000 through the calendar quarter ending September 30, 2002, with the balance to be paid in full on December 31, 2002. The maturity of the term loan under the bank credit facility was changed to December 31, 2002, with the maturity of the revolving loan under the bank credit facility remaining January 1, 2002. Lehman Commercial Paper Inc. replaced NationsBank, N.A. as administrative agent of the bank credit facility.</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Prison Realty bank credit facility, similar to the original bank credit facility, provides for interest rates, unused commitment fees and letter of credit fees to change based on Prison Realty's senior debt rating. Similar to the original terms of the bank credit facility, the bank credit facility, as amended, bears interest at variable rates of interest based on a spread over the base rate or LIBOR (as elected by Prison Realty), which spread is determined by reference to Prison Realty's credit rating. The spread ranges from 0.50% to 2.25% for base rate loans and from 2.00% to 3.75% for LIBOR rate loans. These ranges replaced the original spread ranges of 0.25% to 1.25% for base rate loans and 1.375% to 2.75% for LIBOR rate loans. The term loan portions of the Prison Realty bank credit facility bear interest at a variable rate equal to 3.75% to 4.00% in excess of LIBOR or 2.25% to 2.50% in excess of a base rate. This rate replaced the variable rate equal to 3.25% in excess of LIBOR or 1.75% in excess of a base rate in the bank credit facility.</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rating on Prison Realty's bank loan debt was lowered from Ba3 to Ba1 during the first quarter of 2000. The rating on Prison Realty's senior unsecured debt was lowered from B1 to B2, and the rating on the series A preferred stock was lowered from Ba3 to B3. As a result of these rating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139</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changes, the interest rate applicable to outstanding amounts under the Prison Realty bank credit facility was increased by 0.50%.</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lenders' determination that Prison Realty is in default under the terms of the Prison Realty bank credit facility, Prison Realty is required to pay a default rate of interest equal to the rate of interest as determined based on the terms described above, plus 2.00%. As discussed below, prior to the execution of the Waiver and Amendment to Prison Realty's bank credit facility, Prison Realty was in default under the Prison Realty bank credit facility and, consequently, was subject to the default rate of interest, effective from January 25, 2000 until June 9, 2000. As a result of the execution of the Waiver and Amendment, however, Prison Realty is no longer obligated to continue to pay the applicable default rate of interest with respect to outstanding amounts under the bank credit facility.</w:t>
      </w:r>
    </w:p>
    <w:p>
      <w:pPr>
        <w:spacing w:after="0" w:line="200" w:lineRule="exact"/>
        <w:rPr>
          <w:sz w:val="20"/>
          <w:szCs w:val="20"/>
          <w:color w:val="auto"/>
        </w:rPr>
      </w:pPr>
    </w:p>
    <w:p>
      <w:pPr>
        <w:spacing w:after="0" w:line="31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a result of the Waiver and Amendment to the Prison Realty bank credit facility, the interest rate applicable to outstanding borrowings under the bank credit facility was increased by 0.50%.</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incurred costs of $59.2 million in consummating the bank credit facility and the bank credit facility transactions, including $41.2 million related to the Waiver and Amendment. Prison Realty wrote off $9.0 million of expenses related to the bank credit facility upon completion of the Waiver and Amendment. The effect of these arrangements is recognized in interest expense. Prison Realty also incurred costs of approximately $8.0 million in consummating the June 9, 2000 Waiver and Amendment to its bank credit facility.</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the terms of the Prison Realty bank credit facility, Prison Realty entered into certain swap arrangements guaranteeing that it will not pay an index rate greater than 6.51% on outstanding balances of at least (a) $325.0 million through December 31, 2001 and (b) $200.0 million through December 31, 2002.</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Prison Realty bank credit facility, as amended, similar to the original terms of the bank credit facility, is secured by mortgages on Prison Realty's real property. Borrowings are limited based on a borrowing base formula that considers, among other things, eligible real estate. Prior to execution of the Waiver and Amendment, the bank credit facility contained certain financial covenants, primarily: (a) maintenance of leverage, interest coverage, debt service coverage and total indebtedness ratios and (b) restrictions on the incurrence of additional indebtedness. See "Information About Our</w:t>
      </w:r>
    </w:p>
    <w:p>
      <w:pPr>
        <w:spacing w:after="0" w:line="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Company -- Recent developments" for a discussion of the Waiver and Amendment to the Prison Realty bank credit facility and the new financial covenants applicable to Prison Realty upon completion of the merger and related transactions and Prison Realty restructuring.</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Prison Realty bank credit facility also restricted Prison Realty's ability to make the 1999 cash payment of a special dividend unless (a) Prison Realty had liquidity of at least $75.0 million at the dividend declaration date after giving effect to the payment of the special dividend, (b) Prison Realty received at least $100.0 million in cash proceeds for the issuance of equity or similar securities from a new investor receiving representation on Prison Realty's board of directors and (c) CCA received at least $25.0 million in cash proceeds from the issuance of any combination of equity securities and subordinated debt. The Prison Realty bank credit facility also restricts the cash payment of a special dividend in 2000.</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Waivers of events of default under, and amendments to, provisions of the Prison Realty bank credit facility. As a result of: (i) the current financial condition of Prison Realty and CCA; (ii) the transactions undertaken by Prison Realty and CCA in an attempt to resolve current liquidity issues of Prison Realty and CCA; and (iii) the transactions contemplated by the Pacific Life securities purchase agreement, certain existing or potential events of default arose under the provisions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140</w:t>
      </w:r>
    </w:p>
    <w:p>
      <w:pPr>
        <w:spacing w:after="0" w:line="341"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Prison Realty bank credit facility. These events of default are more fully described in "Information About Our Company -- Recent developments."</w:t>
      </w:r>
    </w:p>
    <w:p>
      <w:pPr>
        <w:spacing w:after="0" w:line="200" w:lineRule="exact"/>
        <w:rPr>
          <w:sz w:val="20"/>
          <w:szCs w:val="20"/>
          <w:color w:val="auto"/>
        </w:rPr>
      </w:pPr>
    </w:p>
    <w:p>
      <w:pPr>
        <w:spacing w:after="0" w:line="29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Following the approval of the requisite senior lenders under its bank credit facility, Prison Realty, certain of its wholly owned subsidiaries, various lenders and Lehman Commercial Paper Inc., as administrative agent, executed a Waiver and Amendment, dated as of June 9, 2000, to the provisions of the Prison Realty bank credit facility. As more fully described in "Information About Our Company -- Recent developments," upon effectiveness the Waiver and Amendment to the bank credit facility waived all existing events of default under the provisions of the bank credit facility. The Waiver and Amendment also contained certain amendments to the bank credit facility, as more fully described in "Information About Our Company -- Recent developments," including the replacement of existing financial ratios contained in the bank credit facility applicable to Prison Realty with new financial ratios following completion of the merger.</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obtaining the Waiver and Amendment, Prison Realty agreed to complete certain transactions which were incorporated as covenants in the Waiver and Amendment. The Waiver and Amendment provides that Prison Realty must complete the following transactions, among others: (i) merge with CCA on or before a specified date, upon terms and conditions specified in the Waiver and Amendment;</w:t>
      </w:r>
    </w:p>
    <w:p>
      <w:pPr>
        <w:spacing w:after="0" w:line="2" w:lineRule="exact"/>
        <w:rPr>
          <w:sz w:val="20"/>
          <w:szCs w:val="20"/>
          <w:color w:val="auto"/>
        </w:rPr>
      </w:pPr>
    </w:p>
    <w:p>
      <w:pPr>
        <w:ind w:right="3239" w:firstLine="10"/>
        <w:spacing w:after="0" w:line="236" w:lineRule="auto"/>
        <w:tabs>
          <w:tab w:leader="none" w:pos="43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requisite stockholder approval, elect not be taxed as a REIT for federal income tax purposes commencing with its taxable year ending December 31, 2000; (iii) restructure existing management; and (iv) pay a dividend, in the form of preferred stock, in satisfaction of Prison Realty's remaining REIT distribution requirements for the fiscal year ending December 31, 1999. These transactions, as well as certain additional transactions required to be completed, are described in more detail in "Information About Our</w:t>
      </w:r>
    </w:p>
    <w:p>
      <w:pPr>
        <w:spacing w:after="0" w:line="3"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 Recent developments."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Waiver and Amendment also provides that Prison Realty may, but is not required to, complete certain transactions and amends the terms of the bank credit facility to permit the following transactions, among others: (i) the amendment of the CCA leases and the other contractual arrangements between Prison Realty and CCA; and (ii) the merger of each of PMSI and JJFMSI with Prison Realty, upon terms and conditions specified in the Waiver and Amendment. These transactions, as well as certain additional transactions permitted to be completed, are described in more detail in "Information About Our</w:t>
      </w:r>
    </w:p>
    <w:p>
      <w:pPr>
        <w:spacing w:after="0" w:line="234" w:lineRule="auto"/>
        <w:rPr>
          <w:sz w:val="20"/>
          <w:szCs w:val="20"/>
          <w:color w:val="auto"/>
        </w:rPr>
      </w:pPr>
      <w:r>
        <w:rPr>
          <w:rFonts w:ascii="Courier New" w:cs="Courier New" w:eastAsia="Courier New" w:hAnsi="Courier New"/>
          <w:sz w:val="15"/>
          <w:szCs w:val="15"/>
          <w:color w:val="auto"/>
        </w:rPr>
        <w:t>Company -- Recent developments."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has limited resources currently available to it to meet its operating, capital expenditure and debt service requirements. As a result, Prison Realty currently is, and will continue to be, dependant on its ability to borrow funds under the terms of the Prison Realty bank credit facility to meet these requirements. As a result of the Waiver and Amendment, Prison Realty borrowed $25.0 million at the time of the execution of the Waiver and Amendment and is entitled to borrow up to an additional $30.0 million under the bank credit facility at various times during 2000. However, the continued effectiveness of the Waiver and Amendment to the Prison Realty bank credit facility is subject to the satisfaction of certain conditions described above and as more fully set forth in "Information About Our Company -- Recent developments." If Prison Realty is unable to comply with and maintain the Waiver and Amendment, Prison Realty would be unable to borrow additional amounts under the Prison Realty bank credit facility until a waiver of such events of default is obtained. Accordingly, there can be no assurance that Prison Realty will be able to meet its operating, capital expenditure and debt service requirements in the future. Moreover, if an event of default arises under the terms of the bank credit facility, including as a result of the termination or expiration of the Waiver and Amendment or as the result of the acceleration of Prison Realty's other indebtedness, the senior lenders under the Prison Realty bank credit facility are entitled, at their discretion, to exercise certain remedies, including acceleration of the outstanding borrowings under the Prison Realty bank credit facility.</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Prison Realty's 12% senior notes, Prison Realty's $40.0 million convertible, subordinated notes and Prison Realty's $30.0 million convertible, subordinated notes contain provisions which allow the holders of these notes to accelerate this debt and seek remedies if Prison Realty has a payment default under the Prison Realty bank credit facility or if the obligations under the Prison Realty bank credit facility have been accelerated. If the senior lenders under the Prison Realty bank credit facility elect to exercise their rights to accelerate Prison Realty's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200" w:lineRule="exact"/>
        <w:rPr>
          <w:sz w:val="20"/>
          <w:szCs w:val="20"/>
          <w:color w:val="auto"/>
        </w:rPr>
      </w:pPr>
    </w:p>
    <w:p>
      <w:pPr>
        <w:spacing w:after="0" w:line="300"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principal and interest payments under the amended bank credit facility.</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12% senior notes. On June 11, 1999, Prison Realty completed its offering of $100.0 million aggregate principal amount of 12% senior notes due 2006. Interest on the 12% senior notes is paid semi-annually in arrears, and the 12% senior notes have a seven-year non-callable term due June 1, 2006. Net proceeds from the offering were approximately $95.0 million after deducting expenses payable by Prison Realty in connection with the offering. Prison Realty used the net proceeds from the sale of the 12% senior notes for general corporate purposes and to repay revolving bank borrowings under its bank credit facility.</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believes that it currently is not in default under the terms of the indenture governing its $100.0 million 12% senior notes. The terms of the indenture governing the 12% senior notes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the amendments to these agreements described in "Information About Our Company -- Recent developments," Prison Realty has delivered to the trustee under the indenture a fairness opinion meeting the requirements of the indenture.</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$40.0 million convertible, subordinated notes. On January 29, 1999, Prison Realty issued $20.0 million of convertible, subordinated notes due in December 2008, with interest payable semi-annually at 9.5%, to MDP Ventures IV and affiliated purchasers. This issuance constituted the second tranche of a commitment by Prison Realty to issue an aggregate of $40.0 million of convertible, subordinated notes, with the first $20.0 million tranche issued in December 1998 under substantially similar terms. The $40.0 million convertible, subordinated notes require that Prison Realty revise the conversion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142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price as a result of the payment of a dividend or the issuance of stock or convertible securities below market price. As of March 31, 2000, the conversion price for the $40.0 million convertible, subordinated notes was $23.63 per share as compared to $28.00 per share at issuance. This conversion price of the notes, however, is subject to adjustment in connection with the waiver and amendment to the provisions of the note purchase agreement governing these notes.</w:t>
      </w:r>
    </w:p>
    <w:p>
      <w:pPr>
        <w:spacing w:after="0" w:line="33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more fully described in "Information About Our Company--Recent developments," certain existing or potential events of default arose under the provisions of the note purchase agreement relating to the $40.0 million convertible, subordinated notes as a result of Prison Realty's financial condition and a "change of control" arising from Prison Realty's execution of the Pacific Life securities purchase agreement. This "change of control" gave rise to a right of the holders of such notes to require Prison Realty to repurchase the notes at a price of 105% of the aggregate principal amount of such notes within 45 days after the provision of written notice by such holders to Prison Realty. In addition, Prison Realty's defaults under the provisions of the note purchase agreement gave rise to the right of the holders of such notes to require Prison Realty to pay an applicable default rate of interest of 20%. In addition to the default rate of interest, as a result of the default, Prison Realty was obligated, under the original terms of the $40.0 million convertible, subordinated notes, to pay the holders of the notes contingent interest sufficient to permit the holders to receive a 15% rate of return, excluding the effect of the default rate of interest, on the $40.0 million principal amount, unless the holders of the notes elect to convert the notes into Prison Realty's common stock under the terms of the note agreement. Such contingent interest is retroactive to the date of issuance of the notes.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more fully described in "Information About Our Company--Recent developments," Prison Realty and the holders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Our Company -- Recent developments," the waiver and amendment to the note purchase agreement amended the economic terms of the notes to increase the applicable interest rate of the notes by 0.5%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32"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interest payments under the $40.0 million convertible, subordinated notes.</w:t>
      </w:r>
    </w:p>
    <w:p>
      <w:pPr>
        <w:spacing w:after="0" w:line="341"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$30.0 million convertible, subordinated notes. Prison Realty's $30.0 million convertible, subordinated notes issued to PMI Mezzanine Fund, L.P. require that Prison Realty revise the conversion price as a result of the payment of a dividend or the issuance of stock or convertible securities below market price. As of March 31, 2000, the conversion price for the $30.0 million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143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convertible, subordinated notes was $23.63 per share as compared to $27.42 per share at issuance. This conversion price of the notes, however, is subject to adjustment in connection with the waiver and amendment to the provisions of the note purchase agreement governing these notes.</w:t>
      </w:r>
    </w:p>
    <w:p>
      <w:pPr>
        <w:spacing w:after="0" w:line="34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more fully described in "Information About Our Company -- Recent developments," certain existing or potential events of default arose under the provisions of the note purchase agreement relating to the $30.0 million convertible, subordinated notes as a result of Prison Realty's financial condition and as a result of the contemplated restructuring transactions involving Prison Realty.</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more fully described in "Information About Our Company -- Recent developments," Prison Realty and the holder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Our Company -- Recent developments," the waiver and amendment to the note purchase agreement amended the economic terms of the notes to increase the applicable interest rate of the notes by 0.5%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32"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interest payments under the $30.0 million convertible, subordinated notes.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CCA's revolving credit facility. As more fully described in "Information About Our Company -- Recent developments," CCA previously obtained the consent of the requisite percentage of the lenders under its bank credit facility for a waiver of its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Our Company -- Recent developments," CCA subsequently obtained an amendment to the waiver and amendment to its bank credit facility which, among other things continued to waive the previously-waived events of default and permitted: (i) the termination of the Pacific Life securities purchase agreement, and the related termination of the merger agreement contemplated by such securities purchase agreement; and (ii) CCA's execution of the agreement and plan of merger with Prison Realty.</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 and amendment to its bank credit facility. In the event CCA is unable to comply with and maintain the waiver and amendment, the senior lenders under the CCA bank credit facility are entitled, at their discretion, to exercise certain remedies, including acceleration of the outstanding borrowings under the bank credit facility. If the senior lenders elect to exercise their rights to accelerate CCA's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144</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as described in "Information About Our Company -- Recent developments," the terms of the Prison Realty bank credit facility Waiver and Amendment provide that a condition to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debt transactions. On March 8, 1999, Prison Realty issued a $20.0 million convertible subordinated note to Sodexho pursuant to a forward contract assumed by Prison Realty from Old CCA in the 1999 Merger. The note bore interest at LIBOR plus 1.35% and was convertible into shares of Prison Realty's common stock at a conversion price of $7.80 per share. On March 8, 1999, Sodexho converted (i) a $7.0 million convertible subordinated note bearing interest at 8.5% into 1.7 million shares of Prison Realty's common stock at a conversion price of $4.09 per share, (ii) a $20.0 million convertible subordinated note bearing interest at 7.5% into 700,000 shares of Prison Realty's common stock at a conversion price of $28.53 per share and (iii) a $20.0 million convertible subordinated note bearing interest at LIBOR plus 1.35% into 2.6 million shares of Prison Realty's common stock at a conversion price of $7.80 per share.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convertible subordinated notes with a face value of $5.8 million were converted into 2.9 million shares of common stock. At December 31, 1999 and 1998, Prison Realty had $16.3 million and $1.6 million in letters of credit, respectively. The letters of credit were issued to secure Prison Realty's construction of one facility and Old CCA's worker's compensation insurance policy, performance bonds and utility deposits. Prison Realty is required to maintain cash collateral for the letters of credit.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Maturities of long-term debt (excluding acceleration or demand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next five years and thereafter 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916,337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170,237</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$1,098,991</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Prospective restructuring transactions. In order to address the capital and liquidity constraints facing Prison Realty and CCA, as well as concerns regarding the corporate structure and management of Prison Realty, Prison Realty entered into a securities purchase agreement with Pacific Life, pursuant to which Prison Realty was to complete a comprehensive restructuring, including, among other things: (i) the combination of Prison Realty with each of CCA, PMSI and JJFMSI; (ii) a $200.0 million equity investment in Prison Realty; and (iii) a restructuring of Prison Realty's existing board of directors and management. These transactions were intended to serve as 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145</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alternative to a series of restructuring transactions provided for under an agreement entered into between Prison Realty and the Fortress/Blackstone investor group.</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discussed in "Information About Our Company -- Recent developments," based on certain statements from Pacific Life, the boards of directors of Prison Realty, CCA, PMSI and JJFMSI determinated that it was unclear whether the Waiver and Amendment to Prison Realty's bank credit facility would satisfy the condition contained in the Pacific Life securities purchase agreement that the renewal of the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directors of Prison Realty and CCA subsequently approved the merger and related transactions and the Prison Realty restructuring, including the execution of the merger agreement described herein.</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Equity capital. On January 11, 1999, Prison Realty filed a Registration Statement on Form S-3 (the "Shelf Registration Statement") to register an aggregate of $1.5 billion in value of its common stock, preferred stock, common stock rights, warrants and debt securities for sale to the public. Proceeds from sales under the Shelf Registration Statement have been and will be used for general corporate purposes, including the acquisition and development of correctional and detention facilities. During 1999, Prison Realty issued and sold approximately 6.7 million shares of its common stock under the Shelf Registration Statement, resulting in net proceeds to Prison Realty of approximately $120.0 million.</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7, 1999, Prison Realty registered 10.0 million shares of Prison Realty's common stock for issuance under Prison Realty's Dividend Reinvestment and Direct Stock Purchase Plan (the "DRSPP"). The DRSPP provides a method of investing cash dividends in, and making optional monthly cash purchases of, Prison Realty's common stock, at prices reflecting a discount between 0% and 5% from the market price of the common stock on NYSE. As of December 31, 1999, Prison Realty had issued 1,261,431 shares under the DRSPP, with 1,253,232 of these shares issued under the DRSPP's optional cash feature resulting in proceeds of $12.3 million. Prison Realty has suspended the DRSPP pending the completion of the merger and related transactions and the Prison Realty restructuring.</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Distributions to stockholders. Prison Realty, as a REIT, cannot complete any taxable year with accumulated earnings and profits from a taxable corporation. Accordingly, Prison Realty was required to distribute Old CCA's earnings and profits to which it succeeded in the 1999 Merger (the "Accumulated Earnings and Profits"). During the year ended December 31, 1999, Prison Realty made $217.7 million of distributions related to its common stock and series A preferred stock. Prison Realty met the above-described distribution requirements by designating $152.5 million of the total distributions in 1999 as distributions of the Accumulated Earnings and Profits.</w:t>
      </w:r>
    </w:p>
    <w:p>
      <w:pPr>
        <w:spacing w:after="0" w:line="33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distributing the Accumulated Earnings and Profits, Prison Realty, in order to qualify for taxation as a REIT with respect to its 1999 taxable year, is required to distribute 95% of its taxable income for 1999. Although dividends sufficient to distribute 95% of Prison Realty's taxable income for 1999 have not been declared as of March 31, 2000 or July 24, 2000, Prison Realty currently intends to pay sufficient dividends in securities to satisfy its remaining distribution requirements for qualification as a REIT for 1999 and currently estimates that approximately $150.0 million in securities will be distributed in 2000 to meet this requirement. In January 2000, $2.2 million of distributions relating to the series A preferred stock, which are eligible to reduce the distribution requirement for the taxable year ending December 31, 1999, have been paid. The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146</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remaining $147.8 million of distributions that must be paid to stockholders in 2000 in order for Prison Realty to maintain its status as a REIT for the taxable year ending December 31, 1999 have not been declared by the board of directors and, accordingly, have not been accrued in the accompanying consolidated balance sheets as of March 31, 2000. Currently, Prison Realty's governing instruments require that it operate as a REIT. However, if Prison Realty completes the restructuring following stockholder approval to modify its governing instruments, Prison Realty intends to be taxed as a subchapter C corporation commencing with its taxable year ending December 31, 2000.</w:t>
      </w:r>
    </w:p>
    <w:p>
      <w:pPr>
        <w:spacing w:after="0" w:line="34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Cash flow related to CCA. As of December 31, 1999, CCA leased 34 of the 42 operating facilities owned by Prison Realty.</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CCA note. In connection with the 1999 Merger, Old CCA received the $137.0 million CCA note. Prison Realty succeeded to the CCA note as a result of the 1999 Merger. Interest on the CCA note is payable annually at the rate of 12%. Interest only is payable for the first four years of the CCA note. Principal is due in six equal annual installments of approximately $22.8 million, beginning December 31, 2003. In addition, notwithstanding the waiver and amendment to CCA's credit facility, as of December 31, 1999, CCA was, and CCA currently is, prohibited under the terms of its credit facility, and a related subordination agreement, from making the first scheduled interest payment under the terms of the CCA note, totaling approximately $16.4 million. Prison Realty has fully reserved the $16.4 million of interest accrued under the terms of the CCA note during 1999 and the $8.2 million of interest accrued through the first two quarters of 2000.</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leases. For the year ended December 31, 1999, Prison Realty recognized gross rental revenue from CCA of $263.5 million. Based on the CCA leases in effect at December 31, 1999, the future minimum lease payments scheduled to be received by Prison Realty under the original terms of the CCA leases as of January 1, 2000 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5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13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ind w:left="5600"/>
        <w:spacing w:after="0" w:line="237" w:lineRule="auto"/>
        <w:rPr>
          <w:sz w:val="20"/>
          <w:szCs w:val="20"/>
          <w:color w:val="auto"/>
        </w:rPr>
      </w:pPr>
      <w:r>
        <w:rPr>
          <w:rFonts w:ascii="Courier New" w:cs="Courier New" w:eastAsia="Courier New" w:hAnsi="Courier New"/>
          <w:sz w:val="15"/>
          <w:szCs w:val="15"/>
          <w:color w:val="auto"/>
        </w:rPr>
        <w:t>$3,443,448</w:t>
      </w:r>
    </w:p>
    <w:p>
      <w:pPr>
        <w:ind w:left="56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of March 31, 2000, approximately $92.1 million of rents due from CCA to Prison Realty under the original terms of the CCA leases were unpaid. Subsequent to March 31, 2000, CCA paid $11.9 million of rents with respect to 1999, representing the remainder of rents to Prison Realty with respect to 1999. The original terms of the CCA leases provide that such rental payments were due 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w:t>
      </w:r>
    </w:p>
    <w:tbl>
      <w:tblPr>
        <w:tblLayout w:type="fixed"/>
        <w:tblInd w:w="0" w:type="dxa"/>
        <w:tblCellMar>
          <w:top w:w="0" w:type="dxa"/>
          <w:left w:w="0" w:type="dxa"/>
          <w:bottom w:w="0" w:type="dxa"/>
          <w:right w:w="0" w:type="dxa"/>
        </w:tblCellMar>
      </w:tblPr>
      <w:tr>
        <w:trPr>
          <w:trHeight w:val="167"/>
        </w:trPr>
        <w:tc>
          <w:tcPr>
            <w:tcW w:w="3380" w:type="dxa"/>
            <w:vAlign w:val="bottom"/>
            <w:gridSpan w:val="2"/>
          </w:tcPr>
          <w:p>
            <w:pPr>
              <w:spacing w:after="0" w:line="167" w:lineRule="exact"/>
              <w:rPr>
                <w:sz w:val="20"/>
                <w:szCs w:val="20"/>
                <w:color w:val="auto"/>
              </w:rPr>
            </w:pPr>
            <w:r>
              <w:rPr>
                <w:rFonts w:ascii="Courier New" w:cs="Courier New" w:eastAsia="Courier New" w:hAnsi="Courier New"/>
                <w:sz w:val="15"/>
                <w:szCs w:val="15"/>
                <w:color w:val="auto"/>
                <w:w w:val="98"/>
              </w:rPr>
              <w:t>As described in "Information About Our</w:t>
            </w:r>
          </w:p>
        </w:tc>
        <w:tc>
          <w:tcPr>
            <w:tcW w:w="96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w w:val="99"/>
              </w:rPr>
              <w:t>Company --</w:t>
            </w:r>
          </w:p>
        </w:tc>
        <w:tc>
          <w:tcPr>
            <w:tcW w:w="266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9"/>
              </w:rPr>
              <w:t>Recent developments," the CCA</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leases</w:t>
            </w: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have been amended to defer, with interest,</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rental payments originally due</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period from January 2000 to</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June 2000,</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with the exception of certain</w:t>
            </w:r>
          </w:p>
        </w:tc>
      </w:tr>
    </w:tbl>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installment payments. Subsequent to March 31, 2000 and through July 24, 2000, CCA paid $18.0 million of lease payments related to 2000 in accordance with the payment schedule previously agreed upon by Prison Realty and CCA. At July 24, 2000, $143.8 million of lease payments were accrued but unpaid under the original terms of the CCA leases.</w:t>
      </w:r>
    </w:p>
    <w:p>
      <w:pPr>
        <w:sectPr>
          <w:pgSz w:w="11900" w:h="16838" w:orient="portrait"/>
          <w:cols w:equalWidth="0" w:num="1">
            <w:col w:w="10239"/>
          </w:cols>
          <w:pgMar w:left="220" w:top="280"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10239"/>
          </w:cols>
          <w:pgMar w:left="220" w:top="280" w:right="1440" w:bottom="1440" w:gutter="0" w:footer="0" w:header="0"/>
          <w:type w:val="continuous"/>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147</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addition, Prison Realty expects that, in connection with the merger and related transactions and the Prison Realty restructuring, the CCA leases will be canceled.</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Amended and restated tenant incentive agreement. For the year ended December 1999, Prison Realty had paid tenant incentive fees of $68.6 million, with $2.9 million of those fees amortized against rental revenues. During the fourth quarter of 1999, Prison Realty undertook a plan that contemplates either merging with CCA and thereby eliminating the CCA leases or amending the CCA leases to reduce the lease payments to be paid by CCA to Prison Realty during 2000. Consequently, Prison Realty determined that the remaining deferred tenant incentive fees under the existing lease arrangements at December 31, 1999 were not realizable and wrote off fees totaling $65.7 million. As described in "Information About Our Company -- Recent developments," CCA and Prison Realty amended this agreement to defer, with interest, payments to CCA by Prison Realty pursuant to this agreement. At July 24, 2000, $8.4 million of payments under the amended and restated tenant incentive agreement were accrued but unpaid under the original terms of this agreement. It is anticipated that, in connection with the restructuring, this agreement will be canceled.</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Trade name use agreement. For the year ended December 31, 1999, Prison Realty recognized income of $8.7 million from CCA under the terms of the trade name use agreement. As of December 31, 1999, Prison Realty had recorded a receivable of $2.2 million from CCA for licensing fees due under the trade name use agreement. It is anticipated that, in connection with the restructuring, this agreement will be canceled.</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Amended and restated services agreement. Costs incurred by Prison Realty under the amended and restated services agreement are capitalized as part of the facilities' development cost. Costs incurred under the amended and restated services agreement and capitalized as part of the facilities' development cost totaled $41.6 million for the year ended December 31, 1999. As described in "Information About Our Company -- Recent developments," CCA and Prison Realty amended this agreement to defer, with interest, payments to CCA by Prison Realty pursuant to this agreement. At July 24, 2000, $0.6 million of payments under the amended and restated services agreement were accrued but unpaid under the original terms of this agreement. It is anticipated that, in connection with the restructuring, this agreement will be canceled.</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Business development agreement. Costs incurred by Prison Realty under the business development agreement are capitalized as part of the facilities' development cost. Costs incurred under the business development agreement and capitalized as part of the facilities' development cost totaled $15.0 million for the year ended December 31, 1999. As described in "Information About Our Company -- Recent developments," CCA and Prison Realty amended this agreement to defer, with interest, payments to CCA by Prison Realty pursuant to this agreement. At July 24, 2000, $4.3 million of payments under the business development agreement were accrued but unpaid under the original terms of this agreement. It is anticipated that, in connection with the restructuring, this agreement will be canceled.</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operating losses. CCA has utilized cash from borrowings under its revolving credit facility and payments from Prison Realty for tenant incentive arrangements and other services to offset the cash requirements of its operating losses. CCA expects to continue to use these sources of cash to offset its anticipated losses from operations; however, there can be no assurance that amounts presently anticipated to be available to CCA will be sufficient to offset all of CCA's expected future operating losses.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Litigation. Prison Realty is subject to a variety of legal proceedings, some of which if resolved against Prison Realty, could have a material adverse effect upon the business and financial position of Prison Realty. A complete description of the litigation currently commenced against Prison Realty, including certain stockholder litigation, is set forth herein under the headings "Information About Our Company -- Recent developments."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Income tax contingencies. As required by its governing instruments, Prison Realty currently intends to elect to be taxed as a REIT for the year ended December 31, 1999. In order to qualify as a REIT, Prison Realty is required to distribute 95% of its taxable income for 1999. Although dividends sufficient to distribute 95% of Prison Realty's taxable income for 1999 have not been declared as of December 31, 1999, Prison Realty intends to pay sufficient dividends either in cash or in securities to satisfy all distribution requirements for qualification as a REIT for 1999 and estimates that $150.0 million will be distributed in 2000 to meet this requirement. Prison Realty is currently considering the exact timing and method of the payment of these required distributions. As of December 31, 1999, $2.2 million of distributions relating to the series A preferred stock were declared and accrued on Prison Realty's consolidated balance sheets, and such distributions were paid subsequent to December 31, 1999. The remaining $147.8 million of distributions that must be paid to stockholders in 2000 in order for Prison Realty to qualify as a REIT have not been declared by the board of directors and, accordingly, have not been accrued in Prison Realty's consolidated balance sheets. Prison Realty's failure to distribute 95% of its taxable income for 1999 or the failure of Prison Realty to comply with other requirements for REIT qualification under the Code would have a material adverse impact on Prison Realty's consolidated financial position, results of operations and cash flows.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Prison Realty elects REIT status for its taxable year ended December 31, 1999, such election will be subject to review by the IRS for a period of three years from the date of filing of its 1999 tax return. Should the IRS review Prison Realty's election to be taxed as a REIT for the 1999 taxable year and reach a conclusion requiring Prison Realty to be treated as a taxable corporation for the 1999 taxable year, Prison Realty would be subject to income taxes and interest on its 1999 taxable income and possibly subject to fines and/or penalties. Income taxes for the year ended December 31, 1999 could exceed $83.5 million, which would have an adverse impact on Prison Realty's consolidated financial position, results of operations and cash flows.</w:t>
      </w:r>
    </w:p>
    <w:p>
      <w:pPr>
        <w:spacing w:after="0" w:line="33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Prison Realty assumed the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Prison Realty currently is unable to predict the ultimate outcome of the IRS's audit of Old CCA's 1997 federal tax return or the ultimate outcome of audits of other tax returns of Prison Realty or Old CCA by the IRS or by other taxing authorities; however, it is possible that such audits will result in claims against Prison Realty in excess of the $5.5 million of income taxes payable and the $32.0 million of deferred tax liability currently recorded by Prison Realty. In addition, to the extent that IRS audit adjustments increase the Accumulated Earnings and Profits of Old CCA, Prison Realty would be required to make timely distribution of the Accumulated Earnings and Profits of Old CCA to stockholders. Such results would have a material adverse impact on Prison Realty's financial position, results of operations and cash flows.</w:t>
      </w:r>
    </w:p>
    <w:p>
      <w:pPr>
        <w:spacing w:after="0" w:line="34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Guarantees. Prison Realty has guaranteed the bond indebtedness (outstanding balance of $69.1 million at December 31, 1999) and forward purchase agreement (estimated obligation of $6.9 million at December 31, 1999) of a governmental entity for which PMSI currently provides management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149</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services at a 302-bed correctional facility. Under the terms of its guarantee agreements, Prison Realty is required to maintain a restricted cash account (balance of $6.9 million at December 31, 1999) to collateralize the guarantee of the forward purchase agreement.</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IRS is conducting an audit of $72.7 million in tax exempt bonds issued by the HCCFC in 1997, the proceeds of which were used to construct a correctional facility in Hardeman County, Tennessee, owned by HCCFC. At the time the bonds were issued, Old CCA entered into a management agreement with respect to the correctional facility. By separate agreement, Old CCA agreed to pay any debt service deficits on the bonds. Subsequent to the issuance of the bonds, HCCFC paid Old CCA a discretionary bonus of approximately $4.1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Liquidity and capital resources for the year ended December 31, 1998 as compared to the year ended December 31, 1997.</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Old CCA's current ratio decreased to .33 in 1998 as compared to 2.41 in 1997. The decrease was due in part to the sale of $95.0 million of net current assets to Old CCA, JJFMSI and PMSI. In addition, during 1998, Old CCA utilized approximately $100.0 million of excess cash on hand at December 31, 1997 from the sale of 12 facilities to Old Prison Realty in 1997.</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Old CCA's cash flow from operations for 1998 was $54.5 million as compared to $92.0 million for 1997. The decrease in cash flow in 1998 was primarily a result of increased lease payments to Old Prison Realty of $39.3 million over 1997. However, cash flow from operations, calculated on a EBITDAR basis, was $112.0 million for 1998 as compared to $115.8 million for 1997. Included in these 1998 cash flow results are two significant non-cash charges, $22.9 million for the Old CCA compensation and $26.5 million for the cumulative effect of accounting change due to the adoption of SOP-98-5. At December 31, 1998, Old CCA had strengthened its cash flow through its expanded business, additional focus on larger, more profitable facilities, the expansion of existing facilities where economies of scale can be realized, and the continuing effort of cost containment.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4, 1998 Old CCA filed a Registration Statement on Form S-3 that allowed it, over the following two years, to sell Old CCA common stock in one or more offerings up to a total dollar amount of $100.0 million. As of December 31, 1998, Old CCA had sold 2,882,296 shares of Old CCA common stock under this registration statement, generating net proceeds to Old CCA of approximately $65.5 million. Old CCA used the net proceeds from the sale of Old CCA common stock for general corporate purposes including without limitation, repayment of indebtedness, financing capital expenditures and working capital.</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1998, Old CCA increased its revolving credit facility with a group of banks to $350.0 million. The facility matured on the earlier of the date of the completion of the 1999 Merger or September 6, 1999 and was used for general corporate purposes and the issuance of letters of credit. The credit facility bore interest, at the election of Old CCA, at either the bank's prime rate or a rate which was 1.25% above the applicable 30, 60, or 90 day LIBOR rate. Interest was payable quarterly with respect to prime rate loans and at the expiration of the applicable LIBOR period with respect to LIBOR based loans. There were no prepayment penalties associated with the credit facility. The credit facility required Old CCA, among other things, to maintain certain net worth, leverage and debt service coverage ratios. The facility also limited certain payments and distributions. Borrowings on the facility at December 31, 1998 were $222.0 million and letters of credit totaling $98.7 million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150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had been issued as of such date. In connection with the 1999 Merger, JJFMSI and PMSI each assumed $5.0 million of debt related to this facility, resulting in an unused commitment of $19.3 million. In January 1999, PMSI and JJFMSI paid off their portions of the outstanding debt and the credit facility was replaced with a new credit facility as discussed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Old CCA also had a $2.5 million credit facility with a bank that provided for the issuance of letters of credit and which matured on the earlier of the date of the completion of the 1999 Merger or September 6, 1999. At December 31, 1998, letters of credit totaling $1.6 million had been issued leaving an unused commitment of $947,000. On January 1, 1999, in connection with the 1999 Merger, this facility was replaced with Prison Realty's credit facility as discussed herein. In July 1997, Old CCA sold 10 of its facilities to Old Prison Realty for approximately $378.3 million. The proceeds were used to pay off $131.0 million of Old CCA's credit facility debt, $42.2 million of first mortgage debt and $9.4 million of senior secured notes. The remaining proceeds were used to fund existing construction projects and for general working capital purposes. In October 1997, Old CCA sold an additional facility to Old Prison Realty for approximately $38.5 million. In November and December 1997, Old CCA paid $74.4 million for two correctional facilities. Subsequently, Old CCA sold these facilities to Old Prison Realty for $74.4 million in December 1997 and January 1998, respectively.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1999, Prison Realty completed an assessment of its key information technology systems, including its client server and minicomputer hardware and 76 operating systems and critical financial and non-financial applications, in order to ensure that these date sensitive critical information systems would properly recognize the Year 2000 as a result of the century change on January 1, 2000. Based on this assessment, Prison Realty determined that these key information systems were Year 2000 compliant. Prison Realty also evaluated its non-critical information technology systems for Year 2000 compliance and determined that such non-critical systems were compliant. Prison Realty's systems did not subsequently experience any significant disruptions as a result of the century change on January 1, 2000. In 1999, Prison Realty also completed communications with third parties with whom it has important financial or operational relationships, including CCA, the lessee of the substantial majority of Prison Realty's facilities, to determine the extent to which they were vulnerable to the Year 2000 issue. Based on responses from these third parties, including CCA, Prison Realty determined that there were no third party related Year 2000 noncompliance issues that would have a material adverse impact on Prison Realty's operations. These third parties, including CCA, did not subsequently experience any significant disruptions as a result of the century change on January 1, 2000 that had a material adverse impact on Prison Realty's operations.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Prison Realty's information systems were Year 2000 compliant when acquired in the 1999 Merger, and as such, Prison Realty incurred no significant expenses through March 31, 2000, and Prison Realty does not expect to incur any significant costs in connection with the Year 2000 subsequent to March 31, 2000.</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151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Prison Realty to incur and service debt and make capital expenditures. Prison Realty computes Funds from Operations in accordance with standards established by the White Paper on Funds from Operations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 related 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Prison Realty's financial performance or to cash flows from operating activities (determined in accordance with GAAP) as a measure of Prison Realty's liquidity, nor is it indicative of funds available to fund Prison Realty's cash needs, including its ability to make distributions. Prison Realty believes that in order to facilitate a clear understanding of the consolidated operating results of Prison Realty, Funds from Operations should be examined in conjunction with net income as presented in the consolidated financial statements.</w:t>
      </w:r>
    </w:p>
    <w:p>
      <w:pPr>
        <w:spacing w:after="0" w:line="34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presents Prison Realty's Funds from Operations for the three months ended March 31, 2000 and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FUNDS FROM OPERATIONS: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 available to common shareholders...................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Plus: real estate depreciation..............................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 back: provision for change in tax status................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$(17,026)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$ 68,362</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presents Prison Realty's Funds from Operations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5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available to common shareholders.................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Plus: real estate depreciation..............................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non-recurring items:</w:t>
            </w:r>
          </w:p>
        </w:tc>
        <w:tc>
          <w:tcPr>
            <w:tcW w:w="13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tax status........................................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 off of loan costs.....................................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14,567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disposal of assets..................................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 off of amounts under lease arrangements...............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76,433</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Funds from operations.......................................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$223,958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147</w:t>
            </w:r>
          </w:p>
        </w:tc>
        <w:tc>
          <w:tcPr>
            <w:tcW w:w="1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152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does not believe that inflation has had or will have a direct adverse effect on its operations. The CCA leases generally contain provisions which will mitigate the adverse impact of inflation on net income. These provisions include clauses enabling Prison Realty to pass through to CCA certain operating costs, including real estate taxes, utilities and insurance, thereby reducing Prison Realty's exposure to increases in costs and operating expenses resulting from inflation. Additionally, the CCA leases contain provisions which provide Prison Realty with the opportunity to achieve increases in rental income in the future. It is anticipated that, in connection with the merger and related transactions and the Prison Realty restructuring, this agreement will be canceled.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Realty's primary market risk exposure is to changes in U.S. interest rates. Prison Realty is exposed to market risk related to its bank credit facility and certain other indebtedness as discussed in "Management's discussion and analysis of financial condition and results of operation -- Liquidity and capital resources." The interest on the Prison Realty bank credit facility and such other indebtedness is subject to fluctuations in the market. If the interest rate for Prison Realty's outstanding indebtedness under the bank credit facility was 100 basis points higher or lower in 1999, Prison Realty's interest expense, net of amounts capitalized, would have been increased or decreased by approximately $5.1 million. If the interest rate for the Prison Realty bank credit facility debt was 100 basis points higher or lower during the three months ended March 31, 2000, Prison Realty's interest expense net of amounts capitalized would have been increased or decreased by approximately $2.9 million.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December 31, 1999 and March 31, 2000, Prison Realty had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million of its 12% senior notes with a fixed interest rate of 12.0%,</w:t>
      </w:r>
    </w:p>
    <w:p>
      <w:pPr>
        <w:spacing w:after="0" w:line="237" w:lineRule="auto"/>
        <w:rPr>
          <w:sz w:val="20"/>
          <w:szCs w:val="20"/>
          <w:color w:val="auto"/>
        </w:rPr>
      </w:pPr>
      <w:r>
        <w:rPr>
          <w:rFonts w:ascii="Courier New" w:cs="Courier New" w:eastAsia="Courier New" w:hAnsi="Courier New"/>
          <w:sz w:val="15"/>
          <w:szCs w:val="15"/>
          <w:color w:val="auto"/>
        </w:rPr>
        <w:t>$40.0 million of convertible notes with a fixed interest rate of 9.5%, $30.0</w:t>
      </w:r>
    </w:p>
    <w:p>
      <w:pPr>
        <w:spacing w:after="0" w:line="238" w:lineRule="auto"/>
        <w:rPr>
          <w:sz w:val="20"/>
          <w:szCs w:val="20"/>
          <w:color w:val="auto"/>
        </w:rPr>
      </w:pPr>
      <w:r>
        <w:rPr>
          <w:rFonts w:ascii="Courier New" w:cs="Courier New" w:eastAsia="Courier New" w:hAnsi="Courier New"/>
          <w:sz w:val="15"/>
          <w:szCs w:val="15"/>
          <w:color w:val="auto"/>
        </w:rPr>
        <w:t>million of convertible notes with a fixed interest rate of 7.5% and $107.5</w:t>
      </w:r>
    </w:p>
    <w:p>
      <w:pPr>
        <w:spacing w:after="0" w:line="237" w:lineRule="auto"/>
        <w:rPr>
          <w:sz w:val="20"/>
          <w:szCs w:val="20"/>
          <w:color w:val="auto"/>
        </w:rPr>
      </w:pPr>
      <w:r>
        <w:rPr>
          <w:rFonts w:ascii="Courier New" w:cs="Courier New" w:eastAsia="Courier New" w:hAnsi="Courier New"/>
          <w:sz w:val="15"/>
          <w:szCs w:val="15"/>
          <w:color w:val="auto"/>
        </w:rPr>
        <w:t>million of preferred stock with a fixed dividend rate of 8%. Similarly,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March 31, 2000, Prison Realty had a note receivable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$137.0 million with a fixed interest rate of 12%. Because the interest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dividend rates with respect to these instruments are fixed, a hypothetical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decrease in market interest rates would not have a material impact on Prison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The Prison Realty bank credit facility required Prison Realty to hedge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$325.0 million of its floating rate debt on or before August 16, 1999. Prison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has entered into certain swap arrangements guaranteeing that it will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an index rate greater than 6.51% on outstanding balances of at least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$325.0 million through December 31, 2001 and (b) $200.0 million through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Prison Realty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also uses, or intends to use, long-term and medium-term debt as a source of capital. These debt instruments, if issued, will typically bear fixed interest rates. When these debt instruments mature, Prison Realty may refinance such debt at then-existing market interest rates which may be more or less than the interest rates on the maturing debt. In addition, Prison Realty may attempt to reduce interest rate risk associated with a forecasted issuance of new debt. In order to reduce interest rate risk associated with these transactions, Prison Realty may occasionally enter into interest rate protection agreements. Prison Realty does not believe it has any other material exposure to market risks associated with interest rates.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153</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does not use derivative financial instruments in its operations or investment portfolio. Except as described in this paragraph, Prison Realty does not have other material exposures to risks associated with foreign currency fluctuations related to its operations. In connection with the construction and development of Prison Realty's HMP Forrest Bank facility, located in Salford, England, Prison Realty entered into a 25-year lease and recognized a receivable of $89.2 million, which amount represents the discounted cash flows to be received by Prison Realty over the lease term and is included in "Investments in Direct Financing Leases" in Prison Realty's consolidated balance sheet. Under the terms of the agreements relating to such payments, such payments to Prison Realty are denominated in English pounds, rather than in U.S. dollars. As a result, Prison Realty bears the risk of fluctuations in the relative exchange rate between English pounds and U.S. dollars. A hypothetical 10% increase or decrease in the relative exchange rate would have resulted in a $8.9 million increase or decrease in the amount designated on Prison Realty's balance sheet as "Investments in Direct Financing Leases", and, accordingly, Prison Realty would have recognized a $8.9 million gain or loss on foreign currency transactions and a resulting $8.9 million increase or decrease in its results of operation.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CAPITAL STOCK</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section of the proxy statement describes certain aspects of Prison Realty's capital stock. As described in this proxy statement, in connection with the restructuring, Prison Realty will issue shares of its common stock to existing CCA shareholders. The following description of Prison Realty's capital stock, including Prison Realty's common stock, should be read in conjunction with the articles of amendment and restatement to the Prison Realty charter attached hereto as Appendix A.</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proposed amended and restated charter of Prison Realty would increase the authorized capital stock of Prison Realty to 450.0 million shares, consisting of 400.0 million shares of common stock and 50.0 million shares of preferred stock. 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22.8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stockholder approval. However, the board may not issue shares of capital stock in excess of the amount authorized under the charter.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holders of shares of Prison Realty common stock are entitled to one vote per share on all matters voted on by holder of Prison Realty common stock, including the election of directors, and, except as otherwise required by law or provided in any resolution adopted by the Prison Realty board of directors with respect to any series of Prison Realty preferred stock establishing the powers, designations, preferences and relative, participating, option or other special rights of such series, the holders of such Prison Realty common stock exclusively possess all voting power. The Prison Realty charter does not provide for cumulative voting in the election of directors. Subject to any preferential rights of holders of shares of the Prison Realty series A preferred stock or any other outstanding series of Prison Realty preferred stock, the holders of shares of Prison Realty common stock are entitled to such distributions as may be declared from time to time by the Prison Realty board from</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149</w:t>
      </w:r>
    </w:p>
    <w:p>
      <w:pPr>
        <w:sectPr>
          <w:pgSz w:w="11900" w:h="16838" w:orient="portrait"/>
          <w:cols w:equalWidth="0" w:num="1">
            <w:col w:w="10239"/>
          </w:cols>
          <w:pgMar w:left="220" w:top="281" w:right="1440" w:bottom="1440" w:gutter="0" w:footer="0" w:header="0"/>
          <w:type w:val="continuous"/>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154</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funds available therefor, and upon liquidation are entitled to receive pro rata all assets of Prison Realty available for distribution to such holders. All shares of Prison Realty common stock and Prison Realty series A preferred stock are fully paid and nonassessable and the holders thereof do not have preemptive rights.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authorized to issue shares of Prison Realty preferred stock, from time to time, in one or more series, with such designating powers, preferences, conversion or other rights, voting powers, restrictions, limitations as to dividends or other distributions, qualifications and terms or conditions of redemption, in each case, if any, as are permitted by the MGCL and as the Prison Realty board of directors may determine prior to issuance thereof by filing articles supplementary to the Prison Realty charter, without any further vote or action by Prison Realty's stockholders. An aggregate of 4.3 million shares of Prison Realty series A preferred stock have been authorized and issued. The shares of the Prison Realty series A preferred stock represent the only series of Prison Realty preferred stock that are currently issued. The rights and preferences of the Prison Realty series A preferred stock can be found in the articles of amendment and restatement to the Prison Realty charter attached hereto as Appendix 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OBJECTIVES AND STRATEGIES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discussion outlines the business objectives and strategies related to Prison Realty's current business -- the ownership and development of correctional and detention facilities -- and Prison Realty's operation so as to preserve its ability to qualify as a REIT. The following discussion also outlines the objectives and strategies expected to be adopted by Prison Realty upon the completion of the restructuring.</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OBJECTIVES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an entity which has operated so as to preserve its ability to qualify as a REIT, Prison Realty's primary business objectives are to generate increasing returns to its stockholders through increases in cash flow available for distribution and to maximize long-term total returns to its stockholders. Prison Realty generally seeks to achieve these objectives by:</w:t>
      </w:r>
    </w:p>
    <w:p>
      <w:pPr>
        <w:spacing w:after="0" w:line="200" w:lineRule="exact"/>
        <w:rPr>
          <w:sz w:val="20"/>
          <w:szCs w:val="20"/>
          <w:color w:val="auto"/>
        </w:rPr>
      </w:pPr>
    </w:p>
    <w:p>
      <w:pPr>
        <w:spacing w:after="0" w:line="310" w:lineRule="exact"/>
        <w:rPr>
          <w:sz w:val="20"/>
          <w:szCs w:val="20"/>
          <w:color w:val="auto"/>
        </w:rPr>
      </w:pPr>
    </w:p>
    <w:p>
      <w:pPr>
        <w:ind w:left="620" w:right="3239" w:hanging="173"/>
        <w:spacing w:after="0" w:line="255"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its existing portfolio of correctional and detention facilities by: (i) designing, building and/or developing correctional and detention facilities for both government entities and qualified third-party operators; and (ii) selectively acquiring correctional and detention facilities that demonstrate potential for significant revenue and cash flow from both private prison managers and government entities;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design capacity of its existing facilities;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its facilities pursuant to leases under which its lessees pay base rent with certain annual escalations and pay certain expenses in connection with the operation of the property, such as real estate taxes, insurance, utilities and services, maintenance and other operating expenses.</w:t>
      </w:r>
    </w:p>
    <w:p>
      <w:pPr>
        <w:spacing w:after="0" w:line="200" w:lineRule="exact"/>
        <w:rPr>
          <w:sz w:val="20"/>
          <w:szCs w:val="20"/>
          <w:color w:val="auto"/>
        </w:rPr>
      </w:pPr>
    </w:p>
    <w:p>
      <w:pPr>
        <w:spacing w:after="0" w:line="310" w:lineRule="exact"/>
        <w:rPr>
          <w:sz w:val="20"/>
          <w:szCs w:val="20"/>
          <w:color w:val="auto"/>
        </w:rPr>
      </w:pPr>
    </w:p>
    <w:p>
      <w:pPr>
        <w:jc w:val="both"/>
        <w:ind w:right="3499" w:firstLine="437"/>
        <w:spacing w:after="0" w:line="258" w:lineRule="auto"/>
        <w:rPr>
          <w:sz w:val="20"/>
          <w:szCs w:val="20"/>
          <w:color w:val="auto"/>
        </w:rPr>
      </w:pPr>
      <w:r>
        <w:rPr>
          <w:rFonts w:ascii="Courier New" w:cs="Courier New" w:eastAsia="Courier New" w:hAnsi="Courier New"/>
          <w:sz w:val="14"/>
          <w:szCs w:val="14"/>
          <w:color w:val="auto"/>
        </w:rPr>
        <w:t>Following the restructuring, Prison Realty's primary business objectives will be to increase revenues and its position as the largest owner, developer and manager of privatized correctional and detention facilities worldwide.</w:t>
      </w:r>
    </w:p>
    <w:p>
      <w:pPr>
        <w:sectPr>
          <w:pgSz w:w="11900" w:h="16838" w:orient="portrait"/>
          <w:cols w:equalWidth="0" w:num="1">
            <w:col w:w="10239"/>
          </w:cols>
          <w:pgMar w:left="220" w:top="281" w:right="1440" w:bottom="1440" w:gutter="0" w:footer="0" w:header="0"/>
        </w:sectPr>
      </w:pP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39"/>
          </w:cols>
          <w:pgMar w:left="220" w:top="281" w:right="1440" w:bottom="1440" w:gutter="0" w:footer="0" w:header="0"/>
          <w:type w:val="continuous"/>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155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believes the U.S. private corrections industry is in a period of significant growth as governments of all types face continuing pressure to control costs and improve the quality of services. As the number of crimes committed each year, and the corresponding number of arrests, increase, governments are increasingly willing to consider privatization of correctional and detention services as a means of controlling costs and improving the quality of services.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According to the Private Adult Correctional Facility Census (the "Census"), prepared by Charles W. Thomas, a director of and consultant to Prison Realty, the design capacity of privately managed adult correctional and detention facilities worldwide has increased dramatically since the first privatized facility was opened by Old CCA in 1984. The majority of this growth has occurred since 1989, as the number of privately managed adult correctional and detention facilities in operation or under construction worldwide increased from 26 facilities with a design capacity of 10,973 beds in 1989 to 188 facilities with a design capacity of 145,160 beds in 1999. The majority of all private prison management contracts are in the United States. According to the Census, at December 31, 1999, 158 of the 188 private correctional facilities were in the United States, with the remaining 30 divided between Australia, the United Kingdom, South Africa, the Netherlands Antilles and New Zealand. According to the Census, the aggregate capacity of private facilities in operation or under construction rose from 132,572 beds at December 31, 1998, to 145,160 beds at December 31, 1999, an increase of 9.5%.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Census reports that at December 31, 1999 there were 30 state jurisdictions, the District of Columbia and Puerto Rico, within which there were private facilities in operation or under construction. Further, all three federal agencies with prisoner custody responsibilities (i.e., the BOP, the INS and the USMS) continued to contract with private management firms. Management believes that the continued trend is a result of the fact that private companies competing with each other are incentivized to keep costs down and to improve the quality of services. Various industry studies show that cost savings from privately operated prisons may be in the range of 10-15%. Further, based on recidivism rates, the quality of services is generally better in privately operated prisons than in public prisons.</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believes that the trend of increasing privatization of the corrections industry will also continue, in large part, because of the general shortage of beds available in U.S. correctional and detention facilities. According to reports issued by the U.S. Department of Justice, Bureau of Justice Statistics ("BJS"), the number of inmates housed in United States federal and state prison and jail facilities increased from 744,208 at December 31, 1985 to approximately 1,825,400 at December 31, 1998, a compound annual growth rate of 7.3%. As of December 31, 1998, the BJS reported that one in every 149 United States residents was incarcerated. Further, at December 31, 1998, at least 33 state prison systems, as well as the federal prison system and the District of Columbia system are operating at 100% or more of their highest capacity. Industry reports also indicate that inmates convicted of violent crimes generally serve only one-third of their sentence, with the majority of them being repeat offenders. Accordingly, there is a perceived public demand for, among other things, longer prison sentences, as well as prison terms for juvenile offenders, resulting in even more overcrowding in U.S. correctional and detention facilities. Finally, numerous courts and other government entities in the United States have mandated that additional services offered to inmates be expanded and living conditions be improved. Many governments do not have the readily-available resources to make the changes necessary to meet such mandates.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156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OTHER CONTRACTUAL RELATIONSHIPS WITH CCA</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currently derives a significant portion of its income from its leases and other contractual relationships, including the CCA note and the trade name use agreement, with CCA, its primary tenant. As discussed herein under the heading "Information About Our Company -- Recent developments," Prison Realty and CCA have amended the terms of the CCA leases to restructure the lease payments due Prison Realty under the CCA leases, and CCA has been required to defer payment of the initial installment of accrued interest due December 31, 1999 under the CCA note. As the result of the restructuring, if completed, the CCA leases, as well as the other contractual arrangements between Prison Realty and CCA, will be canceled and of no further force and effect. Notwithstanding the foregoing, the following discussion outlines the terms of the existing CCA leases and certain other contractual relationships between Prison Realty and CCA.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is Prison Realty's primary tenant, leasing 36 of Prison Realty's 45 currently operating facilities. In connection with the 1999 Merger, Prison Realty and CCA entered into the CCA leases with a primary term of 12 years (the "Fixed Term") with respect to each facility currently leased by CCA. Each CCA lease conveys a leasehold interest in the land, the buildings and structures and other improvements thereon, easements, rights and similar appurtenances to such land and improvements, and permanently affixed equipment, machinery and other fixtures relating to the operation of the facility and all personal property necessary to operate the facility for its intended purpose (collectively, the "CCA Leased Property"). Each CCA lease permits CCA to operate the CCA Leased Property only as a correctional or detention facility. CCA has the responsibility in each CCA lease to obtain and maintain all licenses, certificates and permits in order to use and operate each facility.</w:t>
      </w:r>
    </w:p>
    <w:p>
      <w:pPr>
        <w:spacing w:after="0" w:line="200" w:lineRule="exact"/>
        <w:rPr>
          <w:sz w:val="20"/>
          <w:szCs w:val="20"/>
          <w:color w:val="auto"/>
        </w:rPr>
      </w:pPr>
    </w:p>
    <w:p>
      <w:pPr>
        <w:spacing w:after="0" w:line="301"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The rent for the first year for each facility under the CCA leases was initially set at a fixed amount (the "Annual Base Rent") and was scheduled to increase each year by a designated amount (the "Additional Rent"). See "Information About Our Company -- Recent developments" for a discussion of the recent amendments to the CCA leases. Under the CCA leases, as amended, Annual Base Rent and Additional Rent for each CCA Leased Property will be payable in semi-annual installments (rather than in monthly installments as set forth in the initial terms of the CCA leases). The obligations of CCA under each CCA lease are cross-defaulted to each of the other CCA leases with respect to payment and certain other defaults. Prison Realty has general recourse to CCA under the CCA leases, although CCA's payment obligations under such CCA leases are not secured by any assets of CCA.</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CCA lease for each CCA Leased Property may be extended at fair market rates for three additional five-year terms beyond the Fixed Term (the "Extended Terms"), but only upon the mutual agreement of Prison Realty and CCA. Fair market rates for Extended Terms will be determined mutually by Prison Realty and CCA based on their respective analyses of the market for the relevant facility. The Fixed Term and Extended Terms under each CCA lease are subject to earlier termination upon the occurrence of certain contingencies described in the CCA lease. Additionally, each CCA lease may be terminated by Prison Realty, at its option, at any time after the first five years of the CCA lease, upon 18 months' written notice to CCA.</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CCA lease is what is commonly known as a "triple-net" lease or "absolute net" lease, under which CCA is to pay the Annual Base Rent and all additional charges. Under each CCA lease, CCA must, at its sole cost and expense, maintain each CCA Leased Property in good order, repair and appearance and must make structural improvements or repairs which may be necessary and appropriate to keep such CCA Leased Property in good order, repair and appearance, excluding ordinary wear and tear. CCA, at its sole cost and expense, may make alterations, additions, changes</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39"/>
          </w:cols>
          <w:pgMar w:left="220" w:top="281" w:right="1440" w:bottom="1440" w:gutter="0" w:footer="0" w:header="0"/>
          <w:type w:val="continuous"/>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157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and/or improvements to each CCA Leased Property with the prior written consent of Prison Realty, provided that the value and primary intended use of such CCA Leased Property is not impaired. Each CCA lease provides that, at the request of CCA, Prison Realty may make capital additions. In certain situations, a capital addition to CCA Leased Property may be made directly by CCA and financed by third parties, with the prior written consent of Prison Realty. In the case of a capital addition not undertaken or financed by Prison Realty, Prison Realty will have an option to acquire and lease back to CCA such capital addition for a period of 10 years following the date on which inmates are first received at such capital addition, at a cost equal to the fair market value of such capital addition and at an annual rental rate equal to fair market rental rates.</w:t>
      </w:r>
    </w:p>
    <w:p>
      <w:pPr>
        <w:spacing w:after="0" w:line="200" w:lineRule="exact"/>
        <w:rPr>
          <w:sz w:val="20"/>
          <w:szCs w:val="20"/>
          <w:color w:val="auto"/>
        </w:rPr>
      </w:pPr>
    </w:p>
    <w:p>
      <w:pPr>
        <w:spacing w:after="0" w:line="30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CCA leases provide that CCA may not, without the prior written consent of Prison Realty, assign, sublease, mortgage, pledge, hypothecate, encumber or otherwise transfer any CCA lease or any interest therein with respect to all or any part of the CCA Leased Property.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contractual relationships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Prison Realty and CCA entered into a right to purchase agreement, whereby Prison Realty has an option to acquire, and lease back to CCA at fair market value, any correctional or detention facility acquired or developed and owned by CCA in the future, for a period of 10 years following the date on which service is commenced with respect to such facility. For facilities acquired pursuant to the right to purchase agreement, the initial annual rental rates will be the fair market rental rates, as determined by Prison Realty and CCA. Additionally, Prison Realty has a right of first refusal in the event CCA obtains an acceptable third party offer to acquire or provide mortgage secured financing to finance more than 90% of the cost of any correctional or detention facility owned by CCA or which is acquired or developed by CCA or its subsidiaries in the future. With respect to a sale of any such facility, if Prison Realty declines to purchase such facility, CCA will be free to sell such facility for a specified period of time at a price at least equal to the price offered to Prison Realty and on terms and conditions substantially consistent with those offered to Prison Realty. With respect to a first mortgage financing of 90% of the cost of any such facility, if Prison Realty declines to provide such financing on the terms set forth in such third party offer, CCA will be free to obtain first mortgage financing from a third party on terms and conditions no less favorable to CCA than those contained in the third party offer.</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has also entered into: (i) an amended and restated services agreement with CCA pursuant to which CCA is to serve as a facilitator of the construction and development of additional facilities on behalf of Prison Realty for a term of five years from the date of such agreement; (ii) an amended and restated tenant incentive agreement with CCA pursuant to which Prison Realty will pay to CCA an incentive fee to induce CCA to enter into CCA leases with respect to those facilities developed and facilitated by CCA; and (iii) a business development agreement with CCA pursuant to which CCA will provide marketing and other business development services on behalf of Prison Realty. With respect to the amended and restated services agreement, in consideration of a fee, CCA has agreed to perform, at the direction of Prison Realty, services needed in the construction and development of correctional and detention facilities, including services related to identification of potential additional facilities, preparation of proposals, project bidding, project design, government relations and project marketing. With respect to the amended and restated tenant incentive agreement, Prison Realty has agreed to pay an incentive fee to CCA for each facility leased by CCA for which CCA has served as developer and facilitator. Pursuant to the business development agreement, Prison Realty has agreed to pay CCA a fee for the marketing and business development services provided to Prison Realty. Prison Realty and CCA have amended the terms of these agreements to defer all fees to be paid by Prison Realty to CCA under these agreements until the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158</w:t>
      </w:r>
    </w:p>
    <w:p>
      <w:pPr>
        <w:spacing w:after="0" w:line="34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termination of these agreements at the time of the restructuring. See "Information About Our Company -- Recent developments."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correctional and detention facilities, Prison Realty has been subject to these laws, ordinances and regulations, and such laws, rules and regulations. In addition, upon the completion of the restructuring, Prison Realty will also be subject to these laws, ordinances and regulations as the result of Prison Realty's, and its subsidiaries', operation and management of the correctional and detention facilities currently managed and operated by CCA. The cost of complying with environmental laws could materially adversely affect Prison Realty's financial condition and results of operations.</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Phase I environmental assessments have been obtained on substantially all of the facilities currently owned by Prison Realty. The purpose of a Phase I environmental assessment is to identify potential environmental contamination that is made apparent from historical reviews of such facilities, review of certain public records, visual investigations of the sites and surrounding properties, toxic substances and underground storage tanks. The Phase I environmental assessment reports do not reveal any environmental contamination that Prison Realty believes would have a material adverse effect on Prison Realty's business, assets, results of operations or liquidity, nor is Prison Realty aware of any such liability. Nevertheless, it is possible that these reports do not reveal all environmental liabilities or that there are material environmental liabilities of which Prison Realty is unaware. In addition, environmental conditions on properties owned by Prison Realty may affect the operation or expansion of facilities located on the properties.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the existing CCA leases, CCA has made various representations and warranties relating to environmental matters with respect to each CCA Leased Property. Each CCA lease requires CCA to indemnify and hold harmless Prison Realty and any CCA mortgagee from and against all liabilities, costs and expenses imposed upon or asserted against Prison Realty or the CCA Leased Property on account of, among other things, any federal, state or local law, ordinance, regulation, order or decree relating to the protection of human health or the environment in respect of the CCA Leased Property. Upon completion of the restructuring, the CCA leases will be canceled and will be of no further force and effect.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AMERICANS WITH DISABILITIES ACT</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properties, and those correctional and detention facilities operated and managed by CCA, are subject to the Americans with Disabilities Act of 1990, as amended (the "ADA"). The ADA has separate compliance requirements for "public accommodations" and "commercial facilities" but generally requires that public facilities such as correctional and detention facilities be made accessible to people with disabilities. These requirements became effective in 1992. Compliance with the ADA requirements could require removal of access barriers and other modifications or capital improvements at the facilities. Noncompliance could result in imposition of fines or an award of damages to private litigants.</w:t>
      </w:r>
    </w:p>
    <w:p>
      <w:pPr>
        <w:sectPr>
          <w:pgSz w:w="11900" w:h="16838" w:orient="portrait"/>
          <w:cols w:equalWidth="0" w:num="1">
            <w:col w:w="10239"/>
          </w:cols>
          <w:pgMar w:left="220" w:top="281" w:right="1440" w:bottom="1440" w:gutter="0" w:footer="0" w:header="0"/>
        </w:sectPr>
      </w:pP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39"/>
          </w:cols>
          <w:pgMar w:left="220" w:top="281" w:right="1440" w:bottom="1440" w:gutter="0" w:footer="0" w:header="0"/>
          <w:type w:val="continuous"/>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159</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Prison Realty's existing leases, including the CCA leases, the lessee is required to make any necessary modifications or improvements to comply with the ADA. However, Prison Realty does not believe that such costs will be material because it believes that relatively few modifications are necessary to comply with the ADA. Upon completion of the restructuring, however, the CCA leases will be canceled and will be of no further force and effect and Prison Realty, or a subsidiary of Prison Realty, will be subject to these obligations.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maintains a general liability insurance policy of $2.0 million for all of its operations, as well as insurance in amounts it deems adequate to cover property and casualty risks, workers' compensation and directors and officers liability. In addition, each lease between Prison Realty and its lessees, including the CCA leases,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Prison Realty has the right to periodically review its lessees' insurance coverage and provide input with respect thereto. CCA currently maintains general liability coverage of $80.0 million.</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completion of the restructuring, the CCA leases will be canceled and will be of no further force and effect. As such, Prison Realty will be required to obtain and maintain liability insurance substantially equivalent to that currently held by CCA to cover liabilities arising from the operation, and in some cases, the leasing of correctional and detention facilities currently being operated by CCA.</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AND LABOR MATTERS</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 July 24, 2000, Prison Realty had four full-time employees and no part-time employees. Of such full-time employees, all were employed at Prison Realty's corporate offices. None of Prison Realty's employees are subject to a collective bargaining agreement, and Prison Realty has experienced no labor-related work stoppages. Prison Realty generally considers its relations with its personnel to be good.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existing correctional and detention facilities are, and any additional correctional and detention facilities acquired by Prison Realty, will be, subject to competition for inmates from private prison managers. In addition, the correctional and detention facilities currently managed by CCA are subject to competition for inmates from other private prison managers. In addition, upon the completion of the restructuring, Prison Realty and its subsidiary, as the manager of facilities formerly operated by CCA, will be subject to competition for inmates from other private prison managers. As such, the number of inmates in a particular area could have a material adverse effect on the operating revenues of Prison Realty's facilities. In addition, revenues of the facilities will be affected by a number of factors, including the demand for inmate beds and general economic conditions. Prison Realty will also be subject to competition for the acquisition of correctional and detention facilities with other purchasers of correctional and detention facilities.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160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At July 24, 2000, Prison Realty owned or was in the process of developing 50 correctional and detention facilities in 17 states, the District of Columbia and the United Kingdom, of which 45 facilities were operating, two were under construction, and three were in the planning stages. At July 24, 2000, Prison Realty leased 36 facilities to CCA, its primary tenant, six facilities to government agencies and three facilities to private operators. Upon the completion of the restructuring, Prison Realty will continue to own these correctional and detention facilities and will operate each of the facilities currently leased to CCA. Prison Realty will also continue to own 100% of the non-voting common stock of PMSI and JJFMSI, each of which operate detention facilities owned by various governmental entities.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FACILITIES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facilities owned or under development by Prison Realty can generally be classified according to the level(s) of security at such facility. Minimum security facilities are facilities having open housing within an appropriately designed and patrolled institutional perimeter. Medium security facilities are facilities having either cells, rooms or dormitories, a secure perimeter, and some form of external patrol. Maximum security facilities are facilities having single occupancy cells, a secure perimeter and external patrol or detention services. Multi-security facilities are facilities with various areas encompassing either minimum, medium or maximum security. Prison Realty's facilities can also be classified according to the type(s) of inmates or other detainees held at such facility, or with respect to its juvenile educational facilities, the level of security provided for the students attending educational programs at such facilities. The facilities can, generally be grouped in this manner into the following five facility types: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 w:right="3759" w:hanging="173"/>
        <w:spacing w:after="0" w:line="261" w:lineRule="auto"/>
        <w:tabs>
          <w:tab w:leader="none" w:pos="62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FACILITIES. Correctional facilities are used to house inmates on a permanent basis for the duration of their sentences.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DETENTION FACILITIES. Detention facilities are multi-security level facilities used to house inmates of all levels, including pre-trial and pre-sentence prisoners for the USMS, inmates sentenced but not yet housed in correctional facilities, inmates awaiting trial, sentencing or hearing and persons detained by the INS.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JUVENILE EDUCATIONAL FACILITIES. Juvenile educational facilities leased to Community Education Partners, Inc. ("CEP") are used to provide services to at-risk juveniles attending educational programs in a secure setting. These facilities may be generally classified as juvenile/minimum security facilities.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CENTERS. Processing centers are used to house undocumented aliens for the INS and are classified as minimum to medium security facilities.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PRE-PAROLE TRANSFER FACILITIES. Pre-parole transfer facilities are used to hold inmates who have been arrested for technical violations of their parole agreements with a State Department of Criminal Justice, Board of Pardons and Paroles. Pre-parole transfer facilities are classified as minimum security facilities.</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156</w:t>
      </w:r>
    </w:p>
    <w:p>
      <w:pPr>
        <w:sectPr>
          <w:pgSz w:w="11900" w:h="16838" w:orient="portrait"/>
          <w:cols w:equalWidth="0" w:num="1">
            <w:col w:w="10239"/>
          </w:cols>
          <w:pgMar w:left="220" w:top="281" w:right="1440" w:bottom="1440" w:gutter="0" w:footer="0" w:header="0"/>
          <w:type w:val="continuous"/>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161</w:t>
      </w:r>
    </w:p>
    <w:p>
      <w:pPr>
        <w:spacing w:after="0" w:line="341"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Each of Prison Realty's facilities has been pledged to secure borrowings under Prison Realty's existing bank credit facility. Information regarding each facility owned by Prison Realty as of July 24, 2000 is set forth below, grouped by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DESIGN</w:t>
            </w: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EXPIRATION</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FACILITIES</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LOCATION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CAPACITY(1)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SECURITY LEVEL</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TENANT</w:t>
            </w: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Eloy Detention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Eloy,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Arizona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Florence,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Florence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Florence,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California City,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Leo Chesney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Live Oak,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Cornell Corrections</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Diego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San Diego,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Kit Carson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Burlington,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Las Animas,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Huerfano County</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Center(3)...............</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Walsenburg,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D.C.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Treatment Facility(4)...</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Washington, D.C.</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District of Columbia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Coffee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Facility(5).............</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Nicholls,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McRae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McRae,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Millen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Millen,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Wheeler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Facility(5).............</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Alamo,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Leavenworth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Leavenworth, Kansas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maximum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Lee Adjustment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Beattyville,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 City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Louisville,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Adjustment Center..</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St. Mary,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Otter Creek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Wheelwright,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Center(7)...............</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Shelby, Montana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Prairie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Appleton, Minnesota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Tallahatchie, Mississippi</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 Nevada Women's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Las Vegas, Nevada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State of Nevada(8)</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Women's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Grants, New Mexico</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Cibola County Corrections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Milan, New Mexico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Estancia, New Mexico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Pamlico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Facility(9).............</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Bayboro, North Carolina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State of North</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Carolina(10)</w:t>
            </w:r>
          </w:p>
        </w:tc>
        <w:tc>
          <w:tcPr>
            <w:tcW w:w="124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Mountain View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Facility(9).............</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Spruce Pine, North Carolina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State of North</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Carolina(9)</w:t>
            </w:r>
          </w:p>
        </w:tc>
        <w:tc>
          <w:tcPr>
            <w:tcW w:w="124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Courier New" w:cs="Courier New" w:eastAsia="Courier New" w:hAnsi="Courier New"/>
                <w:sz w:val="15"/>
                <w:szCs w:val="15"/>
                <w:color w:val="auto"/>
              </w:rPr>
              <w:t>157</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162</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41"/>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DESIGN</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EXPIRATION</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FACILITIES</w:t>
            </w:r>
          </w:p>
        </w:tc>
        <w:tc>
          <w:tcPr>
            <w:tcW w:w="126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LOCATION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CAPACITY(1)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SECURITY LEVEL</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TENANT</w:t>
            </w:r>
          </w:p>
        </w:tc>
        <w:tc>
          <w:tcPr>
            <w:tcW w:w="1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DATE(2)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14"/>
                <w:szCs w:val="14"/>
                <w:color w:val="auto"/>
              </w:rPr>
            </w:pP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Queensgate Correctional</w:t>
            </w: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Cincinnati, Ohio</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Hamilton County, Ohio</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Northeast Ohio</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Youngstown, Ohio</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2,016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 Fork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Sayre,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Diamondback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Watonga, Oklahoma</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1,440(6)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Cimarron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Facility(11)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Cushing,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Davis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Facility(11)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Holdenville,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Shelby Training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Center(12)..............</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Memphis,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West Tennessee Detention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Mason,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Whiteville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Whiteville,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1,536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Bridgeport PPT 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Bridgeport,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Eden Detention 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Eden,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1,225</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2011</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 --</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County School for</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Accelerated Learning....</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Dallas, Texas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juvenile/</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CEP</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 --</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Southeast</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Houston School for</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Accelerated Learning....</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Houston, Texas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juvenile/</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CEP</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Houston Processing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Houston,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411</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Laredo Processing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Laredo,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Webb County Detention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Laredo,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maximum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2011</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Mineral Wells PPT</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Mineral Wells,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 Don Hutto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Taylor,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HMP Forrest Bank..........</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Salford, England</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U.K. Detention</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2025</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Services Limited</w:t>
            </w: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440" w:right="4040" w:hanging="349"/>
        <w:spacing w:after="0" w:line="255" w:lineRule="auto"/>
        <w:rPr>
          <w:sz w:val="20"/>
          <w:szCs w:val="20"/>
          <w:color w:val="auto"/>
        </w:rPr>
      </w:pPr>
      <w:r>
        <w:rPr>
          <w:rFonts w:ascii="Courier New" w:cs="Courier New" w:eastAsia="Courier New" w:hAnsi="Courier New"/>
          <w:sz w:val="14"/>
          <w:szCs w:val="14"/>
          <w:color w:val="auto"/>
        </w:rPr>
        <w:t>(1) Design capacity measures the number of beds, and accordingly, the number of inmates each facility is designed to accommodate. Management believes design capacity is an appropriate measure for evaluating prison operations, because the revenues generated by each facility are based on a per diem or monthly rate per inmate housed at the facility paid by the corresponding contracting government entity. The ability of CCA or another private operator to satisfy its financial obligations under its leases with Prison Realty is based in part on the revenues generated by the facilities, which in turn depends on the design capacity of each facility.</w:t>
      </w:r>
    </w:p>
    <w:p>
      <w:pPr>
        <w:spacing w:after="0" w:line="200" w:lineRule="exact"/>
        <w:rPr>
          <w:sz w:val="20"/>
          <w:szCs w:val="20"/>
          <w:color w:val="auto"/>
        </w:rPr>
      </w:pPr>
    </w:p>
    <w:p>
      <w:pPr>
        <w:spacing w:after="0" w:line="302" w:lineRule="exact"/>
        <w:rPr>
          <w:sz w:val="20"/>
          <w:szCs w:val="20"/>
          <w:color w:val="auto"/>
        </w:rPr>
      </w:pPr>
    </w:p>
    <w:p>
      <w:pPr>
        <w:ind w:left="440" w:right="4740" w:hanging="349"/>
        <w:spacing w:after="0" w:line="234" w:lineRule="auto"/>
        <w:rPr>
          <w:sz w:val="20"/>
          <w:szCs w:val="20"/>
          <w:color w:val="auto"/>
        </w:rPr>
      </w:pPr>
      <w:r>
        <w:rPr>
          <w:rFonts w:ascii="Courier New" w:cs="Courier New" w:eastAsia="Courier New" w:hAnsi="Courier New"/>
          <w:sz w:val="15"/>
          <w:szCs w:val="15"/>
          <w:color w:val="auto"/>
        </w:rPr>
        <w:t>(2) Does not include any extensions of original lease term which may be provided under the terms of the applicable leases.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1040"/>
          </w:cols>
          <w:pgMar w:left="220" w:top="281" w:right="639" w:bottom="1440" w:gutter="0" w:footer="0" w:header="0"/>
        </w:sectPr>
      </w:pPr>
    </w:p>
    <w:bookmarkStart w:id="164" w:name="page165"/>
    <w:bookmarkEnd w:id="164"/>
    <w:p>
      <w:pPr>
        <w:ind w:left="270"/>
        <w:spacing w:after="0"/>
        <w:rPr>
          <w:sz w:val="20"/>
          <w:szCs w:val="20"/>
          <w:color w:val="auto"/>
        </w:rPr>
      </w:pPr>
      <w:r>
        <w:rPr>
          <w:rFonts w:ascii="Courier New" w:cs="Courier New" w:eastAsia="Courier New" w:hAnsi="Courier New"/>
          <w:sz w:val="15"/>
          <w:szCs w:val="15"/>
          <w:color w:val="auto"/>
        </w:rPr>
        <w:t>163</w:t>
      </w:r>
    </w:p>
    <w:p>
      <w:pPr>
        <w:spacing w:after="0" w:line="341" w:lineRule="exact"/>
        <w:rPr>
          <w:sz w:val="20"/>
          <w:szCs w:val="20"/>
          <w:color w:val="auto"/>
        </w:rPr>
      </w:pPr>
    </w:p>
    <w:p>
      <w:pPr>
        <w:ind w:left="430" w:right="3319" w:hanging="343"/>
        <w:spacing w:after="0" w:line="235"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Huerfano County which grants Huerfano County the right to purchase the facility upon an early termination of the lease at a price determined by a formula set forth in the lease agreement.</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30" w:right="3239" w:hanging="343"/>
        <w:spacing w:after="0" w:line="234"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the facility automatically reverts to the District of Columbia upon expiration of the lease term.</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the Georgia Department of Corrections (the "GDOC") which grants the GDOC the right to purchase the facility for the lesser of the facility's depreciated book value or fair market value at any time during the term of the management contract between CCA and the GDOC.</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430" w:hanging="343"/>
        <w:spacing w:after="0"/>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currently being expanded by Prison Realty.</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343"/>
        <w:spacing w:after="0" w:line="235"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Montana has an option to purchase the facility at fair market value generally at any time during the term of the management contract with CCA.</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759" w:hanging="343"/>
        <w:spacing w:after="0" w:line="234"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Nevada has contracted with CCA to manage and operate the facility.</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343"/>
        <w:spacing w:after="0" w:line="258" w:lineRule="auto"/>
        <w:tabs>
          <w:tab w:leader="none" w:pos="43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an option to purchase the facility at the end of the sixth year of the lease and at the end of each year of the lease thereafter at a purchase price equal to depreciated book value.</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430" w:right="3399" w:hanging="430"/>
        <w:spacing w:after="0" w:line="234"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North Carolina has contracted with CCA to manage and operate the facility.</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579" w:hanging="430"/>
        <w:spacing w:after="0" w:line="235" w:lineRule="auto"/>
        <w:tabs>
          <w:tab w:leader="none" w:pos="4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the Oklahoma Department of Corrections (the "ODC") which grants the ODC the right to purchase the facility at its fair market value at any time.</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conclusion of the thirty-year lease between Prison Realty and Shelby County, Tennessee, the facility will become the property of Shelby County. Prior to such time, (a) if the county terminates the lease without cause, Prison Realty may purchase the property for $150,000; (b) if the state fails to fund the contract, then Prison Realty may purchase the property for $150,000; (c) if Prison Realty terminates the lease without cause, then Prison Realty shall purchase the property for its fair market value as agreed to by the county and Prison Realty; (d) If Prison Realty breaches the lease contract, then Prison Realty may purchase the property for its fair market value as agreed to by the county and Prison Realty; and</w:t>
      </w:r>
    </w:p>
    <w:p>
      <w:pPr>
        <w:spacing w:after="0" w:line="3" w:lineRule="exact"/>
        <w:rPr>
          <w:rFonts w:ascii="Courier New" w:cs="Courier New" w:eastAsia="Courier New" w:hAnsi="Courier New"/>
          <w:sz w:val="14"/>
          <w:szCs w:val="14"/>
          <w:color w:val="auto"/>
        </w:rPr>
      </w:pPr>
    </w:p>
    <w:p>
      <w:pPr>
        <w:ind w:left="430" w:right="3759" w:firstLine="7"/>
        <w:spacing w:after="0" w:line="234" w:lineRule="auto"/>
        <w:tabs>
          <w:tab w:leader="none" w:pos="78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county breaches the lease contract, then Prison Realty may purchase the property for $150,000.</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499" w:hanging="430"/>
        <w:spacing w:after="0" w:line="255" w:lineRule="auto"/>
        <w:tabs>
          <w:tab w:leader="none" w:pos="43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alternative educational facility is currently configured to accommodate 900 at-risk juveniles and may be expanded to accommodate a total of 1,400 at-risk juveniles. Prison Realty believes that design capacity does not generally apply to educational facilities, and, therefore, the aggregate design capacity of Prison Realty's facilities referred to in this proxy statement does not include the total number of at-risk juveniles which can be accommodated at this facility.</w:t>
      </w:r>
    </w:p>
    <w:p>
      <w:pPr>
        <w:sectPr>
          <w:pgSz w:w="11900" w:h="16838" w:orient="portrait"/>
          <w:cols w:equalWidth="0" w:num="1">
            <w:col w:w="10229"/>
          </w:cols>
          <w:pgMar w:left="230" w:top="281" w:right="1440" w:bottom="1440" w:gutter="0" w:footer="0" w:header="0"/>
        </w:sectPr>
      </w:pPr>
    </w:p>
    <w:p>
      <w:pPr>
        <w:spacing w:after="0" w:line="334" w:lineRule="exact"/>
        <w:rPr>
          <w:sz w:val="20"/>
          <w:szCs w:val="20"/>
          <w:color w:val="auto"/>
        </w:rPr>
      </w:pPr>
    </w:p>
    <w:p>
      <w:pPr>
        <w:ind w:left="3410"/>
        <w:spacing w:after="0"/>
        <w:rPr>
          <w:sz w:val="20"/>
          <w:szCs w:val="20"/>
          <w:color w:val="auto"/>
        </w:rPr>
      </w:pPr>
      <w:r>
        <w:rPr>
          <w:rFonts w:ascii="Courier New" w:cs="Courier New" w:eastAsia="Courier New" w:hAnsi="Courier New"/>
          <w:sz w:val="14"/>
          <w:szCs w:val="14"/>
          <w:color w:val="auto"/>
        </w:rPr>
        <w:t>159</w:t>
      </w:r>
    </w:p>
    <w:p>
      <w:pPr>
        <w:sectPr>
          <w:pgSz w:w="11900" w:h="16838" w:orient="portrait"/>
          <w:cols w:equalWidth="0" w:num="1">
            <w:col w:w="10229"/>
          </w:cols>
          <w:pgMar w:left="230" w:top="281" w:right="1440" w:bottom="1440" w:gutter="0" w:footer="0" w:header="0"/>
          <w:type w:val="continuous"/>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164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under construction or development</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owning the facilities listed in the preceding tables, Prison Realty is currently in the process of planning, developing or constructing three facilities. Set forth below is a brief description of each of the facilities currently under development or construction by Prison Realty, grouped by state. Unless indicated otherwise, upon completion of each of the facilities, pending and subject to the completion of the restructuring, each of the facilities will be leased to, and managed by, CCA.</w:t>
      </w:r>
    </w:p>
    <w:p>
      <w:pPr>
        <w:spacing w:after="0" w:line="200" w:lineRule="exact"/>
        <w:rPr>
          <w:sz w:val="20"/>
          <w:szCs w:val="20"/>
          <w:color w:val="auto"/>
        </w:rPr>
      </w:pPr>
    </w:p>
    <w:p>
      <w:pPr>
        <w:spacing w:after="0" w:line="312"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MENDOTA CORRECTIONAL FACILITY. The Mendota Correctional Facility will be located on 265 acres in Mendota, California. The 261,000 square foot, medium security facility will have a design capacity of 1,024 beds and is scheduled to open after 2001.</w:t>
      </w:r>
    </w:p>
    <w:p>
      <w:pPr>
        <w:spacing w:after="0" w:line="200" w:lineRule="exact"/>
        <w:rPr>
          <w:sz w:val="20"/>
          <w:szCs w:val="20"/>
          <w:color w:val="auto"/>
        </w:rPr>
      </w:pPr>
    </w:p>
    <w:p>
      <w:pPr>
        <w:spacing w:after="0" w:line="312"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STEWART COUNTY DETENTION CENTER. The Stewart County Detention Center will be located in Stewart County, Georgia. The 297,550 square foot medium security facility will have a design capacity of 1,524 beds and is scheduled to open in 2001.</w:t>
      </w:r>
    </w:p>
    <w:p>
      <w:pPr>
        <w:spacing w:after="0" w:line="200" w:lineRule="exact"/>
        <w:rPr>
          <w:sz w:val="20"/>
          <w:szCs w:val="20"/>
          <w:color w:val="auto"/>
        </w:rPr>
      </w:pPr>
    </w:p>
    <w:p>
      <w:pPr>
        <w:spacing w:after="0" w:line="312" w:lineRule="exact"/>
        <w:rPr>
          <w:sz w:val="20"/>
          <w:szCs w:val="20"/>
          <w:color w:val="auto"/>
        </w:rPr>
      </w:pPr>
    </w:p>
    <w:p>
      <w:pPr>
        <w:jc w:val="both"/>
        <w:ind w:left="440" w:right="3319" w:firstLine="437"/>
        <w:spacing w:after="0" w:line="235" w:lineRule="auto"/>
        <w:rPr>
          <w:sz w:val="20"/>
          <w:szCs w:val="20"/>
          <w:color w:val="auto"/>
        </w:rPr>
      </w:pPr>
      <w:r>
        <w:rPr>
          <w:rFonts w:ascii="Courier New" w:cs="Courier New" w:eastAsia="Courier New" w:hAnsi="Courier New"/>
          <w:sz w:val="15"/>
          <w:szCs w:val="15"/>
          <w:color w:val="auto"/>
        </w:rPr>
        <w:t>NORTHEAST INDIANA YOUTH VILLAGE. The Northeast Indiana Youth Village will be located in Warsaw, Indiana. The juvenile/minimum security facility will have a design capacity of 144 beds upon completion. No timetable for completion has been determined.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Set forth below is information regarding each of the six current directors of Prison Realty. Also set forth below is information concerning current and former executive officers of Prison Realty.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stockholders following their appointment. It is expected that the Prison Realty 2000 annual meeting will be held in November 2000.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MEMBERS OF THE CURRENT BOARD OF DIRECTORS</w:t>
      </w:r>
    </w:p>
    <w:p>
      <w:pPr>
        <w:spacing w:after="0" w:line="200" w:lineRule="exact"/>
        <w:rPr>
          <w:sz w:val="20"/>
          <w:szCs w:val="20"/>
          <w:color w:val="auto"/>
        </w:rPr>
      </w:pPr>
    </w:p>
    <w:p>
      <w:pPr>
        <w:spacing w:after="0" w:line="309"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Prison Realty's board of directors is currently composed of six directors, divided into three classes (Class I, Class II and Class III). On July 5, 2000, Doctor R. Crants resigned as a member of the board of directors.</w:t>
      </w:r>
    </w:p>
    <w:p>
      <w:pPr>
        <w:spacing w:after="0" w:line="200" w:lineRule="exact"/>
        <w:rPr>
          <w:sz w:val="20"/>
          <w:szCs w:val="20"/>
          <w:color w:val="auto"/>
        </w:rPr>
      </w:pPr>
    </w:p>
    <w:p>
      <w:pPr>
        <w:spacing w:after="0" w:line="29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Set forth below is information regarding the current members of the Prison Realty board of directors and the classes in which they serve. The directors listed below as "independent directors" are not directors, officers or employees of Prison Realty, CCA, and are not otherwise affiliated with any tenants of Prison Realty, including CCA, or with PMSI or JJFMSI.</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 Directors -- (Terms to Expire in 2002)</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THOMAS W. BEASLEY, 57, was appointed by Prison Realty's board of directors in December 1999 to serve as a director and as the chairman of Prison Realty's board of directors. Mr. Beasley also currently serves as interim chief executive officer of Prison Realty and as the chief executive officer of CCA, and serves as the chairman of the board of directors of PMSI. Mr. Beasley is a co-founder of Old CCA and served as its chairman emeritus from June 1994 to December 31, 1998. From 1974 through 1978, Mr. Beasley served as chairman of the Tennessee Republican Party, and he continues to be active in Tennessee politics. Mr. Beasley graduated from the United States Military Academy</w:t>
      </w:r>
    </w:p>
    <w:p>
      <w:pPr>
        <w:sectPr>
          <w:pgSz w:w="11900" w:h="16838" w:orient="portrait"/>
          <w:cols w:equalWidth="0" w:num="1">
            <w:col w:w="10239"/>
          </w:cols>
          <w:pgMar w:left="220" w:top="281" w:right="1440" w:bottom="690" w:gutter="0" w:footer="0" w:header="0"/>
        </w:sectPr>
      </w:pP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160</w:t>
      </w:r>
    </w:p>
    <w:p>
      <w:pPr>
        <w:sectPr>
          <w:pgSz w:w="11900" w:h="16838" w:orient="portrait"/>
          <w:cols w:equalWidth="0" w:num="1">
            <w:col w:w="10239"/>
          </w:cols>
          <w:pgMar w:left="220" w:top="281" w:right="1440" w:bottom="690" w:gutter="0" w:footer="0" w:header="0"/>
          <w:type w:val="continuous"/>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165</w:t>
      </w:r>
    </w:p>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at West Point in 1966 and received a Doctor of Jurisprudence degree from Vanderbilt University School of Law in 1973.</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TED FELDMAN, 47, is an independent director and is the chairman of the Audit Committee of Prison Realty's board of directors. Mr. Feldman served as a trustee of Old Prison Realty from April 1997 to December 1998. Mr. Feldman served as the chief operating officer of StaffMark, Inc. ("StaffMark"), a publicly traded provider of diversified staffing services to business, medical, professional and service organizations and government agencies from October 1996 through October 1999. Prior to joining StaffMark, Mr. Feldman founded HRA, Inc., a Nashville provider of staffing services, in 1991 and served as its president and chief executive officer from that time until it merged with StaffMark in October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II Director -- (Term to Expire in 2000)</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JOSEPH V. RUSSELL, 59, is an independent director and is the chairman of the Independent and Compensation committees of Prison Realty's board of directors. Mr. Russell also serves as the chairman of the Special Committee and served as a trustee of Old Prison Realty from April 1997 to December 1998. Mr. Russell is the President and Chief Financial Officer of Elan-Polo, Inc., a Nashville-based, privately-held, worldwide producer and distributor of footwear. Mr. Russell is also the Vice President of and a principal in RCR Building Corporation, a Nashville-based, privately-held builder and developer of commercial and industrial properties. He also serves on the boards of directors of Community Care Corp., the Footwear Distributors of America Association and US Auto Insurance Company. Mr. Russell graduated from the University of Tennessee in 1963 with a B.S. in Finance.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III Directors -- (Terms to Expire in 2001)</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RAY BELL, 59, is a director of Prison Realty and served as a trustee of Old Prison Realty from April 1997 to December 1998. Mr. Bell is the president and owner of Ray Bell Construction, Inc., which specializes in the construction of a wide range of commercial buildings, and has constructed approximately 40 correctional and detention facilities, consisting of over 15,000 beds in seven states, on behalf of various government entities and private companies, including Prison Realty and Old CCA. Mr. Bell is a founding member of the Middle Tennessee Chapter of Associated Builders and Contractors. Mr. Bell is a graduate of the University of the South.</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JEAN-PIERRE CUNY, 43, is a director of Prison Realty and served as a director of Old CCA from July 1994 to December 1998. Mr. Cuny serves as the Senior Vice President of The Sodexho Group, a French-based, leading supplier of catering and various other services to institutions and an affiliate of Sodexho. From February 1982 to June 1987, he served as Vice President in charge of Development for the Aluminum Semi-Fabricated Productions Division of Pechiney, a diversified integrated producer of aluminum and other materials. Mr. Cuny graduated from Ecole Polytechnique in Paris in 1977 and from Stanford University Engineering School in 1978. Pursuant to the terms of a contractual arrangement between Sodexho and Prison Realty, Sodexho has designated Mr. Cuny to serve as a director of Prison Realty. Prison Realty and Sodexho are currently negotiating with respect to this contractual agreement.</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CHARLES W. THOMAS, PH.D, 57, is a director of Prison Realty and served as a trustee of Old Prison Realty from April 1997 to December 1998. Dr. Thomas is a private consultant who has taught and written on the criminal justice and private corrections fields for more than 30 years. Until 1999, he was a Professor of Criminology and the Director of the Private Corrections Project of the Center for Studies in Criminology and Law at the University of Florida, Gainesville, positions he held from 1980 and 1989, respectively. While serving as Director of the Center, Dr. Thomas authored the</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161</w:t>
      </w:r>
    </w:p>
    <w:p>
      <w:pPr>
        <w:sectPr>
          <w:pgSz w:w="11900" w:h="16838" w:orient="portrait"/>
          <w:cols w:equalWidth="0" w:num="1">
            <w:col w:w="10239"/>
          </w:cols>
          <w:pgMar w:left="220" w:top="281" w:right="1440" w:bottom="1440" w:gutter="0" w:footer="0" w:header="0"/>
          <w:type w:val="continuous"/>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166</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Center's annual Private Adult Correctional Facility Census. In connection with the 1999 Merger, Dr. Thomas performed certain consulting services for each of Old Prison Realty and Old CCA. Dr. Thomas continues to perform consulting services for CCA relating to its business objectives. Dr. Thomas graduated from McMurry University in 1966 with a B.S. in Secondary Education and from the University of Kentucky with a M.A. in Sociology in 1969 and a Ph.D. in Sociology in 1971.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EXECUTIVE OFFICERS OF PRISON REALTY WHO ARE NOT DIRECTORS</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PMSI and JJFMSI. Thomas W. Beasley, the chairman of the board of directors of Prison Realty and a founder of Prison Realty's predecessor company,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J. MICHAEL QUINLAN, 58, has served as president of Prison Realty since December 1999. Mr. Quinlan also serves as the president and chief operating officer of CCA and as a member of CCA's board of directors, positions he has held since June 1999. From January 1999 until May 1999, Mr. Quinlan served as a member of the board of directors of Prison Realty and as vice-chairman of Prison Realty's board of directors. From April 1997 until January 1999, Mr. Quinlan served as a member of the board of trustees and as chief executive officer of Old Prison Realty. From July 1987 to December 1992, Mr. Quinlan served as the Director of the Federal Bureau of Prisons. In such capacity, Mr. Quinlan was responsible for the total operations and administration of a federal agency with an annual budget of more than $2 billion, more than 26,000 employees and 75 facilities. In 1988, Mr. Quinlan received the Presidential Distinguished Rank Award, which is the highest award given by the United States government to civil servants for service to the United States. In 1992, he received the National Public Service Award of the National Academy of Public Administration and the American Society of Public Administration, awarded annually to the top three public administrators in the United States. Mr. Quinlan is a 1963 graduate of Fairfield University with a B.S.S. in History, and he received a J.D. from Fordham University Law School in 1966. He also received an L.L.M. from the George Washington University School of Law in 1970.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VIDA H. CARROLL, 40, currently serves as Prison Realty's chief financial officer, secretary and treasurer. Ms. Carroll has resigned from each of these positions effective September 15, 2000. Ms. Carroll served as the chief financial officer, secretary and treasurer of Old Prison Realty from its inception until December 1998. From 1991 to 1996, Ms. Carroll, as a sole proprietor, worked as a financial consultant, specializing in accounting conversions and systems design. Prior to this time, she worked in public accounting, including working as an audit manager with KPMG Peat Marwick. Ms. Carroll holds a Bachelor of Science Degree from Tennessee Technological University and is a certified public accountant.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PRISON REALTY'S BOARD</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Pursuant to the authority granted under Prison Realty's bylaws, Prison Realty's board of directors has designated an Audit Committee, Compensation Committee and an Independent Committee. In addition, Prison Realty's board, together with the boards of directors of CCA, formed the Special Committee to consider the restructuring.</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162</w:t>
      </w:r>
    </w:p>
    <w:p>
      <w:pPr>
        <w:sectPr>
          <w:pgSz w:w="11900" w:h="16838" w:orient="portrait"/>
          <w:cols w:equalWidth="0" w:num="1">
            <w:col w:w="10239"/>
          </w:cols>
          <w:pgMar w:left="220" w:top="281" w:right="1440" w:bottom="1440" w:gutter="0" w:footer="0" w:header="0"/>
          <w:type w:val="continuous"/>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167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PRISON REALTY'S DIRECTORS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Currently, Prison Realty pays its directors who are not employees of Prison Realty or one of its lessees or any of their affiliates or subsidiaries an annual retainer of $12,000 for their services. In addition, non-employee directors receive a fee of $1,000 for each meeting of Prison Realty's board which they attend and an additional fee of $500 for each meeting they attend of committees on which they serve. Non-employee members of the Independent Committee and the Special Committee, did not, however, receive the $500 fee for their attendance at meetings of these committees relating to the restructuring and related transactions. Instead, they each received a retainer fee of $50,000 for their services in 1999, and Mr. Russell received a retainer fee of $75,000 for his services to Prison Realty. Mr. Russell will also receive $50,000 in shares of Prison Realty common stock for his services in 2000. In addition, in 1999 Messrs. Beasley and Bartholomew each received a retainer fee of $50,000 for their services on the Special Committee. Non-employee directors may elect, on an annual basis, to receive up to 100% of their regular compensation in shares of Prison Realty common stock. Non-employee directors are reimbursed for reasonable expenses incurred to attend Prison Realty's board and committee meetings. Non-employee directors also participate in the Non-Employee Directors' Share Option Plan, whereby they receive options to purchase 5,000 shares of Prison Realty common stock for each year of service with Prison Realty's board.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168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09" w:lineRule="exact"/>
        <w:rPr>
          <w:sz w:val="20"/>
          <w:szCs w:val="20"/>
          <w:color w:val="auto"/>
        </w:rPr>
      </w:pPr>
    </w:p>
    <w:p>
      <w:pPr>
        <w:ind w:right="3500"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summary information concerning the compensation paid to Doctor R. Crants and the compensation paid to each of Mr. Quinlan, Ms. Carroll, D. Robert Crants, III and Michael W. Devlin, the four most highly compensated executive officers of Prison Realty other than Doctor R. Crants whose annualized compensation exceeded $100,000 (collectively, the "Named Executive Officers"), for the fiscal years ended December 31, 1997, 1998 and 1999. As discussed more fully in "The Restructuring -- Interests of directors, officers, affiliates and stockholders in the restructuring," each of Mr. Crants, III and Mr. Devlin resigned from their positions with Prison Realty, effective as of December 31, 1999. In addition, on July 28, 2000 Doctor R. Crants was terminated as Prison Realty's chief executive officer. Vida H. Carroll has resigned from her positions as Prison Realty's chief financial officer, secretary and treasurer effective September 15, 2000.</w:t>
      </w:r>
    </w:p>
    <w:p>
      <w:pPr>
        <w:sectPr>
          <w:pgSz w:w="11900" w:h="16838" w:orient="portrait"/>
          <w:cols w:equalWidth="0" w:num="1">
            <w:col w:w="10500"/>
          </w:cols>
          <w:pgMar w:left="220" w:top="281"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ANNUAL COMPENSATION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580" w:val="left"/>
          <w:tab w:leader="none" w:pos="1820" w:val="left"/>
        </w:tabs>
        <w:rPr>
          <w:sz w:val="20"/>
          <w:szCs w:val="20"/>
          <w:color w:val="auto"/>
        </w:rPr>
      </w:pPr>
      <w:r>
        <w:rPr>
          <w:rFonts w:ascii="Courier New" w:cs="Courier New" w:eastAsia="Courier New" w:hAnsi="Courier New"/>
          <w:sz w:val="15"/>
          <w:szCs w:val="15"/>
          <w:color w:val="auto"/>
        </w:rPr>
        <w:t>YEAR</w:t>
        <w:tab/>
        <w:t>SALARY ($)</w:t>
      </w:r>
      <w:r>
        <w:rPr>
          <w:sz w:val="20"/>
          <w:szCs w:val="20"/>
          <w:color w:val="auto"/>
        </w:rPr>
        <w:tab/>
      </w:r>
      <w:r>
        <w:rPr>
          <w:rFonts w:ascii="Courier New" w:cs="Courier New" w:eastAsia="Courier New" w:hAnsi="Courier New"/>
          <w:sz w:val="14"/>
          <w:szCs w:val="14"/>
          <w:color w:val="auto"/>
        </w:rPr>
        <w:t>BONUS ($)</w:t>
      </w:r>
    </w:p>
    <w:p>
      <w:pPr>
        <w:ind w:left="160"/>
        <w:spacing w:after="0"/>
        <w:tabs>
          <w:tab w:leader="none" w:pos="760" w:val="left"/>
          <w:tab w:leader="none" w:pos="19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ANNUAL</w:t>
      </w:r>
    </w:p>
    <w:p>
      <w:pPr>
        <w:spacing w:after="0" w:line="237" w:lineRule="auto"/>
        <w:rPr>
          <w:sz w:val="20"/>
          <w:szCs w:val="20"/>
          <w:color w:val="auto"/>
        </w:rPr>
      </w:pPr>
      <w:r>
        <w:rPr>
          <w:rFonts w:ascii="Courier New" w:cs="Courier New" w:eastAsia="Courier New" w:hAnsi="Courier New"/>
          <w:sz w:val="15"/>
          <w:szCs w:val="15"/>
          <w:color w:val="auto"/>
        </w:rPr>
        <w:t>COMPENSATION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LONG-TERM COMPENSATION</w:t>
      </w:r>
    </w:p>
    <w:p>
      <w:pPr>
        <w:spacing w:after="0" w:line="237" w:lineRule="auto"/>
        <w:rPr>
          <w:sz w:val="20"/>
          <w:szCs w:val="20"/>
          <w:color w:val="auto"/>
        </w:rPr>
      </w:pPr>
      <w:r>
        <w:rPr>
          <w:rFonts w:ascii="Courier New" w:cs="Courier New" w:eastAsia="Courier New" w:hAnsi="Courier New"/>
          <w:sz w:val="15"/>
          <w:szCs w:val="15"/>
          <w:color w:val="auto"/>
        </w:rPr>
        <w:t>----------------------------</w:t>
      </w:r>
    </w:p>
    <w:p>
      <w:pPr>
        <w:ind w:left="960"/>
        <w:spacing w:after="0" w:line="238" w:lineRule="auto"/>
        <w:rPr>
          <w:sz w:val="20"/>
          <w:szCs w:val="20"/>
          <w:color w:val="auto"/>
        </w:rPr>
      </w:pPr>
      <w:r>
        <w:rPr>
          <w:rFonts w:ascii="Courier New" w:cs="Courier New" w:eastAsia="Courier New" w:hAnsi="Courier New"/>
          <w:sz w:val="15"/>
          <w:szCs w:val="15"/>
          <w:color w:val="auto"/>
        </w:rPr>
        <w:t>AWARDS</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tabs>
          <w:tab w:leader="none" w:pos="1460" w:val="left"/>
        </w:tabs>
        <w:rPr>
          <w:sz w:val="20"/>
          <w:szCs w:val="20"/>
          <w:color w:val="auto"/>
        </w:rPr>
      </w:pP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SECURITIES</w:t>
      </w:r>
    </w:p>
    <w:p>
      <w:pPr>
        <w:ind w:left="360"/>
        <w:spacing w:after="0" w:line="237" w:lineRule="auto"/>
        <w:tabs>
          <w:tab w:leader="none" w:pos="14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UNDERLYING</w:t>
      </w:r>
    </w:p>
    <w:p>
      <w:pPr>
        <w:ind w:left="180"/>
        <w:spacing w:after="0"/>
        <w:tabs>
          <w:tab w:leader="none" w:pos="1460" w:val="left"/>
        </w:tabs>
        <w:rPr>
          <w:sz w:val="20"/>
          <w:szCs w:val="20"/>
          <w:color w:val="auto"/>
        </w:rPr>
      </w:pPr>
      <w:r>
        <w:rPr>
          <w:rFonts w:ascii="Courier New" w:cs="Courier New" w:eastAsia="Courier New" w:hAnsi="Courier New"/>
          <w:sz w:val="15"/>
          <w:szCs w:val="15"/>
          <w:color w:val="auto"/>
        </w:rPr>
        <w:t>AWARD ($)</w:t>
      </w:r>
      <w:r>
        <w:rPr>
          <w:sz w:val="20"/>
          <w:szCs w:val="20"/>
          <w:color w:val="auto"/>
        </w:rPr>
        <w:tab/>
      </w:r>
      <w:r>
        <w:rPr>
          <w:rFonts w:ascii="Courier New" w:cs="Courier New" w:eastAsia="Courier New" w:hAnsi="Courier New"/>
          <w:sz w:val="14"/>
          <w:szCs w:val="14"/>
          <w:color w:val="auto"/>
        </w:rPr>
        <w:t>OPTIONS (#)</w:t>
      </w:r>
    </w:p>
    <w:p>
      <w:pPr>
        <w:spacing w:after="0" w:line="5" w:lineRule="exact"/>
        <w:rPr>
          <w:sz w:val="20"/>
          <w:szCs w:val="20"/>
          <w:color w:val="auto"/>
        </w:rPr>
      </w:pPr>
    </w:p>
    <w:p>
      <w:pPr>
        <w:ind w:left="180"/>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2620" w:space="720"/>
            <w:col w:w="2800" w:space="80"/>
            <w:col w:w="1580" w:space="80"/>
            <w:col w:w="2620"/>
          </w:cols>
          <w:pgMar w:left="220" w:top="281" w:right="117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 R. Crants....................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Quinlan..................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Vida H. Carroll.....................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Financial Officer</w:t>
      </w:r>
    </w:p>
    <w:p>
      <w:pPr>
        <w:ind w:left="1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Robert Crants, III...............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W. Devlin...................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$175,000(1)</w:t>
      </w:r>
    </w:p>
    <w:p>
      <w:pPr>
        <w:ind w:left="80"/>
        <w:spacing w:after="0" w:line="237" w:lineRule="auto"/>
        <w:rPr>
          <w:sz w:val="20"/>
          <w:szCs w:val="20"/>
          <w:color w:val="auto"/>
        </w:rPr>
      </w:pPr>
      <w:r>
        <w:rPr>
          <w:rFonts w:ascii="Courier New" w:cs="Courier New" w:eastAsia="Courier New" w:hAnsi="Courier New"/>
          <w:sz w:val="15"/>
          <w:szCs w:val="15"/>
          <w:color w:val="auto"/>
        </w:rPr>
        <w:t>385,933(5)</w:t>
      </w:r>
    </w:p>
    <w:p>
      <w:pPr>
        <w:ind w:left="80"/>
        <w:spacing w:after="0" w:line="238" w:lineRule="auto"/>
        <w:rPr>
          <w:sz w:val="20"/>
          <w:szCs w:val="20"/>
          <w:color w:val="auto"/>
        </w:rPr>
      </w:pPr>
      <w:r>
        <w:rPr>
          <w:rFonts w:ascii="Courier New" w:cs="Courier New" w:eastAsia="Courier New" w:hAnsi="Courier New"/>
          <w:sz w:val="15"/>
          <w:szCs w:val="15"/>
          <w:color w:val="auto"/>
        </w:rPr>
        <w:t>359,423(8)</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79,583(11)</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155,625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150,000(14)</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141,667</w:t>
      </w:r>
    </w:p>
    <w:p>
      <w:pPr>
        <w:ind w:left="160"/>
        <w:spacing w:after="0" w:line="237" w:lineRule="auto"/>
        <w:rPr>
          <w:sz w:val="20"/>
          <w:szCs w:val="20"/>
          <w:color w:val="auto"/>
        </w:rPr>
      </w:pPr>
      <w:r>
        <w:rPr>
          <w:rFonts w:ascii="Courier New" w:cs="Courier New" w:eastAsia="Courier New" w:hAnsi="Courier New"/>
          <w:sz w:val="15"/>
          <w:szCs w:val="15"/>
          <w:color w:val="auto"/>
        </w:rPr>
        <w:t>88,813</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75,000(14)</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155,000</w:t>
      </w:r>
    </w:p>
    <w:p>
      <w:pPr>
        <w:ind w:left="80"/>
        <w:spacing w:after="0" w:line="237" w:lineRule="auto"/>
        <w:rPr>
          <w:sz w:val="20"/>
          <w:szCs w:val="20"/>
          <w:color w:val="auto"/>
        </w:rPr>
      </w:pPr>
      <w:r>
        <w:rPr>
          <w:rFonts w:ascii="Courier New" w:cs="Courier New" w:eastAsia="Courier New" w:hAnsi="Courier New"/>
          <w:sz w:val="15"/>
          <w:szCs w:val="15"/>
          <w:color w:val="auto"/>
        </w:rPr>
        <w:t>103,750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100,000(14)</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155,000</w:t>
      </w:r>
    </w:p>
    <w:p>
      <w:pPr>
        <w:ind w:left="80"/>
        <w:spacing w:after="0" w:line="237" w:lineRule="auto"/>
        <w:rPr>
          <w:sz w:val="20"/>
          <w:szCs w:val="20"/>
          <w:color w:val="auto"/>
        </w:rPr>
      </w:pPr>
      <w:r>
        <w:rPr>
          <w:rFonts w:ascii="Courier New" w:cs="Courier New" w:eastAsia="Courier New" w:hAnsi="Courier New"/>
          <w:sz w:val="15"/>
          <w:szCs w:val="15"/>
          <w:color w:val="auto"/>
        </w:rPr>
        <w:t>103,750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100,000(14)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$ 34,488(2)</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81,387(16)</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113,320(21)</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680"/>
        <w:spacing w:after="0" w:line="237" w:lineRule="auto"/>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113,320(21)</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680"/>
        <w:spacing w:after="0" w:line="237" w:lineRule="auto"/>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$103,465(3)</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19,160(17)</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114,961(22)</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114,961(22)</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113,750(4)</w:t>
      </w:r>
    </w:p>
    <w:p>
      <w:pPr>
        <w:ind w:left="100"/>
        <w:spacing w:after="0" w:line="237" w:lineRule="auto"/>
        <w:rPr>
          <w:sz w:val="20"/>
          <w:szCs w:val="20"/>
          <w:color w:val="auto"/>
        </w:rPr>
      </w:pPr>
      <w:r>
        <w:rPr>
          <w:rFonts w:ascii="Courier New" w:cs="Courier New" w:eastAsia="Courier New" w:hAnsi="Courier New"/>
          <w:sz w:val="15"/>
          <w:szCs w:val="15"/>
          <w:color w:val="auto"/>
        </w:rPr>
        <w:t>17,500(6)</w:t>
      </w:r>
    </w:p>
    <w:p>
      <w:pPr>
        <w:spacing w:after="0" w:line="238" w:lineRule="auto"/>
        <w:rPr>
          <w:sz w:val="20"/>
          <w:szCs w:val="20"/>
          <w:color w:val="auto"/>
        </w:rPr>
      </w:pPr>
      <w:r>
        <w:rPr>
          <w:rFonts w:ascii="Courier New" w:cs="Courier New" w:eastAsia="Courier New" w:hAnsi="Courier New"/>
          <w:sz w:val="15"/>
          <w:szCs w:val="15"/>
          <w:color w:val="auto"/>
        </w:rPr>
        <w:t>113,125(9)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10,000(12)</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375,000(15)</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26,250(18)</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65,000(20)</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52,500(23)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225,000(26)</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52,500(23)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225,000(26)</w:t>
      </w:r>
    </w:p>
    <w:p>
      <w:pPr>
        <w:spacing w:after="0" w:line="204" w:lineRule="exact"/>
        <w:rPr>
          <w:sz w:val="20"/>
          <w:szCs w:val="20"/>
          <w:color w:val="auto"/>
        </w:rPr>
      </w:pPr>
    </w:p>
    <w:p>
      <w:pPr>
        <w:sectPr>
          <w:pgSz w:w="11900" w:h="16838" w:orient="portrait"/>
          <w:cols w:equalWidth="0" w:num="7">
            <w:col w:w="3160" w:space="180"/>
            <w:col w:w="340" w:space="360"/>
            <w:col w:w="1040" w:space="100"/>
            <w:col w:w="1040" w:space="520"/>
            <w:col w:w="680" w:space="720"/>
            <w:col w:w="1060" w:space="340"/>
            <w:col w:w="960"/>
          </w:cols>
          <w:pgMar w:left="220" w:top="281" w:right="1179" w:bottom="0" w:gutter="0" w:footer="0" w:header="0"/>
          <w:type w:val="continuous"/>
        </w:sectPr>
      </w:pPr>
    </w:p>
    <w:p>
      <w:pPr>
        <w:spacing w:after="0" w:line="135"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LONG-TERM COMPENSATION</w:t>
      </w:r>
    </w:p>
    <w:p>
      <w:pPr>
        <w:spacing w:after="0" w:line="5"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500"/>
          </w:cols>
          <w:pgMar w:left="220" w:top="281" w:right="11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PAYOUTS</w:t>
      </w:r>
    </w:p>
    <w:p>
      <w:pPr>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tabs>
          <w:tab w:leader="none" w:pos="1460" w:val="left"/>
        </w:tabs>
        <w:rPr>
          <w:sz w:val="20"/>
          <w:szCs w:val="20"/>
          <w:color w:val="auto"/>
        </w:rPr>
      </w:pPr>
      <w:r>
        <w:rPr>
          <w:rFonts w:ascii="Courier New" w:cs="Courier New" w:eastAsia="Courier New" w:hAnsi="Courier New"/>
          <w:sz w:val="15"/>
          <w:szCs w:val="15"/>
          <w:color w:val="auto"/>
        </w:rPr>
        <w:t>LTIP</w:t>
      </w:r>
      <w:r>
        <w:rPr>
          <w:sz w:val="20"/>
          <w:szCs w:val="20"/>
          <w:color w:val="auto"/>
        </w:rPr>
        <w:tab/>
      </w:r>
      <w:r>
        <w:rPr>
          <w:rFonts w:ascii="Courier New" w:cs="Courier New" w:eastAsia="Courier New" w:hAnsi="Courier New"/>
          <w:sz w:val="15"/>
          <w:szCs w:val="15"/>
          <w:color w:val="auto"/>
        </w:rPr>
        <w:t>ALL OTHER</w:t>
      </w:r>
    </w:p>
    <w:p>
      <w:pPr>
        <w:spacing w:after="0"/>
        <w:tabs>
          <w:tab w:leader="none" w:pos="1200" w:val="left"/>
        </w:tabs>
        <w:rPr>
          <w:sz w:val="20"/>
          <w:szCs w:val="20"/>
          <w:color w:val="auto"/>
        </w:rPr>
      </w:pPr>
      <w:r>
        <w:rPr>
          <w:rFonts w:ascii="Courier New" w:cs="Courier New" w:eastAsia="Courier New" w:hAnsi="Courier New"/>
          <w:sz w:val="15"/>
          <w:szCs w:val="15"/>
          <w:color w:val="auto"/>
        </w:rPr>
        <w:t>PAYOUTS ($)</w:t>
      </w:r>
      <w:r>
        <w:rPr>
          <w:sz w:val="20"/>
          <w:szCs w:val="20"/>
          <w:color w:val="auto"/>
        </w:rPr>
        <w:tab/>
      </w:r>
      <w:r>
        <w:rPr>
          <w:rFonts w:ascii="Courier New" w:cs="Courier New" w:eastAsia="Courier New" w:hAnsi="Courier New"/>
          <w:sz w:val="14"/>
          <w:szCs w:val="14"/>
          <w:color w:val="auto"/>
        </w:rPr>
        <w:t>COMPENSATION ($)</w:t>
      </w:r>
    </w:p>
    <w:p>
      <w:pPr>
        <w:spacing w:after="0" w:line="5" w:lineRule="exact"/>
        <w:rPr>
          <w:sz w:val="20"/>
          <w:szCs w:val="20"/>
          <w:color w:val="auto"/>
        </w:rPr>
      </w:pPr>
    </w:p>
    <w:p>
      <w:pPr>
        <w:ind w:left="16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620" w:space="720"/>
            <w:col w:w="7160"/>
          </w:cols>
          <w:pgMar w:left="220" w:top="281" w:right="117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 R. Crants....................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Quinlan..................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Vida H. Carroll.....................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Financial Officer</w:t>
      </w:r>
    </w:p>
    <w:p>
      <w:pPr>
        <w:ind w:left="1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Robert Crants, III...............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W. Devlin...................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7,450(7)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7,450(10)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42,500(19)</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3,000(13)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238,750(24)</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238,750(24)</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160" w:space="520"/>
            <w:col w:w="500" w:space="720"/>
            <w:col w:w="100" w:space="0"/>
            <w:col w:w="5500"/>
          </w:cols>
          <w:pgMar w:left="220" w:top="281" w:right="1179" w:bottom="0"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440" w:right="3580" w:hanging="343"/>
        <w:spacing w:after="0" w:line="236" w:lineRule="auto"/>
        <w:tabs>
          <w:tab w:leader="none" w:pos="44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Mr. Crants' base salary as chief executive officer and chairman of the board of directors of Prison Realty during 1999. Mr. Crants has resigned from his position as chairman and as a member of the board of directors of Prison Realty, and has been terminated as the chief executive officer of Prison Realty.</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500" w:hanging="343"/>
        <w:spacing w:after="0" w:line="256" w:lineRule="auto"/>
        <w:tabs>
          <w:tab w:leader="none" w:pos="44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1,687 restricted shares of Prison Realty's common stock on March 4, 1999 pursuant to Prison Realty's 1997 Employee Share Incentive Plan, which was assumed by Prison Realty in the 1999 Merger. Pursuant to the terms of a restricted stock agreement between Prison Realty and Mr. Crants, these shares of Prison Realty's common stock were vested</w:t>
      </w:r>
    </w:p>
    <w:p>
      <w:pPr>
        <w:sectPr>
          <w:pgSz w:w="11900" w:h="16838" w:orient="portrait"/>
          <w:cols w:equalWidth="0" w:num="1">
            <w:col w:w="10500"/>
          </w:cols>
          <w:pgMar w:left="220" w:top="281" w:right="1179" w:bottom="0" w:gutter="0" w:footer="0" w:header="0"/>
          <w:type w:val="continuous"/>
        </w:sectPr>
      </w:pPr>
    </w:p>
    <w:bookmarkStart w:id="170" w:name="page171"/>
    <w:bookmarkEnd w:id="170"/>
    <w:p>
      <w:pPr>
        <w:ind w:left="343" w:right="3239"/>
        <w:spacing w:after="0" w:line="255" w:lineRule="auto"/>
        <w:rPr>
          <w:sz w:val="20"/>
          <w:szCs w:val="20"/>
          <w:color w:val="auto"/>
        </w:rPr>
      </w:pPr>
      <w:r>
        <w:rPr>
          <w:rFonts w:ascii="Courier New" w:cs="Courier New" w:eastAsia="Courier New" w:hAnsi="Courier New"/>
          <w:sz w:val="14"/>
          <w:szCs w:val="14"/>
          <w:color w:val="auto"/>
        </w:rPr>
        <w:t>immediately upon the award of such shares to Mr. Crants. The value of these shares on the date of award was $34,488,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Mr. Crants to $8,536.</w:t>
      </w:r>
    </w:p>
    <w:p>
      <w:pPr>
        <w:spacing w:after="0" w:line="200" w:lineRule="exact"/>
        <w:rPr>
          <w:sz w:val="20"/>
          <w:szCs w:val="20"/>
          <w:color w:val="auto"/>
        </w:rPr>
      </w:pPr>
    </w:p>
    <w:p>
      <w:pPr>
        <w:spacing w:after="0" w:line="303" w:lineRule="exact"/>
        <w:rPr>
          <w:sz w:val="20"/>
          <w:szCs w:val="20"/>
          <w:color w:val="auto"/>
        </w:rPr>
      </w:pPr>
    </w:p>
    <w:p>
      <w:pPr>
        <w:ind w:left="343" w:right="3399" w:hanging="343"/>
        <w:spacing w:after="0" w:line="236" w:lineRule="auto"/>
        <w:tabs>
          <w:tab w:leader="none" w:pos="3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Crants was awarded 5,063 restricted shares of Prison Realty's common stock on March 4, 1999 pursuant to Prison Realty's 1997 Employee Share Incentive Plan. Pursuant to the terms of a restricted stock agreement between Prison Realty and Mr. Crants, such restricted shares vest ratably on each of the first three anniversaries of the date of such award. The value of these</w:t>
      </w:r>
    </w:p>
    <w:p>
      <w:pPr>
        <w:spacing w:after="0" w:line="337" w:lineRule="exact"/>
        <w:rPr>
          <w:sz w:val="20"/>
          <w:szCs w:val="20"/>
          <w:color w:val="auto"/>
        </w:rPr>
      </w:pPr>
    </w:p>
    <w:p>
      <w:pPr>
        <w:ind w:left="3323"/>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142"/>
          </w:cols>
          <w:pgMar w:left="317" w:top="142" w:right="1440" w:bottom="1440" w:gutter="0" w:footer="0" w:header="0"/>
        </w:sectPr>
      </w:pPr>
    </w:p>
    <w:bookmarkStart w:id="171" w:name="page172"/>
    <w:bookmarkEnd w:id="171"/>
    <w:p>
      <w:pPr>
        <w:ind w:left="270"/>
        <w:spacing w:after="0"/>
        <w:rPr>
          <w:sz w:val="20"/>
          <w:szCs w:val="20"/>
          <w:color w:val="auto"/>
        </w:rPr>
      </w:pPr>
      <w:r>
        <w:rPr>
          <w:rFonts w:ascii="Courier New" w:cs="Courier New" w:eastAsia="Courier New" w:hAnsi="Courier New"/>
          <w:sz w:val="15"/>
          <w:szCs w:val="15"/>
          <w:color w:val="auto"/>
        </w:rPr>
        <w:t>169</w:t>
      </w:r>
    </w:p>
    <w:p>
      <w:pPr>
        <w:spacing w:after="0" w:line="341"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shares on the date of award was $103,465, based on the average of the high and low sales prices of Prison Realty's common stock on the NYSE on March 3, 1999, $20.44. In connection with Mr. Crants' termination as Prison Realty's chief executive officer on July 28, 2000, these shares were forfeited by Mr. Crants to the extent such shares had not vested.</w:t>
      </w:r>
    </w:p>
    <w:p>
      <w:pPr>
        <w:spacing w:after="0" w:line="200" w:lineRule="exact"/>
        <w:rPr>
          <w:sz w:val="20"/>
          <w:szCs w:val="20"/>
          <w:color w:val="auto"/>
        </w:rPr>
      </w:pPr>
    </w:p>
    <w:p>
      <w:pPr>
        <w:spacing w:after="0" w:line="310" w:lineRule="exact"/>
        <w:rPr>
          <w:sz w:val="20"/>
          <w:szCs w:val="20"/>
          <w:color w:val="auto"/>
        </w:rPr>
      </w:pPr>
    </w:p>
    <w:p>
      <w:pPr>
        <w:ind w:left="430" w:right="3579" w:hanging="343"/>
        <w:spacing w:after="0" w:line="235" w:lineRule="auto"/>
        <w:tabs>
          <w:tab w:leader="none" w:pos="4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Crants' termination as Prison Realty's chief executive officer on July 28, 2000, these options were forfeited by Mr. Crants.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399" w:hanging="343"/>
        <w:spacing w:after="0" w:line="261"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1999.</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430" w:right="3319" w:hanging="343"/>
        <w:spacing w:after="0" w:line="255"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by Old CCA under Old CCA's 1995 Stock Incentive Plan. In connection with the 1999 Merger, Prison Realty assumed all of the options outstanding under the 1995 Stock Incentive Plan, with all of such options being converted into options exercisable for shares of Prison Realty's common stock, based on the exchange ratio in the 1999 Merger. In connection with Mr. Crants' termination as Prison Realty's chief executive officer on July 28, 2000, these options were forfeited by Mr. Crants.</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430" w:right="3239" w:hanging="343"/>
        <w:spacing w:after="0" w:line="258"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Old CCA's Amended and Restated Employee Stock Option Plan (the "Old CCA ESOP") during the fiscal year ended December 31, 1998.</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430" w:right="3399" w:hanging="343"/>
        <w:spacing w:after="0" w:line="261"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1997.</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430" w:right="3239" w:hanging="343"/>
        <w:spacing w:after="0" w:line="237" w:lineRule="auto"/>
        <w:tabs>
          <w:tab w:leader="none" w:pos="4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13,125 of the options were granted by Old CCA under Old CCA's 1995 Stock Incentive Plan. The balance of the options, which vest in 25% increments over a three-year period, with the first such increment having vested on July 15, 1997, were granted by Old Prison Realty under Old Prison Realty's 1997 Employee Share Incentive Plan. In connection with the 1999 Merger, Prison Realty assumed all of the options outstanding under Old CCA's 1995 Stock Incentive Plan and Old Prison Realty's 1997 Employee Share Incentive Plan, with all of such options being converted into options exercisable for shares of Prison Realty's common stock, based on the exchange ratio in the 1999 Merger. In connection with Mr. Crants' termination as Prison Realty's chief executive officer on July 28, 2000, these options were forfeited by Mr. Crants.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430"/>
        <w:spacing w:after="0" w:line="261"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the Old CCA ESOP during the fiscal year ended December 31, 1997.</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January 1, 1999 until May 11, 1999, Mr. Quinlan served as vice-chairman of Prison Realty's board of directors. From May 11, 1999 until June 28, 1999, Mr. Quinlan served as Prison Realty's vice-president, special projects. On June 28, 1999, Mr. Quinlan resigned from all positions with Prison Realty to become president and chief operating officer of CCA. Mr. Quinlan became president of Prison Realty, effective upon the resignation of D. Robert Crants, III.</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Prison Realty's 1997 Employee Share Incentive Plan, these options to purchase shares of Prison Realty's common stock initially were to vest in 25% increments over a three-year period, with the first such increment having vested on March 4, 1999. Upon Mr. Quinlan's resignation from all positions with Prison Realty on June 28, 1999, all outstanding unvested options held by Mr. Quinlan became fully vested upon action by Prison Realty's board of directors. These options are exercisable at a price of $19.94 per share, the closing market price on the NYSE of Prison Realty's common stock on March 4, 1999, the date of grant of these options.</w:t>
      </w:r>
    </w:p>
    <w:p>
      <w:pPr>
        <w:sectPr>
          <w:pgSz w:w="11900" w:h="16838" w:orient="portrait"/>
          <w:cols w:equalWidth="0" w:num="1">
            <w:col w:w="10229"/>
          </w:cols>
          <w:pgMar w:left="230" w:top="281" w:right="1440" w:bottom="1440" w:gutter="0" w:footer="0" w:header="0"/>
        </w:sectPr>
      </w:pPr>
    </w:p>
    <w:p>
      <w:pPr>
        <w:spacing w:after="0" w:line="334" w:lineRule="exact"/>
        <w:rPr>
          <w:sz w:val="20"/>
          <w:szCs w:val="20"/>
          <w:color w:val="auto"/>
        </w:rPr>
      </w:pPr>
    </w:p>
    <w:p>
      <w:pPr>
        <w:ind w:left="3410"/>
        <w:spacing w:after="0"/>
        <w:rPr>
          <w:sz w:val="20"/>
          <w:szCs w:val="20"/>
          <w:color w:val="auto"/>
        </w:rPr>
      </w:pPr>
      <w:r>
        <w:rPr>
          <w:rFonts w:ascii="Courier New" w:cs="Courier New" w:eastAsia="Courier New" w:hAnsi="Courier New"/>
          <w:sz w:val="14"/>
          <w:szCs w:val="14"/>
          <w:color w:val="auto"/>
        </w:rPr>
        <w:t>165</w:t>
      </w:r>
    </w:p>
    <w:p>
      <w:pPr>
        <w:sectPr>
          <w:pgSz w:w="11900" w:h="16838" w:orient="portrait"/>
          <w:cols w:equalWidth="0" w:num="1">
            <w:col w:w="10229"/>
          </w:cols>
          <w:pgMar w:left="230" w:top="281" w:right="1440" w:bottom="1440" w:gutter="0" w:footer="0" w:header="0"/>
          <w:type w:val="continuous"/>
        </w:sectPr>
      </w:pPr>
    </w:p>
    <w:bookmarkStart w:id="172" w:name="page173"/>
    <w:bookmarkEnd w:id="172"/>
    <w:p>
      <w:pPr>
        <w:ind w:left="270"/>
        <w:spacing w:after="0"/>
        <w:rPr>
          <w:sz w:val="20"/>
          <w:szCs w:val="20"/>
          <w:color w:val="auto"/>
        </w:rPr>
      </w:pPr>
      <w:r>
        <w:rPr>
          <w:rFonts w:ascii="Courier New" w:cs="Courier New" w:eastAsia="Courier New" w:hAnsi="Courier New"/>
          <w:sz w:val="15"/>
          <w:szCs w:val="15"/>
          <w:color w:val="auto"/>
        </w:rPr>
        <w:t>170</w:t>
      </w:r>
    </w:p>
    <w:p>
      <w:pPr>
        <w:spacing w:after="0" w:line="341" w:lineRule="exact"/>
        <w:rPr>
          <w:sz w:val="20"/>
          <w:szCs w:val="20"/>
          <w:color w:val="auto"/>
        </w:rPr>
      </w:pPr>
    </w:p>
    <w:p>
      <w:pPr>
        <w:ind w:left="430" w:right="3499" w:hanging="430"/>
        <w:spacing w:after="0" w:line="258" w:lineRule="auto"/>
        <w:tabs>
          <w:tab w:leader="none" w:pos="43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Prison Realty, Prison Realty's predecessor, to Old Prison Realty's Amended and Restated Employee Share Ownership Plan for the fiscal year ended December 31, 1998.</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430" w:right="3679" w:hanging="430"/>
        <w:spacing w:after="0" w:line="234"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are annualized salaries for the fiscal year ended December 31, 1997.</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430"/>
        <w:spacing w:after="0" w:line="237"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but 25,000 of these options to purchase Prison Realty's common stock initially vested in 25% increments over a three-year period with the first such increment having vested on July 15, 1997. The balance of these options initially vested in 25% increments over a three-year period, with the first such increment having vested on December 2, 1997. All of these options were granted under Old Prison Realty's 1997 Employee Share Incentive Plan. In connection with the 1999 Merger, Prison Realty assumed all of the options outstanding under Old Prison Realty's 1997 Employee Share Incentive Plan, with all of such options being converted into options exercisable for shares of Prison Realty's common stock, based on the exchange ratio in the 1999 Merger. Upon Mr. Quinlan's resignation from all positions with Prison Realty on June 28, 1999, all outstanding unvested options held by Mr. Quinlan became fully vested upon action by Prison Realty's board of directors.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Carroll was awarded 312 restricted shares of Prison Realty's common stock on March 4, 1999 pursuant to Prison Realty's 1997 Employee Share Incentive Plan. Pursuant to the terms of a restricted stock agreement between Prison Realty and Ms. Carroll, these shares were vested immediately upon the award of such shares. The value of these shares on the date of award was $6,387,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$1,579. Ms. Carroll also received a cash bonus of $75,000 in March 1999.</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938 restricted shares of Prison Realty's common stock on March 4, 1999 pursuant to Prison Realty's 1997 Employee Share Incentive Plan. Pursuant to the terms of a restricted stock agreement between Prison Realty and Ms. Carroll, such restricted shares vest ratably on each of the first three anniversaries of the date of such award. The value of these shares on the date of award was $19,160,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$4,746. It is expected that these shares will be forfeited upon the effectiveness of Ms. Carroll's resignation as Prison Realty's chief financial officer, secretary and treasurer to the extent such shares are not vested.</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Prison Realty's 1997 Employee Share Incentive Plan, these options to purchase shares of Prison Realty's common stock vest in 25% increments over a three-year period, with the first such increment having vested on March 4, 1999, and are exercisable at a price of $19.94 per share, the closing market price on the NYSE of Prison Realty's common stock on March 4, 1999, the date of grant of these options. It is expected that all unexercised options will be terminated upon the effectiveness of Ms. Carroll's resignation.</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three-months' severance of $37,500 paid in advance to Ms. Carroll and a contribution of $5,000 by Prison Realty to the Prison Realty Trust, Inc. 401(k) Savings and Retirement Plan on Ms. Carroll's behalf during the fiscal year ended December 31, 1999.</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but 15,000 of these options to purchase Prison Realty's common stock vest in 25% increments over a three-year period with the first such increment having vested on July 15, 1997. The balance of the options vest in 25% increments over a three-year period with the first</w:t>
      </w:r>
    </w:p>
    <w:p>
      <w:pPr>
        <w:sectPr>
          <w:pgSz w:w="11900" w:h="16838" w:orient="portrait"/>
          <w:cols w:equalWidth="0" w:num="1">
            <w:col w:w="10229"/>
          </w:cols>
          <w:pgMar w:left="230" w:top="281" w:right="1440" w:bottom="1440" w:gutter="0" w:footer="0" w:header="0"/>
        </w:sectPr>
      </w:pPr>
    </w:p>
    <w:p>
      <w:pPr>
        <w:spacing w:after="0" w:line="344" w:lineRule="exact"/>
        <w:rPr>
          <w:sz w:val="20"/>
          <w:szCs w:val="20"/>
          <w:color w:val="auto"/>
        </w:rPr>
      </w:pPr>
    </w:p>
    <w:p>
      <w:pPr>
        <w:ind w:left="341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29"/>
          </w:cols>
          <w:pgMar w:left="230" w:top="281" w:right="1440" w:bottom="1440" w:gutter="0" w:footer="0" w:header="0"/>
          <w:type w:val="continuous"/>
        </w:sectPr>
      </w:pPr>
    </w:p>
    <w:bookmarkStart w:id="173" w:name="page174"/>
    <w:bookmarkEnd w:id="173"/>
    <w:p>
      <w:pPr>
        <w:ind w:left="270"/>
        <w:spacing w:after="0"/>
        <w:rPr>
          <w:sz w:val="20"/>
          <w:szCs w:val="20"/>
          <w:color w:val="auto"/>
        </w:rPr>
      </w:pPr>
      <w:r>
        <w:rPr>
          <w:rFonts w:ascii="Courier New" w:cs="Courier New" w:eastAsia="Courier New" w:hAnsi="Courier New"/>
          <w:sz w:val="15"/>
          <w:szCs w:val="15"/>
          <w:color w:val="auto"/>
        </w:rPr>
        <w:t>171</w:t>
      </w:r>
    </w:p>
    <w:p>
      <w:pPr>
        <w:spacing w:after="0" w:line="341"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such increment having vested on December 2, 1997. All of these options were granted under Old Prison Realty's 1997 Employee Share Incentive Plan. In connection with the 1999 Merger, Prison Realty assumed all of the options outstanding under Old Prison Realty's 1997 Employee Share Incentive Plan, with all of such options being converted into options exercisable for shares of Prison Realty's common stock, based on the exchange ratio in the 1999 Merger. It is expected that all unexercised options will be terminated upon the effectiveness of Ms. Carroll's resignation.</w:t>
      </w:r>
    </w:p>
    <w:p>
      <w:pPr>
        <w:spacing w:after="0" w:line="200" w:lineRule="exact"/>
        <w:rPr>
          <w:sz w:val="20"/>
          <w:szCs w:val="20"/>
          <w:color w:val="auto"/>
        </w:rPr>
      </w:pPr>
    </w:p>
    <w:p>
      <w:pPr>
        <w:spacing w:after="0" w:line="302" w:lineRule="exact"/>
        <w:rPr>
          <w:sz w:val="20"/>
          <w:szCs w:val="20"/>
          <w:color w:val="auto"/>
        </w:rPr>
      </w:pPr>
    </w:p>
    <w:p>
      <w:pPr>
        <w:ind w:left="430" w:right="3239" w:hanging="430"/>
        <w:spacing w:after="0" w:line="236"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individual was awarded 1,875 restricted shares of Prison Realty's common stock on March 4, 1999 pursuant to Prison Realty's 1997 Employee Share Incentive Plan. Pursuant to the terms of a restricted stock agreement between Prison Realty and such individual, these shares were vested immediately upon the award of such shares. The value of those shares on the date of award was $38,320,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$9,488. This individual also received a cash bonus of $75,000 in March 1999.</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these shares on the date of award was $114,961, based on the average of the high and low sales prices of Prison Realty's common stock on the NYSE on March 3, 1999, $20.44. In connection with the individual's resignation from all positions with Prison Realty on December 31, 1999, these shares were forfeited by such individual.</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499" w:hanging="430"/>
        <w:spacing w:after="0" w:line="235"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individual's resignation from all positions with Prison Realty on December 31, 1999, these options were forfeited by such individual.</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individual's resignation from all positions with Prison Realty on December 31, 1999, Prison Realty made a cash payment of $233,750 to the individual, which represented the outstanding amount of Prison Realty's obligations under such individual's employment agreement with Prison Realty. Prison Realty also contributed $5,000 to the Prison Realty Trust, Inc. 401(k) Savings and Retirement Plan on the individual's behalf during the fiscal year ended December 31, 1999.</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individual was awarded 150,000 common shares of Old Prison Realty issued as a development fee and as reimbursement for actual costs incurred with the promotion and formation of Old Prison Realty, the consummation of Old Prison Realty's initial public offering of common shares and Old Prison Realty's purchase of nine correctional and detention facilities from Old CCA.</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these options were forfeited upon the individual's resignation from all positions with Prison Realty on December 31, 1999.</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29"/>
          </w:cols>
          <w:pgMar w:left="23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172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09" w:lineRule="exact"/>
        <w:rPr>
          <w:sz w:val="20"/>
          <w:szCs w:val="20"/>
          <w:color w:val="auto"/>
        </w:rPr>
      </w:pPr>
    </w:p>
    <w:p>
      <w:pPr>
        <w:ind w:right="3500"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options granted with respect to the year ended December 31, 1999 to the chief executive officer and each of Prison Realty's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POTENTIAL REALIZABLE VALUE</w:t>
            </w:r>
          </w:p>
        </w:tc>
      </w:tr>
      <w:tr>
        <w:trPr>
          <w:trHeight w:val="168"/>
        </w:trPr>
        <w:tc>
          <w:tcPr>
            <w:tcW w:w="2540" w:type="dxa"/>
            <w:vAlign w:val="bottom"/>
          </w:tcPr>
          <w:p>
            <w:pPr>
              <w:spacing w:after="0"/>
              <w:rPr>
                <w:sz w:val="14"/>
                <w:szCs w:val="14"/>
                <w:color w:val="auto"/>
              </w:rPr>
            </w:pPr>
          </w:p>
        </w:tc>
        <w:tc>
          <w:tcPr>
            <w:tcW w:w="33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6"/>
              </w:rPr>
              <w:t>----------------------------------------------------------</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9"/>
              </w:rPr>
              <w:t>AT</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PERCENTAGE OF TOTAL</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ASSUMED RATES OF STOCK</w:t>
            </w:r>
          </w:p>
        </w:tc>
      </w:tr>
      <w:tr>
        <w:trPr>
          <w:trHeight w:val="168"/>
        </w:trPr>
        <w:tc>
          <w:tcPr>
            <w:tcW w:w="254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OPTIONS GRANTED TO</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PRICE APPRECIATION FOR</w:t>
            </w:r>
          </w:p>
        </w:tc>
      </w:tr>
      <w:tr>
        <w:trPr>
          <w:trHeight w:val="168"/>
        </w:trPr>
        <w:tc>
          <w:tcPr>
            <w:tcW w:w="254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UNDERLYING</w:t>
            </w:r>
          </w:p>
        </w:tc>
        <w:tc>
          <w:tcPr>
            <w:tcW w:w="19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OPTION TERM(1)</w:t>
            </w:r>
          </w:p>
        </w:tc>
      </w:tr>
      <w:tr>
        <w:trPr>
          <w:trHeight w:val="168"/>
        </w:trPr>
        <w:tc>
          <w:tcPr>
            <w:tcW w:w="2540" w:type="dxa"/>
            <w:vAlign w:val="bottom"/>
          </w:tcPr>
          <w:p>
            <w:pPr>
              <w:spacing w:after="0"/>
              <w:rPr>
                <w:sz w:val="14"/>
                <w:szCs w:val="14"/>
                <w:color w:val="auto"/>
              </w:rPr>
            </w:pP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19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GRANTED (#)</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YEAR(2)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PRICE(3)</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DATE</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 ($)</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Doctor R. Crants............</w:t>
            </w:r>
          </w:p>
        </w:tc>
        <w:tc>
          <w:tcPr>
            <w:tcW w:w="14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113,750(4)</w:t>
            </w:r>
          </w:p>
        </w:tc>
        <w:tc>
          <w:tcPr>
            <w:tcW w:w="19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35.8%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$1,428,950(5)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$3,606,398(5)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 Michael Quinlan..........</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10,000(6)</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125,622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317,046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Vida H. Carroll.............</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26,250(7)</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329,758(8)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832,245(8)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 Robert Crants, III.......</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52,500(9)</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W. Devlin...........</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52,500(9)</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500" w:hanging="350"/>
        <w:spacing w:after="0" w:line="258" w:lineRule="auto"/>
        <w:tabs>
          <w:tab w:leader="none" w:pos="3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the 5% and 10% rates set by the SEC and therefore are not intended to forecast future appreciation, if any, of the price of Prison Realty's common stock.</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360" w:right="3500" w:hanging="350"/>
        <w:spacing w:after="0" w:line="235"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total stock options granted to the chief executive officer and each Named Executive Officer is based on the total number of options to purchase Prison Realty's common stock granted during 1999, which amounted to options to purchase 317,500 shares.</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500" w:hanging="350"/>
        <w:spacing w:after="0" w:line="235"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to purchase shares of Prison Realty common stock granted to Named Executive Officers in 1999 have exercise prices equal to the fair market value (closing price per share of Prison Realty's common stock on the NYSE) on the date of grant, March 4, 1999.</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500" w:hanging="350"/>
        <w:spacing w:after="0" w:line="236"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which were terminated in connection with Doctor R. Crants' termination as the chief executive officer of Prison Realty on July 28, 2000, initially were subject to the following vesting schedule: 25% of the options vested on March 4, 1999, the date of grant, and the remainder of the options to vest in equal 25% installments on each of the first three anniversaries of the date of grant.</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580" w:hanging="350"/>
        <w:spacing w:after="0" w:line="234"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held by Mr. Crants were terminated upon Mr. Crants' termination as Prison Realty's chief executive officer on July 28, 2000.</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580" w:hanging="350"/>
        <w:spacing w:after="0" w:line="235"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Quinlan's resignation from all positions with Prison Realty on June 28, 1999, all of these options became fully vested upon action by Prison Realty's board of directors.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500" w:hanging="350"/>
        <w:spacing w:after="0" w:line="236"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the options vested on March 4, 1999, the date of the grant, and the remainder of the options will vest in equal 25% installments on each of the first three anniversaries of the grant; provided, however, that it is expected that these options (to the extent not exercised) will be terminated upon the effectiveness of Ms. Carroll's resignation as Prison Realty's chief financial officer, secretary and treasurer.</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500" w:hanging="350"/>
        <w:spacing w:after="0" w:line="235"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unexercised options held by Ms. Carroll are expected to be terminated upon the effectiveness of her resignation as Prison Realty's chief financial officer, secretary and treasurer.</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580" w:hanging="350"/>
        <w:spacing w:after="0" w:line="255" w:lineRule="auto"/>
        <w:tabs>
          <w:tab w:leader="none" w:pos="3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terminated in connection with the resignation of each of D. Robert Crants, III and Michael W. Devlin from all positions with Prison Realty on December 31, 1999, initially were subject to the following vesting schedule: 25% of the options vested on March 4, 1999, the date of grant, and the remainder of the options were to vest in equal 25% installments on each of the first three anniversaries of the date of grant.</w:t>
      </w:r>
    </w:p>
    <w:p>
      <w:pPr>
        <w:sectPr>
          <w:pgSz w:w="11900" w:h="16838" w:orient="portrait"/>
          <w:cols w:equalWidth="0" w:num="1">
            <w:col w:w="10500"/>
          </w:cols>
          <w:pgMar w:left="220" w:top="281" w:right="1179" w:bottom="0" w:gutter="0" w:footer="0" w:header="0"/>
        </w:sectPr>
      </w:pPr>
    </w:p>
    <w:bookmarkStart w:id="175" w:name="page176"/>
    <w:bookmarkEnd w:id="175"/>
    <w:p>
      <w:pPr>
        <w:ind w:left="220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9019"/>
          </w:cols>
          <w:pgMar w:left="1440" w:top="310"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173</w:t>
      </w:r>
    </w:p>
    <w:p>
      <w:pPr>
        <w:spacing w:after="0" w:line="341" w:lineRule="exact"/>
        <w:rPr>
          <w:sz w:val="20"/>
          <w:szCs w:val="20"/>
          <w:color w:val="auto"/>
        </w:rPr>
      </w:pPr>
    </w:p>
    <w:p>
      <w:pPr>
        <w:ind w:left="440" w:right="3319" w:hanging="430"/>
        <w:spacing w:after="0" w:line="235" w:lineRule="auto"/>
        <w:tabs>
          <w:tab w:leader="none" w:pos="4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held by each of D. Robert Crants, III and Michael W. Devlin terminated upon the resignation of Messrs. Crants, III and Devlin from all positions with Prison Realty on December 31, 1999.</w:t>
      </w:r>
    </w:p>
    <w:p>
      <w:pPr>
        <w:spacing w:after="0" w:line="200" w:lineRule="exact"/>
        <w:rPr>
          <w:sz w:val="20"/>
          <w:szCs w:val="20"/>
          <w:color w:val="auto"/>
        </w:rPr>
      </w:pPr>
    </w:p>
    <w:p>
      <w:pPr>
        <w:spacing w:after="0" w:line="31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AGGREGATED OPTION/SAR EXERCISES IN THE LAST FISCAL YEAR AND FISCAL YEAR-END OPTION/SAR VALUES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the value of unexercised options to purchase shares of Prison Realty common stock held by the Named Executive Officers on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NUMBER OF SECURITIES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5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OPTIONS HELD AT</w:t>
            </w:r>
          </w:p>
        </w:tc>
        <w:tc>
          <w:tcPr>
            <w:tcW w:w="25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10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ACQUIRED</w:t>
            </w:r>
          </w:p>
        </w:tc>
        <w:tc>
          <w:tcPr>
            <w:tcW w:w="122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31, 1999</w:t>
            </w:r>
          </w:p>
        </w:tc>
        <w:tc>
          <w:tcPr>
            <w:tcW w:w="2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AT DECEMBER 31, 1999(2)</w:t>
            </w:r>
          </w:p>
        </w:tc>
      </w:tr>
      <w:tr>
        <w:trPr>
          <w:trHeight w:val="168"/>
        </w:trPr>
        <w:tc>
          <w:tcPr>
            <w:tcW w:w="210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ON</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NAME</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 (#)</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REALIZED(1)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Doctor R. Crants(3)....</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$435,908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296,563</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135,313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rPr>
              <w:t>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 Michael</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Quinlan(4)...........</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393,750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Vida H. Carroll(5).....</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55,312</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35,938</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 Robert Crants,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III(6)...............</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W. Devlin(7)...</w:t>
            </w:r>
          </w:p>
        </w:tc>
        <w:tc>
          <w:tcPr>
            <w:tcW w:w="15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99" w:hanging="350"/>
        <w:spacing w:after="0" w:line="261" w:lineRule="auto"/>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market value of the underlying shares of Prison Realty's common stock on the date of exercise, less the applicable exercise price.</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360" w:right="3239" w:hanging="350"/>
        <w:spacing w:after="0" w:line="236" w:lineRule="auto"/>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(the last trading date in 1999) the market price of shares of Prison Realty common stock (the closing price per share of common stock on the NYSE) was $5.06 per share. As a result, none of the unexercised options to purchase Prison Realty's common stock were in-the-money at December 31, 1999.</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360" w:right="3839" w:hanging="350"/>
        <w:spacing w:after="0" w:line="258" w:lineRule="auto"/>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Doctor R. Crants' termination as Prison Realty's chief executive officer on July 28, 2000, all of his outstanding options to purchase shares of Prison Realty common stock were terminated.</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360" w:right="3239" w:hanging="350"/>
        <w:spacing w:after="0" w:line="236" w:lineRule="auto"/>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Quinlan's resignation from all positions with Prison Realty on June 28, 1999, the Compensation Committee of the board of directors of Prison Realty accelerated the date of exercise of all of Mr. Quinlan's outstanding options to purchase shares of Prison Realty common stock. Mr. Quinlan was later appointed president of Prison Realty, effective upon the resignation of D. Robert Crants, III.</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upon the effectiveness of Ms. Carroll's resignation as Prison Realty's chief financial officer, secretary and treasurer, all of her outstanding options to purchase shares of Prison Realty common stock were terminated.</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resignation of D. Robert Crants, III, all of his outstanding options to purchase shares of Prison Realty common stock were terminated.</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319" w:hanging="350"/>
        <w:spacing w:after="0" w:line="261" w:lineRule="auto"/>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Michael W. Devlin, all of his outstanding options to purchase shares of Prison Realty common stock were terminated.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Prison Realty commenced operations on January 1, 1999 following the 1999 Merger. CCA commenced operations on January 1, 1999 as the result of the contribution and assignment of certain</w:t>
      </w:r>
    </w:p>
    <w:p>
      <w:pPr>
        <w:sectPr>
          <w:pgSz w:w="11900" w:h="16838" w:orient="portrait"/>
          <w:cols w:equalWidth="0" w:num="1">
            <w:col w:w="10239"/>
          </w:cols>
          <w:pgMar w:left="220" w:top="281" w:right="1440" w:bottom="13" w:gutter="0" w:footer="0" w:header="0"/>
        </w:sectPr>
      </w:pPr>
    </w:p>
    <w:bookmarkStart w:id="177" w:name="page178"/>
    <w:bookmarkEnd w:id="177"/>
    <w:p>
      <w:pPr>
        <w:ind w:left="2200"/>
        <w:spacing w:after="0"/>
        <w:rPr>
          <w:sz w:val="20"/>
          <w:szCs w:val="20"/>
          <w:color w:val="auto"/>
        </w:rPr>
      </w:pPr>
      <w:r>
        <w:rPr>
          <w:rFonts w:ascii="Courier New" w:cs="Courier New" w:eastAsia="Courier New" w:hAnsi="Courier New"/>
          <w:sz w:val="14"/>
          <w:szCs w:val="14"/>
          <w:color w:val="auto"/>
        </w:rPr>
        <w:t>169</w:t>
      </w:r>
    </w:p>
    <w:p>
      <w:pPr>
        <w:sectPr>
          <w:pgSz w:w="11900" w:h="16838" w:orient="portrait"/>
          <w:cols w:equalWidth="0" w:num="1">
            <w:col w:w="9019"/>
          </w:cols>
          <w:pgMar w:left="1440" w:top="309"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174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facility management contracts and related assets by Old CCA to CCA in connection with the 1999 Merger. Prison Realty currently leases the substantial majority of the correctional and detention facilities owned by it to CCA pursuant to the CCA leases. For a discussion of the amounts paid by CCA to Prison Realty under the terms of the CCA leases, see "Information About Our Company" herein. If the restructuring is completed, the CCA leases will be canceled and will be of no further force and effect.</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 and CCA also entered into a series of additional contractual arrangements in connection with the completion of the 1999 Merger, as described herein. For a discussion of the amounts paid by Prison Realty to CCA under the terms of these agreements, see "Information About Our Company." If the restructuring is completed, each of these agreements will be canceled and will be of no further force and effect.</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in connection with the 1999 Merger, CCA executed a promissory note in the aggregate principal amount of $137.0 million, which bears interest at a rate of 12% per annum. 10% of the outstanding principal amount of the CCA Note is personally guaranteed by Doctor R. Crants. As of June 30, 2000, the entire original principal amount of the note remained outstanding. Pursuant to the terms of the CCA note, payments of accrued interest are due and payable annually on December 31 of each year, with the first such payment due and payable on December 31, 1999. As a result of CCA's current liquidity position, CCA has been required to defer the first scheduled payment of accrued interest on the CCA note. Pursuant to the terms of the subordination agreement between Prison Realty and CCA's senior lenders, however, Prison Realty is prohibited from accelerating the principal amount of the CCA note or taking any other action to enforce its rights under the provisions of the CCA note for so long as the CCA bank credit facility remains outstanding. If the restructuring is completed, the CCA note will be canceled and will be of no further force and effect. For further discussion on the CCA note and CCA's failure to make interest payments to Prison Realty thereunder, see "Information About Our Company -- Recent developments."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Prison Realty owns 100% of CCA's non-voting common stock, which represents approximately 9.5% of CCA's issued and outstanding capital stock. The terms of CCA's non-voting common stock provide for the payment of dividends as and if declared by the CCA board of directors on a parity with shares of CCA's voting common stock. No dividends have been declared or paid to Prison Realty by CCA since its inception. If the restructuring is completed, Prison Realty's entire ownership interest in CCA will be canceled.</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described herein under "Information About Our Company," Prison Realty also owns 100% of the outstanding non-voting common stock of each of PMSI and JJFMSI, which entitles Prison Realty to receive cash dividends equal to 95% of each entity's net income, as defined. For a discussion of amounts paid to Prison Realty as cash dividends by PMSI and JJFMSI, respectively, see "Information About Our Company" herein.</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Jean-Pierre Cuny, a member of Prison Realty's and CCA's board of directors, is the Senior Vice-President of The Sodexho Group, an affiliate of Sodexho. Sodexho, which beneficially owns approximately 8.8% of Prison Realty's outstanding common stock, has a contractual right to require Prison Realty to nominate Mr. Cuny for election as a director. Sodexho also owns 16.9% of CCA's outstanding capital stock. Prison Realty is currently negotiating with Sodexho with respect to the purchase of shares of CCA common stock held by them. Prison Realty has conditioned any purchase by it of the shares CCA common stock held by Sodexho on the elimination of Sodexho's contractual right to have a representative on Prison Realty's board of directors.</w:t>
      </w:r>
    </w:p>
    <w:p>
      <w:pPr>
        <w:spacing w:after="0" w:line="200" w:lineRule="exact"/>
        <w:rPr>
          <w:sz w:val="20"/>
          <w:szCs w:val="20"/>
          <w:color w:val="auto"/>
        </w:rPr>
      </w:pPr>
    </w:p>
    <w:p>
      <w:pPr>
        <w:spacing w:after="0" w:line="301"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In connection with the restructuring, Prison Realty will purchase from Baron all Baron's interest in the voting common stock of CCA, representing approximately 16.9% of CCA's outstanding voting</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170</w:t>
      </w:r>
    </w:p>
    <w:p>
      <w:pPr>
        <w:sectPr>
          <w:pgSz w:w="11900" w:h="16838" w:orient="portrait"/>
          <w:cols w:equalWidth="0" w:num="1">
            <w:col w:w="10239"/>
          </w:cols>
          <w:pgMar w:left="220" w:top="281" w:right="1440" w:bottom="1440" w:gutter="0" w:footer="0" w:header="0"/>
          <w:type w:val="continuous"/>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175</w:t>
      </w:r>
    </w:p>
    <w:p>
      <w:pPr>
        <w:spacing w:after="0" w:line="341"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common stock, in exchange for non-cash consideration consisting of shares of Prison Realty common stock valued at $8.0 million, and, as consideration for Baron's consent to the merger, will issue Baron warrants to purchase $3.0 million in shares of Prison Realty common stock.</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Doctor R. Crants resigned as a member of the Prison Realty board of directors on July 5, 2000 and has been terminated as Prison Realty's chief executive officer, as well as the chief executive officer of CCA. Mr. Crants also resigned as a member of the board of directors of CCA. Mr. Crants has informed Prison Realty that he intends to remain as a member of each of the PMSI board and the JJFMSI board. J. Michael Quinlan, president of Prison Realty, is also president of CCA and a member of its board of directors. Thomas W. Beasley, chairman of the board of directors and interim chief executive officer of Prison Realty, is also interim chief executive officer of CCA and chairman of the board of directors of PMSI. C. Ray Bell, a member of Prison Realty's board of directors, is the principal of a construction company which, as a part of its business, builds correctional and detention facilities, including facilities for Prison Realty. In 1999, Mr. Bell's construction company received fees in the amount of $26.5 million for construction services provided to Prison Realty. During 1998, Old CCA and Old Prison Realty paid $40.8 million and $8.7 million, respectively to Mr. Bell's construction company for construction services. During 1999, DC Investment Partners, LLC, a private investment manager of which D. Robert Crants, III and Michael W. Devlin are principals, leased certain office space from Prison Realty. In connection with the 1999 Merger, Charles W. Thomas, a director of Prison Realty, received a total of $3.0 million from Prison Realty and Old CCA for the provision of certain consulting services to each of Prison Realty and Old CCA.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Stokes Bartholomew Evans &amp; Petree, P.A. is tax and securities counsel to Prison Realty, and Stokes Bartholomew Evans &amp; Petree, P.A. also provides certain legal services to CCA, PMSI and JJFMSI. Samuel W. Bartholomew, Jr., a shareholder of Stokes Bartholomew Evans &amp; Petree, P.A., is chairman of the board of directors of JJFMSI. Prior to the 1999 Merger, Mr. Bartholomew was a member of the board of directors of Old CCA. During 1999, Prison Realty paid $5.8 million to Stokes &amp; Bartholomew, P.A.</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Joseph F. Johnson, Jr. is a member of the board of directors of JJFMSI and, prior to the 1999 Merger, served as a member of the board of directors of Old CCA. Old CCA paid fees of approximately $1.6 million and $1.3 million in 1998 and 1997, respectively to Mr. Johnson, or an entity controlled by Mr. Johnson, for consulting services related to various contractual relationships and services rendered at one of Old CCA's facilities. No fees were paid to Mr. Johnson by Prison Realty in 1999.</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Pursuant to Prison Realty's Executive Equity Loan Plan, Prison Realty granted a loan in the aggregate principal amount of $1.0 million to each of Doctor R. Crants, D. Robert Crants, III and Michael W. Devlin in May and June 1999. The loans were to be used for the purpose of purchasing shares of Prison Realty's Common Stock. Each loan, which bears interest at a rate of 250 basis points over the thirty-day LIBOR, adjusted quarterly, initially had a term of five years from the date of the grant, with interest payable annually. Pursuant to the terms of a severance agreement by and between Prison Realty and each of D. Robert Crants, III and Michael W. Devlin, the terms of the loans granted to each of them have been modified. As a result of this modification, the outstanding principal amount of the loans to each of D. Robert Crants, III and Michael W. Devlin as of March 15, 2000 is $547,823 and $546,375, respectively, with interest only payable on such principal amount for a period of three years and with the principal amount, plus interest, payable in equal installments over the following three years. This balance will be reduced to $447,823 for Mr. Crants, III and $446,375 for Mr. Devlin upon application of the proceeds received from each of Messrs. Crants, III and Devlin from the purchase of the CCA common stock held by each of them. Under the original terms of these severance agreements, CCA was to purchase a portion of the shares of CCA common stock held by each of Messrs. Crants, III and Devlin. However, as a result of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176</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restrictions on CCA's ability to purchase these shares, this right and obligation was assigned to and assumed by Doctor R. Crants. In connection with this assignment, Mr. Crants received a loan in the aggregate principal amount of $600,000 from PMSI, the proceeds of which were used to purchase the 300,000 shares of CCA Common Stock owned by Messrs. Crants, III and Devlin. If the stockholders of Prison Realty and CCA approve the restructuring, Prison Realty will purchase these shares from Mr. Crants immediately prior to the completion of the transactions. It is expected that Mr. Crants will repay the loan from PMSI on the due date of such loan. For a discussion of the terms of the modifications of the loans to Messrs. Crants, III and Devlin, see "The Restructuring -- Interests of directors, officers, affiliates and stockholders in the restructuring."</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Doctor R. Crants' resignation as a member of Prison Realty's board of directors and his termination as Prison Realty's chief executive officer, the terms of Mr. Crants' loans from Prison Realty have been amended whereby the outstanding principal amount of the loan will not become immediately due and payable upon Mr. Crants' resignation or termination as chief executive officer, but rather Mr. Crants will make interest only payments on the loans for the first three years following the modification at a rate of 250 basis points over the thirty day LIBOR rate in effect on such date and 33.3% of the principal amount of the loans, and all accrued and unpaid interest thereon, shall be paid in three equal amounts on the fourth, fifth and sixth anniversaries of the modification. The outstanding principal amount of the loans to Doctor R. Crants as of June 30, 2000 is $1.0 million. See "The Restructuring -- Interests of directors, officers, affiliates and stockholders in the restructuring."</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172</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177</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ADDITIONAL INFORMATION ABOUT CCA</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information should be read in conjunction with the information regarding CCA included elsewhere in this proxy statement, including the information set forth under "Information About Our Company."</w:t>
      </w:r>
    </w:p>
    <w:p>
      <w:pPr>
        <w:spacing w:after="0" w:line="200" w:lineRule="exact"/>
        <w:rPr>
          <w:sz w:val="20"/>
          <w:szCs w:val="20"/>
          <w:color w:val="auto"/>
        </w:rPr>
      </w:pPr>
    </w:p>
    <w:p>
      <w:pPr>
        <w:spacing w:after="0" w:line="310"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00" w:lineRule="exact"/>
        <w:rPr>
          <w:sz w:val="20"/>
          <w:szCs w:val="20"/>
          <w:color w:val="auto"/>
        </w:rPr>
      </w:pPr>
    </w:p>
    <w:p>
      <w:pPr>
        <w:spacing w:after="0" w:line="310"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Certain historical and pro forma financial information regarding CCA is included elsewhere in this proxy statement. The following discussion and analysis should be read in conjunction with that financial information.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was initially formed as Correctional Management Services Corporation, a Tennessee corporation, on September 11, 1998 and changed its name to Corrections Corporation of America on May 14, 1999. CCA was formed in anticipation of the 1999 Merger between Old CCA, Old Prison Realty and Prison Realty. On September 22, 1998, CCA issued 5.0 million shares of class A voting common stock to certain founding shareholders at par value. Additionally, on September 22, 1998, CCA issued 0.8 million restricted shares of class A voting common stock to certain wardens of Old CCA's facilities at the implied fair market value of $3.9 million. Immediately prior to CCA's acquisition of management contracts from Old CCA on December 31, 1998, CCA issued 3.5 million shares of class A voting common stock to outside investors in consideration of cash proceeds totaling $16.0 million.</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CCA operates and manages prisons and other correctional and detention facilities and provide prisoner transportation services for federal, state and local governmental agencies. At July 24, 2000, CCA had contracts to manage 43 correctional and detention facilities with an aggregate design capacity of 45,243 beds, of which 41 facilities with a total design capacity of 39,553 beds were in operation.</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31, 1998, immediately prior to the 1999 Merger, CCA acquired all of the issued and outstanding capital stock of certain wholly owned corporate subsidiaries of Old CCA, certain management contracts and certain other related assets and liabilities of Old CCA. In exchange, CCA issued to Old CCA an installment promissory note in the principal amount of $137.0 million and 100% of CCA's class B non-voting common stock, which represents 9.5% of CCA's outstanding capital stock. The class B non-voting common stock was valued at the implied fair market value of $4.75 million. Prison Realty succeeded to the note and the class B common stock as a result of the 1999 Merger.</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and in connection with the transactions described above, CCA entered into a trade name use agreement with Old CCA. Under the trade name use agreement, which has a term of 10 years, CCA obtained the right to use the name "Corrections Corporation of America" and derivatives thereof, in return for a quarterly fee based on the revenues of Prison Realty.</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on January 1, 1999, CCA entered into a master lease agreement and leases with respect to the substantial majority of the properties owned by Prison Realty. The initial terms of the CCA leases are 12 years and may be extended at fair market rates for three additional five-year periods upon the mutual agreement of CCA and Prison Realty. As more fully described in "Information About Our Company--Recent developments," the CCA leases have</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173</w:t>
      </w:r>
    </w:p>
    <w:p>
      <w:pPr>
        <w:sectPr>
          <w:pgSz w:w="11900" w:h="16838" w:orient="portrait"/>
          <w:cols w:equalWidth="0" w:num="1">
            <w:col w:w="10239"/>
          </w:cols>
          <w:pgMar w:left="220" w:top="281" w:right="1440" w:bottom="1440" w:gutter="0" w:footer="0" w:header="0"/>
          <w:type w:val="continuous"/>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178</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been amended, and in connection with the restructuring, it is anticipated that the CCA leases will be canceled.</w:t>
      </w:r>
    </w:p>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CCA began operations on January 1, 1999. Accordingly, CCA has a limited operating history upon which its business can be evaluated. As a result, period-to-period comparisons of CCA's operating results do not exist with respect to periods before CCA began operations. In addition, management of CCA believes that period-to-period comparisons of CCA's operating results, to the extent such comparisons exist, may not be a good indication of CCA's operating performance.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OF CCA AND PRISON REALTY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substantial majority of the correctional and detention facilities operated and managed by CCA are owned by Prison Realty. Accordingly, if CCA's leases with Prison Realty were no longer in effect and CCA was not permitted to operate such facilities, CCA would lose a substantial majority of its revenues derived from operating and managing correctional and detention facilities. In addition, as a result of the 1999 Merger and certain contractual relationships existing between CCA and Prison Realty, CCA is entitled to receive payments from Prison Realty for services rendered to Prison Realty, in the development of its correctional and detention facilities. See "Information About Our</w:t>
      </w:r>
    </w:p>
    <w:p>
      <w:pPr>
        <w:spacing w:after="0" w:line="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Company -- Recent developments" for a complete description of the contractual relationships between Prison Realty and CCA and recent amendments to these contractual relationships.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Our Company -- 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w:t>
      </w:r>
    </w:p>
    <w:p>
      <w:pPr>
        <w:spacing w:after="0" w:line="200" w:lineRule="exact"/>
        <w:rPr>
          <w:sz w:val="20"/>
          <w:szCs w:val="20"/>
          <w:color w:val="auto"/>
        </w:rPr>
      </w:pPr>
    </w:p>
    <w:p>
      <w:pPr>
        <w:spacing w:after="0" w:line="30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December 31, 1999, CCA was in default under the provisions of its bank credit facility, although such events of default were waived subsequent to December 31, 2000, as more fully described in "Information About Our</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Company -- Recent developments." The waiver and amendment, which was originally obtained on April 27, 2000 and which was amended on June 30, 2000, will remain in effect until the earlier of: (i) the completion of the merger of CCA with and into a wholly owned subsidiary of Prison Realty; (ii) September 30, 2000; (iii) the date CCA makes any lease payment to Prison Realty other than as set forth in the amended CCA leases (as described herein); or (iv) the date the lenders under Prison Realty's bank credit facility exercise any rights with respect to any default or event of default under Prison Realty's bank credit facility.</w:t>
      </w:r>
    </w:p>
    <w:p>
      <w:pPr>
        <w:spacing w:after="0" w:line="33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discussed in "Information About Our Company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174</w:t>
      </w:r>
    </w:p>
    <w:p>
      <w:pPr>
        <w:sectPr>
          <w:pgSz w:w="11900" w:h="16838" w:orient="portrait"/>
          <w:cols w:equalWidth="0" w:num="1">
            <w:col w:w="10239"/>
          </w:cols>
          <w:pgMar w:left="220" w:top="281" w:right="1440" w:bottom="1440" w:gutter="0" w:footer="0" w:header="0"/>
          <w:type w:val="continuous"/>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179</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secured by any of the assets of CCA, although the obligations under the CCA leases are cross-defaulted so that Prison Realty could terminate all of the CCA leases if CCA fails to make required lease payments. In addition, as described in "Information About Our Company -- Recent developments," Prison Realty and CCA have deferred, with interest, Prison Realty's payment of fees to CCA pursuant to the terms of the amended and restated services agreement, the amended and restated tenant incentive agreement and the business development agreement.</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CCA's creditors; the continued inability of CCA to make contractual payments to Prison Realty; and CCA's limited resources currently available to meet its operating, capital expenditure and debt service requirements will have a material adverse impact on CCA's consolidated financial position, results of operations and cash flows. In addition, these matters raise substantial doubt about CCA's ability to continue as a going concern. The consolidated financial statements do not include any adjustments relating to the recoverability of asset carrying amounts or the amounts of liabilities that might result should CCA be unable to continue as a going concern.</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has limited resources currently available to meet its operating, capital and debt service requirements. As a result, CCA currently is, and will continue to be, dependent on its ability to borrow funds under the terms of its credit facility to meet these requirements. Due to CCA's financial condition, the availability of borrowings under its bank credit facility is uncertain, notwithstanding the recently obtained waiver and amendment to its credit facility. The terms of the waiver and amendment to CCA's bank credit facility provide that the waiver and amendment will remain in effect only until the earlier of: (i) the completion of the merger of CCA with and into a wholly owned subsidiary of Prison Realty; (ii) September 30, 2000; (iii) the date CCA makes any lease payment to Prison Realty other than as set forth in the amendments to the CCA leases (as described herein); or (iv) the date the lenders under Prison Realty's bank credit facility exercise any rights with respect to any default or event of default under Prison Realty's bank credit facility. Accordingly, there can be no assurance that CCA will be able to meet its operating, capital expenditure and debt service requirements in the future.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a result of the financial condition of CCA, certain existing events of default arose under the provisions of CCA's credit facility. In addition, certain of the proposed restructuring transactions involving Prison Realty were not permitted under the terms of CCA's indebtedness. As more fully described in "Information About Our Company -- Recent developments" and in "-- Liquidity and capital resources" CCA has obtained a waiver of previously existing events of default under the provisions of its credit facility. CCA also has obtained an amendment to the provisions of its credit facility to permit the restructuring transactions and the amendments to the CCA leases and the other contractual arrangements between Prison Realty and CCA. As of July 24, 2000, the waiver and amendment remained in effect, and, as a result, CCA was not in default under the terms of its credit facility. See "Information About Our Company -- Recent developments."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CCA LEASES AND OTHER AGREEMENTS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jc w:val="both"/>
        <w:ind w:right="3759" w:firstLine="10"/>
        <w:spacing w:after="0" w:line="235" w:lineRule="auto"/>
        <w:tabs>
          <w:tab w:leader="none" w:pos="35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25% of the percentage increase of gross management revenue derived from such facility. As a result of this amendment, each facility's annual base rent is subject to increase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175</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180</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 "Information About Our Company--Recent developments" and in "-- Liquidity and capital resources," lease payments under the CCA leases will be due and payable on June 30 and December 31 of each year, instead of monthly. In addition, Prison Realty and CCA have agreed to defer, with interest, and with the exception of certain scheduled payments, the first semi-annual rental payment under the revised terms of the CCA lease agreements, due June 30, 2000, until September 30, 2000.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described in "Information About Our Company -- 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Our Company -- Recent developments," Prison Realty and CCA have deferred, with interest, the payment of such amounts. The terms of CCA's recently amended waiver and amendment to the provisions of its bank credit facility permit the deferral of these payments.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for operation of correctional and detention facilities are recognized as the services are provided, based on a rate per day per inmate ("per diem" rate). The per diem rates vary according to the type of facility and the extent of services provided at the facility. Transportation revenues are based on a per mile charge or a fixed fee per trip.</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recognizes revenue from its contractual relationships with PMSI and JJFMSI. Pursuant to an administrative services agreement between CCA and each of PMSI and JJMSI, CCA provides administrative services (including, but not limited to, legal, finance, management information systems and government relations services) to each of PMSI and JJFMSI for a management fee. In addition, CCA has granted each of PMSI and JJFMSI the right to use the name "Corrections Corporation of America."</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CCA also recognizes certain revenue and reductions in lease and operating expense as a result of its contractual relationships with Prison Realty. CCA provides services to Prison Realty related to the development of new correctional and detention facilities pursuant to the terms of an amended and restated services agreement and a business development agreement.</w:t>
      </w:r>
    </w:p>
    <w:p>
      <w:pPr>
        <w:spacing w:after="0" w:line="16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Facility payroll and related taxes constitute the majority of facility operating expenses. Substantially all other operating expenses consist of food, clothing, medical services, utilities, supplies, maintenance, insurance and other general operating expenses. As inmate populations increase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181</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following the start-up of a facility, operating expenses generally decrease as a percentage of related revenues.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terms of a trade name use agreement, Prison Realty has granted CCA the right to use the name "Corrections Corporation of America" in exchange for a fee. The fee payable by CCA with respect to the trade name use agreement is based upon gross revenues of CCA, subject to a limitation based on the gross revenues of Prison Realty.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CCA's lease expense consists primarily of rents payable to Prison Realty under the terms of the leases between CCA and Prison Realty. As previously described, the CCA leases have been amended to defer, with interest, a substantial portion of the rental payments due to Prison Realty under the original terms of the CCA leases. CCA continues to recognize in its statement of operations the actual lease expenses as incurred.</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General and administrative costs consist of salaries of officers and other corporate headquarters personnel, legal, accounting and other professional fees, travel expenses, and promotional and marketing expenses.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Operating income for each facility depends upon the relationship between operating and lease costs, the rate at which CCA is compensated per manday, and the occupancy rate. The rates of compensation are fixed by contract and approximately two-thirds of all operating costs, including costs related to the CCA lease expense, are fixed costs. Therefore, operating income will vary from period to period as occupancy rates fluctuate. Operating income will be affected adversely as CCA increases the number of newly-constructed or expanded facilities under management and experiences initial low occupancy rates.</w:t>
      </w:r>
    </w:p>
    <w:p>
      <w:pPr>
        <w:spacing w:after="0" w:line="16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Three months ended March 31, 2000 as compared to the three months ended March 31, 1999.</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Primarily as a result of its obligations under the CCA leases, CCA incurred an operating loss of $62.6 million and $39.8 million for the three months ended March 31, 2000 and 1999, respectively, and currently has a net working capital deficiency and net capital deficiency.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CCA; potential declarations of events of default and potential acceleration actions by CCA's creditors in the event that CCA is unable to maintain in effect existing waivers of events of default; the continued inability of CCA to make contractual payments to Prison Realty under their original terms and the resulting suspension of Prison Realty's contractual payments to CCA under their original terms; and CCA's limited resources currently available to meet its operating, capital expenditure and debt service requirements will have a material adverse impact on CCA's consolidated financial position, results of operations and cash flows.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Revenues. Revenues for the first quarter of 2000 increased 22.8% over the comparable period of 1999. Management revenues increased $27.5 million or 26.0%, transportation revenues increased $67,000 or 1.4% and development fees decreased $2.0 million or 100% in the first three months of 2000 as compared to the same period in 1999. The increase in management revenues was primarily due to a 22.8% increase in compensated mandays. During the first quarter of 2000, CCA expanded two facilities totaling 512 beds and also realized the full period effect of 7,624 beds brought on line over the course of 1999. Development fees decreased as a result of the agreement between CCA and Prison Realty to defer these payments until the merger is completed; provided, however, that all of such deferred payments would be due and payable prior to completion of the merger if CCA pays to Prison Realty, prior to the merger, any rental payments other than the scheduled payments previously agreed to by Prison Realty and CCA.</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182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for the first quarter of 2000 increased 28.4% over the comparable quarter in 1999. This increase was due to the increased compensated mandays and compensated mileage that CCA realized in 2000 as described above. As a percentage of revenues, operating expenses increased to 76.6% for the first quarter of 2000 from 75.4% for the same period in 1999. CCA expanded two facilities during the first quarter of 2000 and opened two new facilities totaling 3,904 beds in the fourth quarter of 1999. The increase in operating expenses as a percentage of revenues was due to costs incurred in the ramp-up of these two facilities as staff were added and other preparations were made in advance of receiving inmates.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Trade name use expense. Trade name use expense for the first quarter of 2000 increased 20.4% over the comparable period of 1999. This fee is based upon gross revenues of CCA, subject to a limitation of 2.75% of the gross revenues of Prison Realty.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Lease expense. Lease expense for the first quarter of 2000 decreased $1.4 million, or 1.8% over the comparable period of 1999. During the first three quarters of 1999, CCA recognized lease expense on a straight-line basis over the life of the lease. As previously discussed, the CCA leases were amended in the fourth quarter of 1999, and CCA currently records actual lease expense as incurred. Lease expense disregarding straight-line rent accruals increased $17.6 million for the first quarter of 2000 over the comparable period of 1999. This increase was attributed to five new leases entered into, three expanded facilities and scheduled rent increases.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General and administrative expenses increased 6.7% for the first quarter of 2000 as compared to the first quarter of 1999. The increase was due to the expanded activity and staffing necessary to administer the increased beds under management. Even though these costs increased in amount, general and administrative expenses decreased as a percentage of revenues to 4.5% in the first quarter of 2000 from 5.1% during the comparable period of 1999.</w:t>
      </w:r>
    </w:p>
    <w:p>
      <w:pPr>
        <w:spacing w:after="0" w:line="176"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Depreciation and amortization. Depreciation and amortization expense for the first quarter of 2000 increased 5.2% as compared to the first quarter of 1999. This increase was due to the equipment purchased for the growth in beds.</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net for the first quarter of 2000 decreased $1.7 million over the comparable period of 1999. This decrease was due to the write-off of loan costs during the first quarter of 1999 in conjunction with debt refinancing.</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Income taxes. During the first quarter of 1999, CCA was recording income tax benefits relating to its losses. During the third quarter of 1999, CCA made the decision that the income tax benefits should be fully reserved after considering CCA's ability to generate taxable income within the net operating loss carryforward period. Thus, no income tax benefit was recorded in the first quarter of 2000.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which was incorporated on September 11, 1998, began operations on January 1, 1999. Accordingly, CCA has a limited operating history upon which its business can be evaluated. As a result, period-to-period comparisons of CCA's operating results do not exist with respect to periods before CCA began operations.</w:t>
      </w:r>
    </w:p>
    <w:p>
      <w:pPr>
        <w:spacing w:after="0" w:line="174"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Revenues. Total revenues for 1999 were $499.3 million and were generated primarily from the management of correctional and detention facilities and transportation revenues. Transportation revenues were $18.7 million.</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183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totaled $376.7 million in 1999 with $16.7 million related to costs of transporting inmates. Other components of operating expenses included salaries and related benefits, inmate medical services and supplies, food costs, utilities, repairs and maintenance, taxes and insurance and operating supplies.</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Trade name use agreement. The expense associated with the trade name use agreement was $8.7 million in 1999. This expense was based on gross revenues of CCA, subject to a limitation of 2.75% of the gross revenues of Prison Realty.</w:t>
      </w:r>
    </w:p>
    <w:p>
      <w:pPr>
        <w:spacing w:after="0" w:line="16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Lease. Lease expense totaled $261.5 million in 1999. At December 31, 1999, CCA leased 34 operating properties from Prison Realty.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General and administrative expense. General and administrative expenses totaled $26.2 million in 1999.</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Depreciation and amortization. Depreciation and amortization expenses totaled $8.6 million in 1999.</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totaled $20.5 million in 1999, primarily as a result of the $137.0 million note payable to Prison Realty that bears interest at 12% and CCA's interest expense under its working capital credit facility.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CCA incurred a net loss of $202.9 million for the year ended December 31,</w:t>
      </w:r>
    </w:p>
    <w:p>
      <w:pPr>
        <w:spacing w:after="0" w:line="1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among other things, a failure to comply with certain financial covenants. In addition, notwithstanding the waiver and amendment to CCA's credit facility, as of December 31, 1999, CCA was, and CCA currently is, prohibited under the terms of the credit facility, and a related subordination agreement, from making the first scheduled interest payment under the terms of the CCA note, totaling approximately $16.4 million. Also as a result of CCA's current liquidity position, the independent public accountants of CCA have indicated in their opinion on CCA's 1999 consolidated financial statements that there is a substantial doubt about CCA's ability to continue as a going concern.</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has also not made certain scheduled lease payments to Prison Realty pursuant to the original terms of the CCA leases. As of March 31, 2000, approximately $92.1 million of rents due from CCA to Prison Realty under the original terms of the CCA leases were unpaid. Subsequent to March 31, 2000, CCA paid $11.9 million of rents due to Prison Realty with respect to 1999. As previously described in "Information About Our Company -- Recent developments," the CCA leases have been amended to provide that lease payments under the CCA leases will be due and payable on June 30 and December 31 of each year, instead of monthly. In addition, as previously described, Prison Realty and CCA have agreed to defer, with interest, and with the exception of certain scheduled payments, CCA's first semi-annual rental payment under the revised terms of the CCA leases until September 30, 2000. Subsequent to March 31, 2000 and through July 17, 2000, CCA has paid $18.0 million of lease payments related to 2000 in accordance with the payment schedule previously agreed upon by Prison Realty and CCA. At July 24, 2000, $143.8 million of lease payments were accrued but unpaid under the original terms of the CCA leases.</w:t>
      </w:r>
    </w:p>
    <w:p>
      <w:pPr>
        <w:spacing w:after="0" w:line="33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response to the significant losses experienced by Prison Realty and by CCA during 1999 and in response to the then-existing defaults under Prison Realty's and CCA's debt agreements, Prison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184</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Realty, CCA, PMSI and JJFMSI had entered into an agreement with Pacific Life with respect to a comprehensive restructuring of Prison Realty. As more fully described in "Information About Our Company--Recent developments," the companies entered into a mutual termination of the Pacific Life securities purchase agreement, and Prison Realty and CCA subsequently entered into an agreement and plan of merger contemplating the merger of CCA with and into a 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investing and financing activities.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For the quarter ended March 31, 2000, as compared to the quarter ended March 31, 1999. CCA's cash flow provided by operating activities was $2.2 million and cash flow used in operating activities was $5.6 million for the three months ended March 31, 2000 and 1999, respectively. CCA's cash flow used in investing activities was $0.4 million and $1.0 million for the three months ended March 31, 2000 and 1999, respectively. CCA's cash flow used in financing activities was $10.0 million and $1.5 million for the three months ended March 31, 2000 and 1999, respectively. These changes are attributable, in part, to the fact that, during the three months ended March 31, 2000 CCA paid $12.9 million to Prison Realty pursuant to the CCA leases, CCA paid $2.2 million to Prison Realty pursuant to the trade name use agreement, and CCA received $1.4 million in fees from Prison Realty related to the amended and restated services agreement, amended and restated tenant incentive agreement and the business development agreement. By comparison, during the three months ended March 31, 1999, CCA paid $38.2 million to Prison Realty pursuant to the CCA leases, CCA paid $0 to Prison Realty pursuant to the trade name use agreement, and CCA received $21.7 million in fees from Prison Realty related to a services agreement and a tenant incentive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year ended December 31, 1999. CCA's cash flow used in operating activities was $16.3 million for 1999. CCA's cash flow used in investing activities was $2.1 million for 1999. CCA's cash flow provided by financing activities was $10.1 million for 1999. During 1999 CCA paid $238.6 million to Prison Realty pursuant to the CCA leases, CCA paid $6.5 million to Prison Realty pursuant to the trade name use agreement and CCA received $123.0 million in fees from Prison Realty related to the amended and restated services agreement, amended and restated tenant incentive agreement and the business development agreement.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offset the cash requirements of its operating losses, CCA has utilized cash from borrowings under its revolving credit facility and payments from Prison Realty for tenant incentive arrangements and other services as well as the deferral of lease and interest payments due to Prison Realty. CCA expects to continue to use borrowings under its revolving credit facility and defer lease and interest payments to Prison Realty to offset its anticipated losses from operations. There can be no assurance that CCA will be able to meet its operating, capital expenditure and debt service requirements in the future.</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CCA credit facility. On March 1, 1999, CCA obtained a revolving credit facility of up to $100.0 million pursuant to the terms of a credit agreement with Foothill Capital Corporation. This facility replaced a $30.0 million revolving credit facility previously obtained by CCA with General Electric Capital Corporation ("GECC"). In connection with the credit facility obtained from GECC, a warrant to purchase 546,729 shares of CCA was granted to an affiliate of GECC.</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CCA's existing credit facility is secured by substantially all of the assets of CCA, including its trade accounts receivable. The credit facility matures March 1, 2002 and bears interest at a floating rate of Prime plus 2.5%. At July 13, 2000, this rate was 12%.</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185</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described in "Information About Our Company -- Recent developments," CCA previously obtained on April 27, 2000 the consent of the requisite percentage of the lenders under its bank credit facility for a waiver of the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Our Company -- Recent developments," on June 30, 2000 CCA obtained an amendment to the waiver and amendment to its bank credit facility which, among other things, continued to waive the previously-waived events of default and permitted: (i) the termination of the Pacific Life securities purchase agreement, and the related termination of the merger agreement contemplated by such securities purchase agreement; and (ii) CCA's execution of the agreement and plan of merger with Prison Realty.</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of March 31, 2000, CCA had $6.2 million outstanding under the bank credit facility, and as of July 17, 2000, CCA had $15.2 million outstanding under the bank credit facility. CCA places significant reliance on the availability of these borrowings to meet its day to day liquidity needs. CCA's continued eligibility to borrow under its bank credit facility is material to CCA's ability to offset a portion of its anticipated losses from operations. There can be no assurance, however, that CCA will be able to comply with and maintain the waiver and amendment to its bank credit facility. The waiver and amendment, which was originally obtained on April 27, 2000 and which was amended on June 30, 2000, will remain in effect until the earlier of: (i) the completion of the merger of CCA with and into a wholly owned subsidiary of Prison Realty;</w:t>
      </w:r>
    </w:p>
    <w:p>
      <w:pPr>
        <w:spacing w:after="0" w:line="4" w:lineRule="exact"/>
        <w:rPr>
          <w:sz w:val="20"/>
          <w:szCs w:val="20"/>
          <w:color w:val="auto"/>
        </w:rPr>
      </w:pPr>
    </w:p>
    <w:p>
      <w:pPr>
        <w:ind w:right="3239" w:firstLine="10"/>
        <w:spacing w:after="0" w:line="237" w:lineRule="auto"/>
        <w:tabs>
          <w:tab w:leader="none" w:pos="43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2000; (iii) the date CCA makes any lease payment to Prison Realty other than as set forth in the amended CCA leases (as described herein); or (iv) the date the lenders under Prison Realty's bank credit facility exercise any rights with respect to any default or event of default under Prison Realty's bank credit facility. In the event CCA is unable to comply with and maintain the waiver and amendment, the lenders under the CCA bank credit facility are entitled, at their discretion, to exercise certain remedies, including acceleration of the outstanding borrowings under the bank credit facility. If the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as described in "Information About Our Company -- Recent developments," the terms of the Prison Realty bank credit facility Waiver and Amendment provide that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Prospective restructuring transactions. In order to address the capital and liquidity constraints facing CCA and Prison Realty, as well as concerns regarding the corporate structure and management of Prison Realty, Prison Realty entered into a securities purchase agreement with Pacific Life, pursuant to which the companies were to complete a comprehensive restructuring, including, among other things: (i) the combination of Prison Realty with each of CCA, PMSI and JJFMSI; (ii) a $200.0 million equity investment in Prison Realty; and (iii) a restructuring of Prison Realty's existing board of directors and management. These transactions were intended to serve as 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186</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alternative to a series of restructuring transactions provided for under an agreement entered into between Prison Realty, CCA, PMSI, JJFMSI and the Fortress/Blackstone investor group.</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discussed in "Information About Our Company -- Recent developments," based on certain statements from Pacific Life, the boards of directors of Prison Realty, CCA, PMSI and JJFMSI determined that it was unclear whether the Waiver and Amendment to Prison Realty's bank credit facility would satisfy the condition contained in the Pacific Life securities purchase agreement that the renewal of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Prison Realty and CCA subsequently approved the merger of the two companies and related transactions, including the execution of the merger agreement described herein.</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Equity capital. On December 28, 1998, CCA issued 1,749,532 shares of class A voting common stock to each of Baron and Sodexho in a private placement. Each of Baron and Sodexho purchased these shares of common stock for an aggregate purchase price of $8.0 million. Proceeds from such sales were used for general corporate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related to Prison Realty.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note. In connection with the 1999 Merger, Old CCA received the $137.0 million CCA note. Prison Realty succeeded to the CCA note as a result of the 1999 Merger. Interest on the CCA note is payable annually at the rate of 12%. Interest only is payable for the first four years of the CCA note. Principal is due in six equal annual installments of approximately $22.8 million, beginning December 31, 2003. In addition, notwithstanding the waiver and amendment to CCA's credit facility, as of December 31, 1999, CCA was, and CCA currently is, prohibited under the terms of the credit facility, and a related subordination agreement, from making the first scheduled interest payment under the terms of the CCA note, totaling approximately $16.4 million.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leases. For the year ended December 31, 1999, CCA recognized gross rental expense as a result of the CCA leases of $263.5 million. Based on the CCA leases in effect at December 31, 1999, the future minimum lease payments scheduled to be paid to Prison Realty by CCA under the original terms of the CCA leases as of January 1, 2000 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52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13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26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26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of March 31, 2000, approximately $92.1 million of rents due from CCA to Prison Realty under the original terms of the CCA leases were unpaid. Subsequent to March 31, 2000, CCA paid $11.9 million of rents with respect to 1999, representing the remainder of rents to Prison Realty with respect to 1999. The original terms of the CCA leases provide that such rental payments were due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182</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187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 As described in "Information About Our Company -- Recent developments," the CCA leases have been amended to defer, with interest, rental payments originally due during the period from January 2000 to June 2000, with the exception of certain installment payments. Subsequent to March 31, 2000 and through July 24, 2000, CCA paid $18.0 million of lease payments related to 2000 in accordance with the payment schedule previously agreed upon by Prison Realty and CCA. At July 24, 2000, $143.8 million of lease payments were accrued but unpaid under the original terms of the CCA leases.</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addition, CCA expects that, in connection with the merger and related transactions and the Prison Realty restructuring, the CCA leases will be canceled.</w:t>
      </w:r>
    </w:p>
    <w:p>
      <w:pPr>
        <w:spacing w:after="0" w:line="34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Trade name use agreement. For the year ended December 31, 1999, CCA recognized expense of $8.7 million under the terms of the trade name use agreement. As of December 31, 1999, CCA had recorded a payable of $2.2 million to Prison Realty for licensing fees due under the trade name use agreement. It is anticipated that, in connection with the restructuring, this agreement will be canceled.</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Amended and restated tenant incentive agreement. The incentive fees received by CCA are being deferred and amortized as reductions in lease expense over the terms of the respective leases. For the year ended December 1999, CCA had received from Prison Realty tenant incentive fees of $68.6 million, with $4.1 million of those fees amortized against rental expense. For the first quarter of 2000, CCA had received from Prison Realty tenant incentive fees of $0, with $1.1 million of total fees received amortized against rental expense. During the fourth quarter of 1999, Prison Realty and CCA undertook a plan that contemplates Prison Realty either merging with CCA and thereby eliminating the CCA leases or amending the CCA leases to reduce the lease payments to be paid by CCA to Prison Realty during 2000. As described in "Information About Our Company--Recent developments," CCA and Prison Realty amended this agreement to defer, with interest, payments to CCA by Prison Realty pursuant to this agreement. At July 24, 2000, $8.4 million of payments under the amended and restated tenant incentive agreement were accrued but unpaid under the original terms of this agreement. It is anticipated that, in connection with the restructuring, this agreement will be canceled.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Amended and restated services agreement. CCA billed $41.6 million in fees to Prison Realty under the amended and restated services agreement for the year ended December 31, 1999, of which $39.4 million had been collected as of December 31, 1999. During 1999, CCA recognized $8.1 million as revenues for services provided in projects where CCA does not lease the facility from Prison Realty, $5.6 million as a reduction in operating expenses, and deferred $27.9 million as deferred credits, of which $0.1 million was amortized as a reduction in lease expense. As described in "Information About Our Company -- Recent developments," CCA and Prison Realty amended this agreement to defer, with interest, payments to CCA by Prison Realty pursuant to this agreement. For the three months ended March 31, 2000, CCA collected $2.2 million of amounts billed in 1999, billed $3.0 million and recognized $0.3 million as a reduction of lease expense. Due to the agreement to defer cash payments, as described above, for the three months ended March 31, 2000, CCA recognized $0 as revenues and $0 as a reduction in operating expense. At July 24, 2000, $0.6 million of payments under the amended and restated services agreement were accrued but unpaid under the original terms of this agreement. It is anticipated that, in connection with the restructuring, this agreement will be canceled.</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188</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Business development agreement. The fees received by CCA from Prison Realty pursuant to the business development agreement are being deferred and amortized as reductions in lease expense over the terms of the respective leases. CCA received $15.0 million in fees under the business development agreement for the year ended December 31, 1999. CCA amortized $0.2 million as reductions in lease expense, with $14.8 million remaining in deferred credits at December 31, 1999. For the three months ended March 31, 2000, CCA amortized $0.1 million as a reduction in lease expense, with $14.7 million remaining as deferred credits at March 31, 2000. As described in "Information About Our Company -- Recent developments," CCA and Prison Realty amended this agreement to defer, with interest, payments to CCA by Prison Realty pursuant to this agreement. At July 24, 2000, $4.3 million of payments under the business development agreement were accrued but unpaid under the original terms of this agreement. It is anticipated that, in connection with the restructuring, this agreement will be canceled.</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Litigation. CCA is subject to a variety of legal proceedings, some of which, if resolved against CCA, could have a material adverse effect upon the business and financial position of Prison Realty. A complete description of the material litigation currently commenced against CCA is set forth herein under the headings "Information About Our Company -- Recent developments." CCA also is subject to certain other litigation arising in the ordinary course of its business, all of which, taken together, is not expected to have a material adverse effect on CCA's business and financial position.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1999, CCA completed an assessment of its key information technology systems, including its client server and minicomputer hardware and operating systems and critical financial and non-financial applications, in order to ensure that these date sensitive critical information systems would properly recognize the Year 2000 as a result of the century change on January 1, 2000. Based on this assessment, CCA determined that these key information systems were Year 2000 compliant. CCA also evaluated its non-critical information technology systems for Year 2000 compliance and determined that such non-critical systems were compliant. CCA's systems did not subsequently experience any significant disruptions as a result of the century change on January 1, 2000. In 1999, CCA also completed communications with third parties with whom it has important financial or operational relationships to determine the extent to which they were vulnerable to the Year 2000 issue. Based on responses from these third-parties, CCA determined that there were no third party related Year 2000 noncompliance issues that would have a material adverse impact on CCA's operations. These third parties did not subsequently experience any significant disruptions as a result of the century change on January 1, 2000 that had a material adverse impact on CCA's operations.</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Many of CCA's facility contracts provide periodic adjustments in the compensation paid to CCA in accordance with changes in the consumer price index during such period. Management of CCA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184</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189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does not believe that inflation has had a material adverse effect on the revenues or expenses of CCA. CCA's leases with Prison Realty include clauses enabling Prison Realty to pass through to CCA certain operating costs, including real estate taxes, utilities and insurance, thereby increasing CCA's exposure to increases in costs and operating expenses resulting from inflation. Additionally, the CCA leases contain provisions which would increase interest expense to CCA in the future. It is anticipated that, in connection with the restructuring, the CCA leases will be canceled.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market value. CCA anticipates that it (or any successor as a result of the merger) will adopt the provisions of SFAS No. 133 effective January 1, 2001 and does not believe the adoption of SFAS No. 133 will have a material impact on CCA's (or any successor's) consolidated financial position or results of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CCA's primary market risk exposure is to changes in U.S. interest rates. CCA is exposed to market risk related to its bank credit facility as discussed in "Management's discussion and analysis of financial condition and results of operation -- Liquidity and capital resources." The interest on the CCA bank credit facility is subject to fluctuations in the market. If the interest rate for CCA's outstanding indebtedness under the bank credit facility was 100 basis points higher or lower in 1999, CCA's interest expense, net of amounts capitalized, would have been increased or decreased by approximately $76,000. If the interest rate for the CCA bank credit facility debt was 100 basis points higher or lower during the three months ended March 31, 2000, CCA's interest expense net of amounts capitalized would have been increased or decreased by approximately $49,000.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CCA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it is not currently anticipated that it will do so, CCA also could use long-term and medium-term debt as a source of capital. These debt instruments, if issued, would typically bear fixed interest rates. When these debt instruments mature, CCA could may refinance such debt at then-existing market interest rates which may be more or less than the interest rates on the maturing debt. In addition, CCA could attempt to reduce interest rate risk associated with a forecasted issuance of new debt. In order to reduce interest rate risk associated with these transactions, CCA could enter into interest rate protection agreements. CCA does not believe it has any other material exposure to market risks associated with interest rates.</w:t>
      </w:r>
    </w:p>
    <w:p>
      <w:pPr>
        <w:spacing w:after="0" w:line="179"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CCA does not have a material exposure to risks associated with foreign currency fluctuations related to its operations. CCA does not use derivative financial instruments in its operations or investment portfolio.</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185</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190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correctional and detention facilities managed by CCA are, and any additional correctional and detention facilities managed by CCA or its successor in the future will be, subject to competition for inmates from other private prison managers. The number of inmates in a particular area could have a material adverse effect on the operating revenues generated by CCA-managed facilities. In addition, revenues of these facilities may be affected by a number of factors, including the demand for inmate beds and general economic conditions.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AND LABOR MATTERS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July 24, 2000, CCA employed 8,243 full-time employees and 125 part-time employees. Of such full-time employees, 182 were employed at CCA's corporate offices and 8,061 were employed at CCA's facilities and in its inmate transportation business. CCA employed personnel in the following areas: clerical and administrative, including facility administrators/wardens, security, food service, medical, transportation and scheduling, maintenance, teachers, counselors and other support services.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the date of this proxy statement, CCA, and prior to the 1999 Merger, Old CCA, has never experienced a strike or work stoppage at any of its facilities. CCA is subject to an agreement with a union to represent 38 non-security personnel and an agreement with a union to represent approximately 60 correctional officers at its Shelby Training Center. In addition, CCA is subject to an agreement to represent approximately 120 correctional officers and other support services staff at the D.C. Correctional Treatment Facility. In the opinion of CCA management, overall employee relations are considered good.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186</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191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CCA CAPITAL STOCK</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concerning the beneficial ownership of CCA's common stock (by class) as of July 24, 2000 for the following: (i) each person or entity known to CCA to beneficially own at least 5.0% of the outstanding shares of CCA's common stock; (ii) each of CCA's current directors and chief executive officer and other most highly compensated officers for its 1999 fiscal year (the "Named Executive Officers"); and (iii) all executive officers and directors as a group. Percentage of ownership is based on approximately 9,349,061 shares of CCA Class A common stock and 981,393 shares of CCA Class B common stock outstanding as of July 24,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NUMBER OF SHARES OF CCA</w:t>
            </w:r>
          </w:p>
        </w:tc>
        <w:tc>
          <w:tcPr>
            <w:tcW w:w="14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STOCK BENEFICIALLY</w:t>
            </w:r>
          </w:p>
        </w:tc>
        <w:tc>
          <w:tcPr>
            <w:tcW w:w="14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OWNED AS OF JULY 24, 2000</w:t>
            </w:r>
          </w:p>
        </w:tc>
        <w:tc>
          <w:tcPr>
            <w:tcW w:w="14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PERCENTAGE OF</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CLASS B</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CLASS(1)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Prison Realty Trust, Inc.........................</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1,038,793(2)</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 Burton Hills Boulevard</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Nashville, Tennessee 37215</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Baron Capital Group..............................</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1,749,532</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767 Fifth Avenue, 49th Floor</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10153</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Sodexho Alliance, S.A. ..........................</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1,749,532</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Rue Cardinet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75017, Paris France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CFE, Inc. (GECC) and Bank of America, N.A.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546,729(3)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Lucius E. Burch, III (director)..................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 Michael Quinlan (director)....................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Jean-Pierre Cuny (director)......................</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1,749,532(4)</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Mitch Rubin (director)...........................</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1,749,532(5)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 Clayton McWhorter (director)..................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Doctor R. Crants(6)..............................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300,000(7)</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Thomas W. Beasley (chief executive officer)......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Darrell K. Massengale............................</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Todd Mullenger...................................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David L. Myers...................................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 Brent Turner..................................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Gay E. Vick, III.................................</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executives as a group (14</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persons).......................................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6,599,064</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679" w:hanging="350"/>
        <w:spacing w:after="0" w:line="234" w:lineRule="auto"/>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9,349,061 shares of Class A common stock and 981,393 shares of Class B common stock.</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981,393 shares of Class B common stock and includes a warrant to purchase 57,400 shares of CCA Class B common stock.</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warrant to purchase 546,729 shares of CCA Class A common stock.</w:t>
      </w:r>
    </w:p>
    <w:p>
      <w:pPr>
        <w:spacing w:after="0" w:line="334"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192</w:t>
      </w:r>
    </w:p>
    <w:p>
      <w:pPr>
        <w:spacing w:after="0" w:line="341" w:lineRule="exact"/>
        <w:rPr>
          <w:sz w:val="20"/>
          <w:szCs w:val="20"/>
          <w:color w:val="auto"/>
        </w:rPr>
      </w:pPr>
    </w:p>
    <w:p>
      <w:pPr>
        <w:ind w:left="360" w:right="3399" w:hanging="350"/>
        <w:spacing w:after="0" w:line="234" w:lineRule="auto"/>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held by Sodexho, of which he is an officer and the designee to the CCA board.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held by Baron, of which he is an officer and the designee to the CCA board.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360" w:right="3499" w:hanging="350"/>
        <w:spacing w:after="0" w:line="235" w:lineRule="auto"/>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Doctor R. Crants resigned as a member of the board of directors of CCA on July 27, 2000 and was terminated as CCA's chief executive officer on July 28, 2000.</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Comprised of shares of Class A common stock purchased from D. Robert Crants, III and Michael W. Devlin.</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STOCKHOLDER PROPOSALS FOR 2000 ANNUAL MEETING</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rules of the SEC, if a stockholder wants Prison Realty to include a proposal in Prison Realty's proxy statement and form of proxy for presentation at Prison Realty's 2000 annual meeting of stockholders, the proposal must be received by Prison Realty a reasonable time before Prison Realty begins to print and mail its proxy materials at the following address: Prison Realty Trust, Inc., Attention: Secretary, 10 Burton Hills Boulevard, Nashville, Tennessee 37215. Such proposal will also need to comply with the regulations of the SEC regarding the inclusion of stockholder proposals in company-sponsored proxy materials.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bylaws of Prison Realty, and as permitted by the rules of the SEC, a stockholder may nominate a director or present a stockholder proposal not included in Prison Realty's proxy statement at Prison Realty's 2000 annual meeting. Written notice of such a nomination or proposal, along with appropriate supporting information and documentation, must be submitted, via certified mail, return receipt requested, to: Prison Realty, Attention: Secretary, 10 Burton Hills Boulevard, Nashville, Tennessee 37215. For a nomination or proposal to be presented at Prison Realty's 2000 annual meeting, it must be received at Prison Realty's principal executive offices not earlier than the 90th day prior to the 2000 annual meeting, and not later than the 60th day prior to the 2000 annual meeting or the 10th day following the day on which public announcement of the date of the 2000 annual meeting is first made.</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Prison Realty does not receive notice during such period, the nomination or proposal will not be presented at the 2000 annual meeting. Additionally, persons named as proxies in Prison Realty's proxy materials relating to the 2000 annual meeting will use their discretion in voting the proxies when any nominations or proposals from stockholders not received during such period are raised at the meeting.</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the date of this proxy statement, the board of directors of Prison Realty knows of no matters that will be presented for consideration at the Prison Realty special meeting other than as described in this proxy statement. If any other matters shall properly come before the Prison Realty special meeting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Prison Realty.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188</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193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Prison Realty has filed, and will continue to file, reports, proxy statements and other information with the SEC under the Securities Exchange Act. You may read and copy this information at the following public reference facilities maintained by the SEC: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8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Public Reference Room</w:t>
            </w:r>
          </w:p>
        </w:tc>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New York Regional Office</w:t>
            </w:r>
          </w:p>
        </w:tc>
        <w:tc>
          <w:tcPr>
            <w:tcW w:w="266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6"/>
              </w:rPr>
              <w:t>Chicago Regional Office</w:t>
            </w:r>
          </w:p>
        </w:tc>
      </w:tr>
      <w:tr>
        <w:trPr>
          <w:trHeight w:val="168"/>
        </w:trPr>
        <w:tc>
          <w:tcPr>
            <w:tcW w:w="258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6"/>
              </w:rPr>
              <w:t>Judiciary Plaza</w:t>
            </w:r>
          </w:p>
        </w:tc>
        <w:tc>
          <w:tcPr>
            <w:tcW w:w="34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Seven World Trade Center</w:t>
            </w:r>
          </w:p>
        </w:tc>
        <w:tc>
          <w:tcPr>
            <w:tcW w:w="26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Citicorp Center</w:t>
            </w:r>
          </w:p>
        </w:tc>
      </w:tr>
      <w:tr>
        <w:trPr>
          <w:trHeight w:val="168"/>
        </w:trPr>
        <w:tc>
          <w:tcPr>
            <w:tcW w:w="25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6"/>
              </w:rPr>
              <w:t>450 Fifth Street, N.W.</w:t>
            </w:r>
          </w:p>
        </w:tc>
        <w:tc>
          <w:tcPr>
            <w:tcW w:w="34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13th Floor</w:t>
            </w:r>
          </w:p>
        </w:tc>
        <w:tc>
          <w:tcPr>
            <w:tcW w:w="266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w w:val="96"/>
              </w:rPr>
              <w:t>500 West Madison Street</w:t>
            </w:r>
          </w:p>
        </w:tc>
      </w:tr>
      <w:tr>
        <w:trPr>
          <w:trHeight w:val="168"/>
        </w:trPr>
        <w:tc>
          <w:tcPr>
            <w:tcW w:w="258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6"/>
              </w:rPr>
              <w:t>Room 1024</w:t>
            </w:r>
          </w:p>
        </w:tc>
        <w:tc>
          <w:tcPr>
            <w:tcW w:w="34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New York, NY 10048</w:t>
            </w:r>
          </w:p>
        </w:tc>
        <w:tc>
          <w:tcPr>
            <w:tcW w:w="16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Suite</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25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7"/>
              </w:rPr>
              <w:t>Washington, DC 20549</w:t>
            </w:r>
          </w:p>
        </w:tc>
        <w:tc>
          <w:tcPr>
            <w:tcW w:w="3420" w:type="dxa"/>
            <w:vAlign w:val="bottom"/>
          </w:tcPr>
          <w:p>
            <w:pPr>
              <w:spacing w:after="0"/>
              <w:rPr>
                <w:sz w:val="14"/>
                <w:szCs w:val="14"/>
                <w:color w:val="auto"/>
              </w:rPr>
            </w:pPr>
          </w:p>
        </w:tc>
        <w:tc>
          <w:tcPr>
            <w:tcW w:w="16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Chicago, IL</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60661-2511</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 may also obtain copies of this information by mail at prescribed rates from the Public Reference Section of the SEC, 450 Fifth Street, N.W., Room 1024, Washington, DC 20549, or by calling the SEC at 1-800-SEC-0330.</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SEC also maintains an Internet site on the World Wide Web that contains reports, proxy statements and other information about issuers, including Prison Realty, who file electronically with the SEC. The address of the site is "www.sec.gov."</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You can also inspect reports, proxy statements and other information about Prison Realty at the offices of the NYSE, 20 Broad Street, New York, NY 10005.</w:t>
      </w:r>
    </w:p>
    <w:p>
      <w:pPr>
        <w:spacing w:after="0" w:line="32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You should rely only on the information contained in this proxy statement in considering how to vote your shares at the Prison Realty special meeting. Prison Realty has not authorized anyone to provide you with information that is different from the information contained in this document. This proxy statement is dated July 31, 2000. You should not assume that the information contained in this document is accurate as of any date other than that date.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189</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200"/>
              <w:spacing w:after="0"/>
              <w:rPr>
                <w:sz w:val="20"/>
                <w:szCs w:val="20"/>
                <w:color w:val="auto"/>
              </w:rPr>
            </w:pPr>
            <w:r>
              <w:rPr>
                <w:rFonts w:ascii="Courier New" w:cs="Courier New" w:eastAsia="Courier New" w:hAnsi="Courier New"/>
                <w:sz w:val="15"/>
                <w:szCs w:val="15"/>
                <w:color w:val="auto"/>
              </w:rPr>
              <w:t>INDEX TO FINANCIAL STATEMENTS</w:t>
            </w:r>
          </w:p>
        </w:tc>
        <w:tc>
          <w:tcPr>
            <w:tcW w:w="52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PRO FORMA FINANCIAL INFORMATION OF PRISON REALTY TRUST, INC.</w:t>
            </w:r>
          </w:p>
        </w:tc>
        <w:tc>
          <w:tcPr>
            <w:tcW w:w="5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 Forma Combined Balance Sheet (Unaudited) as of March 31,</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Balance Sheet as of March 31,</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Combined Statement of Operations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Three Months Ended March 31, 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Three Months Ended March 31, 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Combined Statement of Operations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Year Ended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 Ended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F-18</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PRISON REALTY TRUST,</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 (Unaudited) as of</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March 31, 2000 and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Income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Condensed Consolidated Financial Statements........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OF PRISON REALTY TRUST,</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1999 and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 for the years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years ended 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years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F-59</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CONSOLIDATED FINANCIAL STATEMENTS OF CORRECTIONS CORPORATION</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AMERICA</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 (Unaudited) as of</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March 31, 2000 and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Condensed Consolidated Financial Statements</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F-104</w:t>
            </w:r>
          </w:p>
        </w:tc>
      </w:tr>
      <w:tr>
        <w:trPr>
          <w:trHeight w:val="673"/>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195</w:t>
            </w:r>
          </w:p>
        </w:tc>
        <w:tc>
          <w:tcPr>
            <w:tcW w:w="52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CONSOLIDATED FINANCIAL STATEMENTS OF CORRECTIONS CORPORATION</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AMERICA</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1999 and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 of Operations for the year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Consolidated Statements of Stockholders' Equity for the year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1999 and for the period from September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11, 1998 through December 31, 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 December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1999 and for the period from September 11, 1998</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through December 31, 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F-120</w:t>
            </w:r>
          </w:p>
        </w:tc>
      </w:tr>
      <w:tr>
        <w:trPr>
          <w:trHeight w:val="673"/>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F-2</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196</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sets forth the unaudited combined pro forma financial statements as of and for the three months ended March 31, 2000 and for the year ended December 31, 1999.</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combined financial statements as of and for the three months ended March 31, 2000 and for the year ended December 31, 1999 presents the pro forma effects of the merger of Prison Realty and CCA (assuming Sodexho receives $8.0 million in shares of Prison Realty common stock) as well as certain effects of the Waiver and Amendment to Prison Realty's bank credit facility and other financing transactions (as discussed below) related to Prison Realty's outstanding $40 million, 9.5% and $30 million, 7.5% convertible notes.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33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unaudited pro forma combined financial statements is subject to final determination and may differ from the amounts ultimately determined.</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proposed merger agreement,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its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$10,356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Combined Statements of Operations are presented as if the merger transaction, effects of the Waiver and Amendment and other financing transactions had occurred as of the beginning of the period indicated and therefore incorporates certain assumptions that are included in the Notes to Pro Forma Combined Statements of Operations. The unaudited Pro Forma Combined Balance Sheet is presented as if the merger transaction, effects of the Waiver and Amendment and other financing transactions had occurred on March 31, 2000 and therefore</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1" w:right="1440" w:bottom="1440" w:gutter="0" w:footer="0" w:header="0"/>
          <w:type w:val="continuous"/>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197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incorporates certain assumptions that are included in the Notes to Pro Forma Combined Balance Sheet. The pro forma financial statements do not purport to represent what Prison Realty's financial position or results of operations actually would have been had the merger transaction, Waiver and Amendment and other financing transactions, in fact, occurred on such date or at the beginning of the period indicated, or to project Prison Realty's financial position or results of operations at any future date or for any future period.</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198</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PRO FORMA COMBINED BALANCE SHEET</w:t>
      </w:r>
    </w:p>
    <w:p>
      <w:pPr>
        <w:ind w:left="2640"/>
        <w:spacing w:after="0" w:line="237" w:lineRule="auto"/>
        <w:rPr>
          <w:sz w:val="20"/>
          <w:szCs w:val="20"/>
          <w:color w:val="auto"/>
        </w:rPr>
      </w:pPr>
      <w:r>
        <w:rPr>
          <w:rFonts w:ascii="Courier New" w:cs="Courier New" w:eastAsia="Courier New" w:hAnsi="Courier New"/>
          <w:sz w:val="15"/>
          <w:szCs w:val="15"/>
          <w:color w:val="auto"/>
        </w:rPr>
        <w:t>AS OF MARCH 31, 2000</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PRO FORMA</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PRISON REALTY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PRISON REALTY</w:t>
            </w:r>
          </w:p>
        </w:tc>
        <w:tc>
          <w:tcPr>
            <w:tcW w:w="1120" w:type="dxa"/>
            <w:vAlign w:val="bottom"/>
          </w:tcPr>
          <w:p>
            <w:pPr>
              <w:spacing w:after="0"/>
              <w:rPr>
                <w:sz w:val="14"/>
                <w:szCs w:val="14"/>
                <w:color w:val="auto"/>
              </w:rPr>
            </w:pP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TRANSACTIONS AND</w:t>
            </w:r>
          </w:p>
        </w:tc>
        <w:tc>
          <w:tcPr>
            <w:tcW w:w="13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TRUST, INC.</w:t>
            </w:r>
          </w:p>
        </w:tc>
        <w:tc>
          <w:tcPr>
            <w:tcW w:w="112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INTERCOMPANY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(HISTORICAL)</w:t>
            </w: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CCA</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ELIMINATIONS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cash equivalents and restricted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37,475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2,504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(8,867)C</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(2,499)S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15,596</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(2,661)Z</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(10,356)BB</w:t>
            </w:r>
          </w:p>
        </w:tc>
        <w:tc>
          <w:tcPr>
            <w:tcW w:w="13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net of</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allowances..........................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71,710</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71,710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3,196</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36,851V</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41,017</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 from CCA...................</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25,839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(25,839)Q</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14,184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4,798</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18,382</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77,498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82,208</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(5,301)</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149,901</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2,153,953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19,453</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2,173,406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 term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Note receivable.......................</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137,000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(137,000)P</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direct financing</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leases..............................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162,254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162,254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668V</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11,257</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affiliates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120,974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116,224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46,932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8,097</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(3,979)R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61,406</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10,356BB</w:t>
            </w: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 in contracts..............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66,160</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22,351U</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91,192</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(6,951)W</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26,551A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8,867C</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2,698,611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$ 175,918</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10,170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(119,059)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$2,765,640</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80"/>
          </w:cols>
          <w:pgMar w:left="220" w:top="281" w:right="999"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199</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 FORMA COMBINED BALANCE SHEET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AS OF MARCH 31, 2000</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PRO FORMA</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PRISON REALTY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PRISON REALTY</w:t>
            </w:r>
          </w:p>
        </w:tc>
        <w:tc>
          <w:tcPr>
            <w:tcW w:w="118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TRANSACTIONS AND</w:t>
            </w:r>
          </w:p>
        </w:tc>
        <w:tc>
          <w:tcPr>
            <w:tcW w:w="13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TRUST, INC.</w:t>
            </w: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INTERCOMPANY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CCA</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ELIMINATIONS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37,225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$ 120,234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(71,182)F</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(25,839)Q</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53,487</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(6,951)W</w:t>
            </w: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5,872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interest......................</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21,938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20,539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21,938</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5,917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5,917</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7,830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16,518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26,350S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54,658</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3,960X</w:t>
            </w: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997,471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143,180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(137,000)P</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(991,384)AA</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1,072,745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313,951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(91,721)</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(1,130,864)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164,111</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Long-term debt, net of current portion....</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991,384AA</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991,384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Senior notes..............................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credits..........................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105,202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gains on sales of contracts......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103,376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40,039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tax liabilities..................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180,282T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180,282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1,308,121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419,153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(260,260)</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40,802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1,507,816</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Preferred stock- Series A...........</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107,500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Preferred stock- Series B...........</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146,040X</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136,210</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(7,302)Y</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(2,528)Z</w:t>
            </w: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 Class A...............</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 Class B...............</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1,347,318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25,133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26,475A</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1,954O</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1,235,185</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(150,000)X</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7,281Y</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(133)Z</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71,182F</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(65,270)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(265,558)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(1,954)O</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(220,464)</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22,351U</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(28,849)S</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37,519V</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(180,282)T</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(3,979)R</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1,390,490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(243,235)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270,430</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(159,861)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1,257,824</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2,698,611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$ 175,918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10,170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(119,059)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$2,765,640</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80"/>
          </w:cols>
          <w:pgMar w:left="220" w:top="281" w:right="999" w:bottom="858" w:gutter="0" w:footer="0" w:header="0"/>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680"/>
          </w:cols>
          <w:pgMar w:left="220" w:top="281" w:right="999" w:bottom="858" w:gutter="0" w:footer="0" w:header="0"/>
          <w:type w:val="continuous"/>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200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PRO FORMA COMBINED BALANCE SHEET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173" w:lineRule="exact"/>
        <w:rPr>
          <w:sz w:val="20"/>
          <w:szCs w:val="20"/>
          <w:color w:val="auto"/>
        </w:rPr>
      </w:pPr>
    </w:p>
    <w:p>
      <w:pPr>
        <w:ind w:left="700" w:right="3239" w:hanging="690"/>
        <w:spacing w:after="0" w:line="236" w:lineRule="auto"/>
        <w:tabs>
          <w:tab w:leader="none" w:pos="7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the Prison Realty common shares and other consideration to be issued to CCA's shareholders in connection with the merger transactions. Pursuant to the terms of the Agreement and Plan of Merger, the value of Prison Realty common shares and other consideration to be issued is as follows: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880" w:right="523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Issuance of Prison Realty common stock for all shares of CCA common stock held by CCA and Prison Realty management and employee shareholders for an aggregate purchase price of $10,551. Based on the assumed pro forma common share stock price of $3.50 as of the closing date, the number of Prison Realty common shares</w:t>
      </w:r>
    </w:p>
    <w:p>
      <w:pPr>
        <w:spacing w:after="0" w:line="2" w:lineRule="exact"/>
        <w:rPr>
          <w:rFonts w:ascii="Courier New" w:cs="Courier New" w:eastAsia="Courier New" w:hAnsi="Courier New"/>
          <w:sz w:val="15"/>
          <w:szCs w:val="15"/>
          <w:color w:val="auto"/>
        </w:rPr>
      </w:pPr>
    </w:p>
    <w:p>
      <w:pPr>
        <w:ind w:left="700" w:right="4379" w:firstLine="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issued is estimated to be 3,015........... $10,551 Issuance of Prison Realty common stock for all</w:t>
      </w:r>
    </w:p>
    <w:p>
      <w:pPr>
        <w:spacing w:after="0" w:line="5" w:lineRule="exact"/>
        <w:rPr>
          <w:rFonts w:ascii="Courier New" w:cs="Courier New" w:eastAsia="Courier New" w:hAnsi="Courier New"/>
          <w:sz w:val="15"/>
          <w:szCs w:val="15"/>
          <w:color w:val="auto"/>
        </w:rPr>
      </w:pPr>
    </w:p>
    <w:p>
      <w:pPr>
        <w:ind w:left="880" w:right="5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shares of CCA common stock held by Baron and Sodexho for an aggregate purchase price of $16,000, or $8,000 each, valued at the lower of the June 23, 2000 common share stock price or the assumed pro forma common share stock price of $3.50 as of the closing date. Based on the Prison Realty common stock price of $3.4375 as of June 23, 2000, the number of Prison Realty common shares to be issued is estimated to be</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4,655...........................................   16,000</w:t>
      </w:r>
    </w:p>
    <w:tbl>
      <w:tblPr>
        <w:tblLayout w:type="fixed"/>
        <w:tblInd w:w="70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560" w:type="dxa"/>
            <w:vAlign w:val="bottom"/>
          </w:tcPr>
          <w:p>
            <w:pPr>
              <w:jc w:val="right"/>
              <w:ind w:right="807"/>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Prison Realty common stock issued to CCA</w:t>
            </w:r>
          </w:p>
        </w:tc>
        <w:tc>
          <w:tcPr>
            <w:tcW w:w="1560" w:type="dxa"/>
            <w:vAlign w:val="bottom"/>
          </w:tcPr>
          <w:p>
            <w:pPr>
              <w:spacing w:after="0"/>
              <w:rPr>
                <w:sz w:val="14"/>
                <w:szCs w:val="14"/>
                <w:color w:val="auto"/>
              </w:rPr>
            </w:pP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shareholders............................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$26,551</w:t>
            </w:r>
          </w:p>
        </w:tc>
      </w:tr>
      <w:tr>
        <w:trPr>
          <w:trHeight w:val="168"/>
        </w:trPr>
        <w:tc>
          <w:tcPr>
            <w:tcW w:w="44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Prison Realty will also issue to Baron,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purchase $2,000 of Prison Realty common stock</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an exercise price of $0.01. The number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to be issued is based upon the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trading price of Prison Realty's common stock at</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exercise date. The estimated fair market</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of the warrants is approximately $2,000.</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Assuming a pro forma common share stock price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$3.50, the number of Prison Realty's common</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to be issued is estimated to be 571......</w:t>
            </w: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$ 2,000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Prison Realty will also issue to Baron,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purchase $1,000 of Prison Realty common</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The number of common shares to be issued</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exercise price is based upon the lower</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the June 23, 2000 Prison Realty stock price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$3.4375 or the Prison Realty common stock</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 as of the date the merger is completed.</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estimated fair market value of the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 approximately $290. Assuming the stock price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June 23, 2000 of $3.4375, the number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Realty's common shares to be issued is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estimated to be 291.............................</w:t>
            </w: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consideration in the form of</w:t>
            </w:r>
          </w:p>
        </w:tc>
        <w:tc>
          <w:tcPr>
            <w:tcW w:w="1560" w:type="dxa"/>
            <w:vAlign w:val="bottom"/>
          </w:tcPr>
          <w:p>
            <w:pPr>
              <w:spacing w:after="0"/>
              <w:rPr>
                <w:sz w:val="14"/>
                <w:szCs w:val="14"/>
                <w:color w:val="auto"/>
              </w:rPr>
            </w:pP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warrants................................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$ 2,290</w:t>
            </w:r>
          </w:p>
        </w:tc>
      </w:tr>
      <w:tr>
        <w:trPr>
          <w:trHeight w:val="168"/>
        </w:trPr>
        <w:tc>
          <w:tcPr>
            <w:tcW w:w="44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80" w:type="dxa"/>
            <w:vAlign w:val="bottom"/>
          </w:tcPr>
          <w:p>
            <w:pPr>
              <w:ind w:left="2720"/>
              <w:spacing w:after="0"/>
              <w:rPr>
                <w:sz w:val="20"/>
                <w:szCs w:val="20"/>
                <w:color w:val="auto"/>
              </w:rPr>
            </w:pPr>
            <w:r>
              <w:rPr>
                <w:rFonts w:ascii="Courier New" w:cs="Courier New" w:eastAsia="Courier New" w:hAnsi="Courier New"/>
                <w:sz w:val="15"/>
                <w:szCs w:val="15"/>
                <w:color w:val="auto"/>
              </w:rPr>
              <w:t>F-7</w:t>
            </w:r>
          </w:p>
        </w:tc>
        <w:tc>
          <w:tcPr>
            <w:tcW w:w="15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201</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700" w:right="3399" w:hanging="690"/>
        <w:spacing w:after="0" w:line="235" w:lineRule="auto"/>
        <w:tabs>
          <w:tab w:leader="none" w:pos="7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application of Prison Realty's historical investment in CCA in accordance with the purchase method of accounting as prescribed by APB Opinion No. 16.</w:t>
      </w:r>
    </w:p>
    <w:p>
      <w:pPr>
        <w:spacing w:after="0" w:line="174" w:lineRule="exact"/>
        <w:rPr>
          <w:sz w:val="20"/>
          <w:szCs w:val="20"/>
          <w:color w:val="auto"/>
        </w:rPr>
      </w:pPr>
    </w:p>
    <w:p>
      <w:pPr>
        <w:ind w:left="700" w:right="3399" w:hanging="690"/>
        <w:spacing w:after="0" w:line="235" w:lineRule="auto"/>
        <w:tabs>
          <w:tab w:leader="none" w:pos="70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merger costs to be capitalized in accordance with the purchase method of accounting as prescribed by APB Opinion No. 16.</w:t>
      </w:r>
    </w:p>
    <w:p>
      <w:pPr>
        <w:spacing w:after="0" w:line="174" w:lineRule="exact"/>
        <w:rPr>
          <w:sz w:val="20"/>
          <w:szCs w:val="20"/>
          <w:color w:val="auto"/>
        </w:rPr>
      </w:pPr>
    </w:p>
    <w:p>
      <w:pPr>
        <w:ind w:left="700" w:right="3399" w:hanging="690"/>
        <w:spacing w:after="0" w:line="236"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historical intangible assets related to CCA's investment in contracts against the net equity of CCA. The CCA intangible assets related to the historical investment in contracts originated from the December 31, 1998 purchase of management contracts and related assets from Prison Realty.</w:t>
      </w:r>
    </w:p>
    <w:p>
      <w:pPr>
        <w:spacing w:after="0" w:line="174" w:lineRule="exact"/>
        <w:rPr>
          <w:sz w:val="20"/>
          <w:szCs w:val="20"/>
          <w:color w:val="auto"/>
        </w:rPr>
      </w:pPr>
    </w:p>
    <w:p>
      <w:pPr>
        <w:ind w:left="700" w:right="3239" w:hanging="690"/>
        <w:spacing w:after="0" w:line="235" w:lineRule="auto"/>
        <w:tabs>
          <w:tab w:leader="none" w:pos="7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liabilities related to CCA's deferred lease credits against CCA's net equity. CCA's deferred lease credits originated from CCA's income deferral of service and incentive fees received from Prison Realty during 1999.</w:t>
      </w:r>
    </w:p>
    <w:p>
      <w:pPr>
        <w:spacing w:after="0" w:line="175" w:lineRule="exact"/>
        <w:rPr>
          <w:sz w:val="20"/>
          <w:szCs w:val="20"/>
          <w:color w:val="auto"/>
        </w:rPr>
      </w:pPr>
    </w:p>
    <w:p>
      <w:pPr>
        <w:ind w:left="700" w:right="3399" w:hanging="690"/>
        <w:spacing w:after="0" w:line="258" w:lineRule="auto"/>
        <w:tabs>
          <w:tab w:leader="none" w:pos="7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 portion of CCA's lease payable to Prison Realty against CCA's net equity. This portion of CCA's lease payable had been fully reserved by Prison Realty during the first quarter of 2000.</w:t>
      </w:r>
    </w:p>
    <w:p>
      <w:pPr>
        <w:spacing w:after="0" w:line="155" w:lineRule="exact"/>
        <w:rPr>
          <w:sz w:val="20"/>
          <w:szCs w:val="20"/>
          <w:color w:val="auto"/>
        </w:rPr>
      </w:pPr>
    </w:p>
    <w:p>
      <w:pPr>
        <w:ind w:left="700" w:hanging="690"/>
        <w:spacing w:after="0"/>
        <w:tabs>
          <w:tab w:leader="none" w:pos="7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interest payable to PZN against CCA's net equity.</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w:t>
      </w:r>
      <w:r>
        <w:rPr>
          <w:rFonts w:ascii="Courier New" w:cs="Courier New" w:eastAsia="Courier New" w:hAnsi="Courier New"/>
          <w:sz w:val="14"/>
          <w:szCs w:val="14"/>
          <w:color w:val="auto"/>
        </w:rPr>
        <w:t>To eliminate the historical par value of the CCA common stock.</w:t>
      </w:r>
    </w:p>
    <w:p>
      <w:pPr>
        <w:spacing w:after="0" w:line="173" w:lineRule="exact"/>
        <w:rPr>
          <w:sz w:val="20"/>
          <w:szCs w:val="20"/>
          <w:color w:val="auto"/>
        </w:rPr>
      </w:pPr>
    </w:p>
    <w:p>
      <w:pPr>
        <w:ind w:left="700" w:right="3399" w:hanging="690"/>
        <w:spacing w:after="0" w:line="236" w:lineRule="auto"/>
        <w:tabs>
          <w:tab w:leader="none" w:pos="7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unamortized portion of the CCA warden deferred compensation. As discussed in Note M, Prison Realty will issue common shares of Prison Realty as part of the merger transactions in exchange for the CCA common shares currently held by the wardens' restricted stock plan.</w:t>
      </w:r>
    </w:p>
    <w:p>
      <w:pPr>
        <w:spacing w:after="0" w:line="335" w:lineRule="exact"/>
        <w:rPr>
          <w:sz w:val="20"/>
          <w:szCs w:val="20"/>
          <w:color w:val="auto"/>
        </w:rPr>
      </w:pPr>
    </w:p>
    <w:p>
      <w:pPr>
        <w:ind w:left="700" w:hanging="690"/>
        <w:spacing w:after="0"/>
        <w:tabs>
          <w:tab w:leader="none" w:pos="7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retained earnings balance.</w:t>
      </w:r>
    </w:p>
    <w:p>
      <w:pPr>
        <w:spacing w:after="0" w:line="341" w:lineRule="exact"/>
        <w:rPr>
          <w:sz w:val="20"/>
          <w:szCs w:val="20"/>
          <w:color w:val="auto"/>
        </w:rPr>
      </w:pPr>
    </w:p>
    <w:p>
      <w:pPr>
        <w:ind w:left="700" w:right="3239" w:hanging="690"/>
        <w:spacing w:after="0" w:line="255" w:lineRule="auto"/>
        <w:tabs>
          <w:tab w:leader="none" w:pos="7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D through J reduce the CCA paid in capital balance to an amount representing the net liabilities to be acquired by Prison Realty in the merger transactions. This adjustment records the increase in the investment in contracts related to the combined net liabilities assumed by Prison Realty in the merger transactions in accordance with the purchase method of accounting prescribed by APB Opinion No. 16.</w:t>
      </w:r>
    </w:p>
    <w:p>
      <w:pPr>
        <w:spacing w:after="0" w:line="166" w:lineRule="exact"/>
        <w:rPr>
          <w:sz w:val="20"/>
          <w:szCs w:val="20"/>
          <w:color w:val="auto"/>
        </w:rPr>
      </w:pPr>
    </w:p>
    <w:p>
      <w:pPr>
        <w:ind w:left="700" w:right="3239" w:hanging="690"/>
        <w:spacing w:after="0" w:line="235" w:lineRule="auto"/>
        <w:tabs>
          <w:tab w:leader="none" w:pos="7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the investment in contracts related to certain deferred tax assets acquired from CCA in accordance with the purchase method of accounting as prescribed by APB Opinion No. 16.</w:t>
      </w:r>
    </w:p>
    <w:p>
      <w:pPr>
        <w:spacing w:after="0" w:line="174" w:lineRule="exact"/>
        <w:rPr>
          <w:sz w:val="20"/>
          <w:szCs w:val="20"/>
          <w:color w:val="auto"/>
        </w:rPr>
      </w:pPr>
    </w:p>
    <w:p>
      <w:pPr>
        <w:ind w:left="700" w:right="3319" w:hanging="690"/>
        <w:spacing w:after="0" w:line="235" w:lineRule="auto"/>
        <w:tabs>
          <w:tab w:leader="none" w:pos="7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value of the Prison Realty common shares to be issued to the CCA wardens' restricted stock plans in exchange for the CCA shares currently held by those plans. The estimated value is based on a Prison Realty common share price of $3.50.</w:t>
      </w:r>
    </w:p>
    <w:p>
      <w:pPr>
        <w:spacing w:after="0" w:line="175" w:lineRule="exact"/>
        <w:rPr>
          <w:sz w:val="20"/>
          <w:szCs w:val="20"/>
          <w:color w:val="auto"/>
        </w:rPr>
      </w:pPr>
    </w:p>
    <w:p>
      <w:pPr>
        <w:ind w:left="700" w:right="3239" w:hanging="690"/>
        <w:spacing w:after="0" w:line="256" w:lineRule="auto"/>
        <w:tabs>
          <w:tab w:leader="none" w:pos="7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reduction in the investment in contracts related to Prison Realty's historical deferred gain on sales of contracts to CCA in accordance with the purchase method of accounting as prescribed by APB Opinion No. 16. Prison Realty's deferred gains originated from the sale of management contracts and other assets to CCA in December 1998.</w:t>
      </w:r>
    </w:p>
    <w:p>
      <w:pPr>
        <w:spacing w:after="0" w:line="163" w:lineRule="exact"/>
        <w:rPr>
          <w:sz w:val="20"/>
          <w:szCs w:val="20"/>
          <w:color w:val="auto"/>
        </w:rPr>
      </w:pPr>
    </w:p>
    <w:p>
      <w:pPr>
        <w:ind w:left="700" w:right="3319" w:hanging="690"/>
        <w:spacing w:after="0" w:line="236" w:lineRule="auto"/>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compensation expense related to the unamortized portion of deferred stock awards previously granted to certain key CCA employees. Due to the merger transactions, the deferred stock awards become fully vested as of the date of Prison Realty's acquisition of CCA.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202</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700" w:right="3939" w:hanging="690"/>
        <w:spacing w:after="0" w:line="234" w:lineRule="auto"/>
        <w:tabs>
          <w:tab w:leader="none" w:pos="70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$137,000 note payable from CCA to Prison Realty subsequent to the merger transactions.</w:t>
      </w:r>
    </w:p>
    <w:p>
      <w:pPr>
        <w:spacing w:after="0" w:line="173" w:lineRule="exact"/>
        <w:rPr>
          <w:sz w:val="20"/>
          <w:szCs w:val="20"/>
          <w:color w:val="auto"/>
        </w:rPr>
      </w:pPr>
    </w:p>
    <w:p>
      <w:pPr>
        <w:ind w:left="700" w:right="3399" w:hanging="690"/>
        <w:spacing w:after="0" w:line="261" w:lineRule="auto"/>
        <w:tabs>
          <w:tab w:leader="none" w:pos="7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all remaining intercompany assets and liabilities between Prison Realty, and CCA subsequent to the merger transactions.</w:t>
      </w:r>
    </w:p>
    <w:p>
      <w:pPr>
        <w:spacing w:after="0" w:line="160" w:lineRule="exact"/>
        <w:rPr>
          <w:sz w:val="20"/>
          <w:szCs w:val="20"/>
          <w:color w:val="auto"/>
        </w:rPr>
      </w:pPr>
    </w:p>
    <w:p>
      <w:pPr>
        <w:ind w:left="700" w:right="3239" w:hanging="690"/>
        <w:spacing w:after="0" w:line="234" w:lineRule="auto"/>
        <w:tabs>
          <w:tab w:leader="none" w:pos="7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write-off of previously capitalized transaction costs that are not applicable to the proposed transactions.</w:t>
      </w:r>
    </w:p>
    <w:p>
      <w:pPr>
        <w:spacing w:after="0" w:line="173" w:lineRule="exact"/>
        <w:rPr>
          <w:sz w:val="20"/>
          <w:szCs w:val="20"/>
          <w:color w:val="auto"/>
        </w:rPr>
      </w:pPr>
    </w:p>
    <w:p>
      <w:pPr>
        <w:ind w:left="700" w:right="3399" w:hanging="690"/>
        <w:spacing w:after="0" w:line="236" w:lineRule="auto"/>
        <w:tabs>
          <w:tab w:leader="none" w:pos="7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transactional costs related to the proposed transactions that are not eligible to be capitalized in accordance with the provisions of APB Opinion No. 16 and related interpretations. This adjustment includes an estimated $23,850 to be paid to the Fortress/Blackstone investor group and an estimated $2,500 to be paid to Pacific Life as reimbursement of costs.</w:t>
      </w:r>
    </w:p>
    <w:p>
      <w:pPr>
        <w:spacing w:after="0" w:line="175" w:lineRule="exact"/>
        <w:rPr>
          <w:sz w:val="20"/>
          <w:szCs w:val="20"/>
          <w:color w:val="auto"/>
        </w:rPr>
      </w:pPr>
    </w:p>
    <w:p>
      <w:pPr>
        <w:ind w:left="700" w:right="3239" w:hanging="690"/>
        <w:spacing w:after="0" w:line="236" w:lineRule="auto"/>
        <w:tabs>
          <w:tab w:leader="none" w:pos="7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recognizing certain deferred tax liabilities in accordance with SFAS No. 109 related to Prison Realty's change in tax status from a REIT to a C-Corporation. As of March 31, 2000, Prison Realty's fixed asset balances on the balance sheet contained book basis versus tax basis differences arising from Old Prison Realty's acquisition of US Corrections Corporation ("USCC") in April 1998 and Prison Realty's acquisition of Old Prison Realty in January 1999. The adjustment is determined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USCC related book versus tax differences at March 31,</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$171,488</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SFAS No. 121 asset impairment of two USCC facilities</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(limited to actual book versus tax differences existing</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December 31, 1999 for each facility).................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(71,503)</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Old Prison Realty related book versus tax differences at</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 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362,278</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book versus tax differences in Prison</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Realty's fixed asset balances at March 31,</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462,263</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Statutory tax rate..............................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tax liability to be recorded........</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$180,282</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700" w:right="3239" w:hanging="690"/>
        <w:spacing w:after="0" w:line="236" w:lineRule="auto"/>
        <w:tabs>
          <w:tab w:leader="none" w:pos="7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reverse $22,351 of the January 1999 write-off of Prison Realty's deferred tax assets related to the change in Prison Realty's tax status from a REIT to a C-Corporation in accordance with the provisions of SFAS No. 109. This entry also increases the investment in contracts in accordance with the purchase method of accounting prescribed by APB Opinion No. 16 in relation to Prison Realty's acquisition of CCA. The $22,351 deferred tax asset was originally established in connection with Prison Realty's establishment of the deferred gains on sales of contracts to CCA (See Note N).</w:t>
      </w:r>
    </w:p>
    <w:p>
      <w:pPr>
        <w:spacing w:after="0" w:line="178" w:lineRule="exact"/>
        <w:rPr>
          <w:sz w:val="20"/>
          <w:szCs w:val="20"/>
          <w:color w:val="auto"/>
        </w:rPr>
      </w:pPr>
    </w:p>
    <w:p>
      <w:pPr>
        <w:ind w:left="700" w:right="3399" w:hanging="690"/>
        <w:spacing w:after="0" w:line="234" w:lineRule="auto"/>
        <w:tabs>
          <w:tab w:leader="none" w:pos="7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current and long term deferred tax assets in accordance with the provisions of SFAS No. 109.</w:t>
      </w:r>
    </w:p>
    <w:p>
      <w:pPr>
        <w:spacing w:after="0" w:line="173" w:lineRule="exact"/>
        <w:rPr>
          <w:sz w:val="20"/>
          <w:szCs w:val="20"/>
          <w:color w:val="auto"/>
        </w:rPr>
      </w:pPr>
    </w:p>
    <w:p>
      <w:pPr>
        <w:ind w:left="700" w:right="3319" w:hanging="690"/>
        <w:spacing w:after="0" w:line="235" w:lineRule="auto"/>
        <w:tabs>
          <w:tab w:leader="none" w:pos="7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apply Prison Realty's unpaid tenant incentive fees, facility preparation fees and construction development fees against the investment in contract balance as Prison Realty will not be required to pay the liabilities to CCA upon consummation of the merger.</w:t>
      </w:r>
    </w:p>
    <w:p>
      <w:pPr>
        <w:spacing w:after="0" w:line="344" w:lineRule="exact"/>
        <w:rPr>
          <w:sz w:val="20"/>
          <w:szCs w:val="20"/>
          <w:color w:val="auto"/>
        </w:rPr>
      </w:pPr>
    </w:p>
    <w:p>
      <w:pPr>
        <w:ind w:left="700" w:right="3399" w:hanging="690"/>
        <w:spacing w:after="0" w:line="235"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$150,000 of Preferred Series B shares to comply with REIT dividend requirements, offset by $3,960 in foreign taxes applicable to certain foreign shareholders resulting in a net of $146,040 in Preferred Series B shares outstanding.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203</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341" w:lineRule="exact"/>
        <w:rPr>
          <w:sz w:val="20"/>
          <w:szCs w:val="20"/>
          <w:color w:val="auto"/>
        </w:rPr>
      </w:pPr>
    </w:p>
    <w:p>
      <w:pPr>
        <w:ind w:left="700" w:right="3239" w:hanging="690"/>
        <w:spacing w:after="0" w:line="235" w:lineRule="auto"/>
        <w:tabs>
          <w:tab w:leader="none" w:pos="7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assumed immediate conversion of 5% of Preferred Series B shares into common stock of Prison Realty. Based on an assumed conversion price of $3.50 per common share, the assumed number of common shares issued equals 2,086.</w:t>
      </w:r>
    </w:p>
    <w:p>
      <w:pPr>
        <w:spacing w:after="0" w:line="344" w:lineRule="exact"/>
        <w:rPr>
          <w:sz w:val="20"/>
          <w:szCs w:val="20"/>
          <w:color w:val="auto"/>
        </w:rPr>
      </w:pPr>
    </w:p>
    <w:p>
      <w:pPr>
        <w:ind w:left="700" w:right="3239" w:hanging="690"/>
        <w:spacing w:after="0" w:line="255" w:lineRule="auto"/>
        <w:tabs>
          <w:tab w:leader="none" w:pos="7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the estimated costs of issuing the Preferred Series B shares totaling $2,661. Based on the assumed immediate conversion of 5% of the Preferred Series B shares into common shares, an amount of $133 or 5% of the costs have been allocated to the common shares issued upon conversion. The estimated issuance costs of the Preferred Series B and the common shares have been allocated as a reduction to the carrying value of the Preferred Series B and as a reduction to the common stock additional paid-in capital, respectively.</w:t>
      </w:r>
    </w:p>
    <w:p>
      <w:pPr>
        <w:spacing w:after="0" w:line="166" w:lineRule="exact"/>
        <w:rPr>
          <w:sz w:val="20"/>
          <w:szCs w:val="20"/>
          <w:color w:val="auto"/>
        </w:rPr>
      </w:pPr>
    </w:p>
    <w:p>
      <w:pPr>
        <w:ind w:left="700" w:right="3319" w:hanging="690"/>
        <w:spacing w:after="0" w:line="235" w:lineRule="auto"/>
        <w:tabs>
          <w:tab w:leader="none" w:pos="7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appropriate classification of Prison Realty's debt as if the Waiver and Amendments and other financing transactions had occurred on March 31, 2000.</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loan costs associated with Prison Realty's recently obtained Waiver and Amendment to its existing credit facility including approximately $9,500 paid to the agent and participating lenders.</w:t>
      </w:r>
    </w:p>
    <w:p>
      <w:pPr>
        <w:spacing w:after="0" w:line="175"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3" w:lineRule="exact"/>
        <w:rPr>
          <w:rFonts w:ascii="Courier New" w:cs="Courier New" w:eastAsia="Courier New" w:hAnsi="Courier New"/>
          <w:sz w:val="15"/>
          <w:szCs w:val="15"/>
          <w:color w:val="auto"/>
        </w:rPr>
      </w:pPr>
    </w:p>
    <w:p>
      <w:pPr>
        <w:ind w:left="1240" w:right="339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3" w:lineRule="exact"/>
        <w:rPr>
          <w:rFonts w:ascii="Courier New" w:cs="Courier New" w:eastAsia="Courier New" w:hAnsi="Courier New"/>
          <w:sz w:val="15"/>
          <w:szCs w:val="15"/>
          <w:color w:val="auto"/>
        </w:rPr>
      </w:pPr>
    </w:p>
    <w:p>
      <w:pPr>
        <w:ind w:left="1240" w:right="3239" w:hanging="531"/>
        <w:spacing w:after="0" w:line="236"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4" w:lineRule="exact"/>
        <w:rPr>
          <w:rFonts w:ascii="Courier New" w:cs="Courier New" w:eastAsia="Courier New" w:hAnsi="Courier New"/>
          <w:sz w:val="15"/>
          <w:szCs w:val="15"/>
          <w:color w:val="auto"/>
        </w:rPr>
      </w:pPr>
    </w:p>
    <w:p>
      <w:pPr>
        <w:ind w:left="1240" w:right="3319" w:hanging="531"/>
        <w:spacing w:after="0" w:line="236"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73" w:lineRule="exact"/>
        <w:rPr>
          <w:rFonts w:ascii="Courier New" w:cs="Courier New" w:eastAsia="Courier New" w:hAnsi="Courier New"/>
          <w:sz w:val="15"/>
          <w:szCs w:val="15"/>
          <w:color w:val="auto"/>
        </w:rPr>
      </w:pPr>
    </w:p>
    <w:p>
      <w:pPr>
        <w:ind w:left="1240" w:right="331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40" w:right="331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3" w:lineRule="exact"/>
        <w:rPr>
          <w:rFonts w:ascii="Courier New" w:cs="Courier New" w:eastAsia="Courier New" w:hAnsi="Courier New"/>
          <w:sz w:val="15"/>
          <w:szCs w:val="15"/>
          <w:color w:val="auto"/>
        </w:rPr>
      </w:pPr>
    </w:p>
    <w:p>
      <w:pPr>
        <w:ind w:left="1240" w:right="323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3" w:lineRule="exact"/>
        <w:rPr>
          <w:rFonts w:ascii="Courier New" w:cs="Courier New" w:eastAsia="Courier New" w:hAnsi="Courier New"/>
          <w:sz w:val="15"/>
          <w:szCs w:val="15"/>
          <w:color w:val="auto"/>
        </w:rPr>
      </w:pPr>
    </w:p>
    <w:p>
      <w:pPr>
        <w:jc w:val="both"/>
        <w:ind w:left="1240" w:right="323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3" w:lineRule="exact"/>
        <w:rPr>
          <w:rFonts w:ascii="Courier New" w:cs="Courier New" w:eastAsia="Courier New" w:hAnsi="Courier New"/>
          <w:sz w:val="15"/>
          <w:szCs w:val="15"/>
          <w:color w:val="auto"/>
        </w:rPr>
      </w:pPr>
    </w:p>
    <w:p>
      <w:pPr>
        <w:ind w:left="1240" w:right="3239" w:hanging="531"/>
        <w:spacing w:after="0" w:line="235" w:lineRule="auto"/>
        <w:tabs>
          <w:tab w:leader="none" w:pos="124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Prison Realty were to default under the terms and conditions of the Waiver and Amendment, Prison Realty would become subject to a default rate of interest of 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204</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57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960" w:right="3399"/>
        <w:spacing w:after="0" w:line="234" w:lineRule="auto"/>
        <w:rPr>
          <w:sz w:val="20"/>
          <w:szCs w:val="20"/>
          <w:color w:val="auto"/>
        </w:rPr>
      </w:pPr>
      <w:r>
        <w:rPr>
          <w:rFonts w:ascii="Courier New" w:cs="Courier New" w:eastAsia="Courier New" w:hAnsi="Courier New"/>
          <w:sz w:val="15"/>
          <w:szCs w:val="15"/>
          <w:color w:val="auto"/>
        </w:rPr>
        <w:t>additional 2.0% and the lenders could accelerate the maturity of the bank credit facility.</w:t>
      </w:r>
    </w:p>
    <w:p>
      <w:pPr>
        <w:spacing w:after="0" w:line="173" w:lineRule="exact"/>
        <w:rPr>
          <w:sz w:val="20"/>
          <w:szCs w:val="20"/>
          <w:color w:val="auto"/>
        </w:rPr>
      </w:pPr>
    </w:p>
    <w:p>
      <w:pPr>
        <w:ind w:left="420" w:right="323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959"/>
          </w:cols>
          <w:pgMar w:left="50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205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PRO FORMA COMBINED STATEMENT OF OPERATIONS</w:t>
      </w:r>
    </w:p>
    <w:p>
      <w:pPr>
        <w:jc w:val="center"/>
        <w:ind w:right="3760"/>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jc w:val="center"/>
        <w:ind w:right="376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TRANSACTIONS AND</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PRISON REALTY</w:t>
            </w:r>
          </w:p>
        </w:tc>
        <w:tc>
          <w:tcPr>
            <w:tcW w:w="1140" w:type="dxa"/>
            <w:vAlign w:val="bottom"/>
          </w:tcPr>
          <w:p>
            <w:pPr>
              <w:spacing w:after="0"/>
              <w:rPr>
                <w:sz w:val="14"/>
                <w:szCs w:val="14"/>
                <w:color w:val="auto"/>
              </w:rPr>
            </w:pP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ELIMINATION</w:t>
            </w:r>
          </w:p>
        </w:tc>
        <w:tc>
          <w:tcPr>
            <w:tcW w:w="1320" w:type="dxa"/>
            <w:vAlign w:val="bottom"/>
            <w:gridSpan w:val="2"/>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TRUST, INC.</w:t>
            </w:r>
          </w:p>
        </w:tc>
        <w:tc>
          <w:tcPr>
            <w:tcW w:w="1140" w:type="dxa"/>
            <w:vAlign w:val="bottom"/>
          </w:tcPr>
          <w:p>
            <w:pPr>
              <w:spacing w:after="0"/>
              <w:rPr>
                <w:sz w:val="14"/>
                <w:szCs w:val="14"/>
                <w:color w:val="auto"/>
              </w:rPr>
            </w:pP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ADJUSTMENTS</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CCA</w:t>
            </w:r>
          </w:p>
        </w:tc>
        <w:tc>
          <w:tcPr>
            <w:tcW w:w="580" w:type="dxa"/>
            <w:vAlign w:val="bottom"/>
          </w:tcPr>
          <w:p>
            <w:pPr>
              <w:spacing w:after="0"/>
              <w:rPr>
                <w:sz w:val="14"/>
                <w:szCs w:val="14"/>
                <w:color w:val="auto"/>
              </w:rPr>
            </w:pPr>
          </w:p>
        </w:tc>
        <w:tc>
          <w:tcPr>
            <w:tcW w:w="112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9"/>
              </w:rPr>
              <w:t>QQ</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NN, OO, PP</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$137,952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(9,000)AA</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Licensing fees.......................................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(2,576)CC</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(3,312)EE</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17,348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137,952</w:t>
            </w:r>
          </w:p>
        </w:tc>
        <w:tc>
          <w:tcPr>
            <w:tcW w:w="5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(14,888)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140,412</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105,485</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105,485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79,314</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(80,204)AA</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1,435BB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6,159</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8,702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(4,000)JJ</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2,170</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(1,203)GG</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15,909</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2,073GG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(55)HH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2,576</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(2,576)CC</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195,704</w:t>
            </w:r>
          </w:p>
        </w:tc>
        <w:tc>
          <w:tcPr>
            <w:tcW w:w="5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(84,098)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131,073</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(57,752)</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69,210</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9,339</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 of</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expense............................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31,794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4,888</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(4,099)DD</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26,566</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(3,312)EE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(2,705)FF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79,326</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(11,114)</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for income taxes.................................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(3,146)II</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(3,146)</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82,472</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A.................</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2,150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B.................</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4,662KK</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4,662</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available to common shareholders.......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$ 77,810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$(14,780)</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basic........</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7,670LL</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128,151</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2,086MM</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diluted......</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7,670LL</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128,151</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2,086MM</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0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F-12</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80"/>
          </w:cols>
          <w:pgMar w:left="220" w:top="281" w:right="999"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206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PRO FORMA COMBINED STATEMENT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spacing w:after="0" w:line="173" w:lineRule="exact"/>
        <w:rPr>
          <w:sz w:val="20"/>
          <w:szCs w:val="20"/>
          <w:color w:val="auto"/>
        </w:rPr>
      </w:pPr>
    </w:p>
    <w:p>
      <w:pPr>
        <w:ind w:left="700" w:right="3499" w:hanging="690"/>
        <w:spacing w:after="0" w:line="235"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3" w:lineRule="exact"/>
        <w:rPr>
          <w:rFonts w:ascii="Courier New" w:cs="Courier New" w:eastAsia="Courier New" w:hAnsi="Courier New"/>
          <w:sz w:val="15"/>
          <w:szCs w:val="15"/>
          <w:color w:val="auto"/>
        </w:rPr>
      </w:pPr>
    </w:p>
    <w:p>
      <w:pPr>
        <w:ind w:left="700" w:right="3759" w:hanging="690"/>
        <w:spacing w:after="0" w:line="234"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3"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3" w:lineRule="exact"/>
        <w:rPr>
          <w:rFonts w:ascii="Courier New" w:cs="Courier New" w:eastAsia="Courier New" w:hAnsi="Courier New"/>
          <w:sz w:val="15"/>
          <w:szCs w:val="15"/>
          <w:color w:val="auto"/>
        </w:rPr>
      </w:pPr>
    </w:p>
    <w:p>
      <w:pPr>
        <w:ind w:left="700" w:right="3399" w:hanging="690"/>
        <w:spacing w:after="0" w:line="234"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decrease in Prison Realty's interest expense related to the following:</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437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pro forma gross interest expense related to the pro forma reversal of default rates of interest accrued by Prison Realty during the first quarter 2000 as if the Waiver and Amendment and other financing</w:t>
      </w:r>
    </w:p>
    <w:p>
      <w:pPr>
        <w:spacing w:after="0" w:line="7" w:lineRule="exact"/>
        <w:rPr>
          <w:rFonts w:ascii="Courier New" w:cs="Courier New" w:eastAsia="Courier New" w:hAnsi="Courier New"/>
          <w:sz w:val="15"/>
          <w:szCs w:val="15"/>
          <w:color w:val="auto"/>
        </w:rPr>
      </w:pPr>
    </w:p>
    <w:p>
      <w:pPr>
        <w:ind w:left="700" w:right="3499" w:firstLine="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had occurred on January 1, 2000;............ $(4,577) Increase in the pro forma gross interest expense resulting</w:t>
      </w:r>
    </w:p>
    <w:p>
      <w:pPr>
        <w:spacing w:after="0" w:line="5" w:lineRule="exact"/>
        <w:rPr>
          <w:rFonts w:ascii="Courier New" w:cs="Courier New" w:eastAsia="Courier New" w:hAnsi="Courier New"/>
          <w:sz w:val="15"/>
          <w:szCs w:val="15"/>
          <w:color w:val="auto"/>
        </w:rPr>
      </w:pPr>
    </w:p>
    <w:p>
      <w:pPr>
        <w:ind w:left="880" w:right="44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from a pro forma increased interest rate of 0.5% applied to Prison Realty's outstanding convertible notes as if</w:t>
      </w:r>
    </w:p>
    <w:p>
      <w:pPr>
        <w:ind w:left="880"/>
        <w:spacing w:after="0" w:line="231" w:lineRule="auto"/>
        <w:rPr>
          <w:sz w:val="20"/>
          <w:szCs w:val="20"/>
          <w:color w:val="auto"/>
        </w:rPr>
      </w:pPr>
      <w:r>
        <w:rPr>
          <w:rFonts w:ascii="Courier New" w:cs="Courier New" w:eastAsia="Courier New" w:hAnsi="Courier New"/>
          <w:sz w:val="15"/>
          <w:szCs w:val="15"/>
          <w:color w:val="auto"/>
        </w:rPr>
        <w:t>the other financing transactions associated with the</w:t>
      </w:r>
    </w:p>
    <w:p>
      <w:pPr>
        <w:ind w:left="880"/>
        <w:spacing w:after="0" w:line="238" w:lineRule="auto"/>
        <w:tabs>
          <w:tab w:leader="dot" w:pos="6460" w:val="left"/>
        </w:tabs>
        <w:rPr>
          <w:sz w:val="20"/>
          <w:szCs w:val="20"/>
          <w:color w:val="auto"/>
        </w:rPr>
      </w:pPr>
      <w:r>
        <w:rPr>
          <w:rFonts w:ascii="Courier New" w:cs="Courier New" w:eastAsia="Courier New" w:hAnsi="Courier New"/>
          <w:sz w:val="15"/>
          <w:szCs w:val="15"/>
          <w:color w:val="auto"/>
        </w:rPr>
        <w:t>convertible notes had occurred on January 1, 2000</w:t>
      </w:r>
      <w:r>
        <w:rPr>
          <w:sz w:val="20"/>
          <w:szCs w:val="20"/>
          <w:color w:val="auto"/>
        </w:rPr>
        <w:tab/>
      </w:r>
      <w:r>
        <w:rPr>
          <w:rFonts w:ascii="Courier New" w:cs="Courier New" w:eastAsia="Courier New" w:hAnsi="Courier New"/>
          <w:sz w:val="15"/>
          <w:szCs w:val="15"/>
          <w:color w:val="auto"/>
        </w:rPr>
        <w:t>88</w:t>
      </w:r>
    </w:p>
    <w:p>
      <w:pPr>
        <w:ind w:left="700"/>
        <w:spacing w:after="0" w:line="237" w:lineRule="auto"/>
        <w:rPr>
          <w:sz w:val="20"/>
          <w:szCs w:val="20"/>
          <w:color w:val="auto"/>
        </w:rPr>
      </w:pPr>
      <w:r>
        <w:rPr>
          <w:rFonts w:ascii="Courier New" w:cs="Courier New" w:eastAsia="Courier New" w:hAnsi="Courier New"/>
          <w:sz w:val="15"/>
          <w:szCs w:val="15"/>
          <w:color w:val="auto"/>
        </w:rPr>
        <w:t>Increase in the pro forma gross interest expense resulting</w:t>
      </w:r>
    </w:p>
    <w:p>
      <w:pPr>
        <w:ind w:left="880"/>
        <w:spacing w:after="0" w:line="238" w:lineRule="auto"/>
        <w:rPr>
          <w:sz w:val="20"/>
          <w:szCs w:val="20"/>
          <w:color w:val="auto"/>
        </w:rPr>
      </w:pPr>
      <w:r>
        <w:rPr>
          <w:rFonts w:ascii="Courier New" w:cs="Courier New" w:eastAsia="Courier New" w:hAnsi="Courier New"/>
          <w:sz w:val="15"/>
          <w:szCs w:val="15"/>
          <w:color w:val="auto"/>
        </w:rPr>
        <w:t>from the pro forma amortization of $10,356 in loan costs</w:t>
      </w:r>
    </w:p>
    <w:p>
      <w:pPr>
        <w:ind w:left="880"/>
        <w:spacing w:after="0" w:line="238" w:lineRule="auto"/>
        <w:rPr>
          <w:sz w:val="20"/>
          <w:szCs w:val="20"/>
          <w:color w:val="auto"/>
        </w:rPr>
      </w:pPr>
      <w:r>
        <w:rPr>
          <w:rFonts w:ascii="Courier New" w:cs="Courier New" w:eastAsia="Courier New" w:hAnsi="Courier New"/>
          <w:sz w:val="15"/>
          <w:szCs w:val="15"/>
          <w:color w:val="auto"/>
        </w:rPr>
        <w:t>incurred to obtain the Waiver and Amendment and other</w:t>
      </w:r>
    </w:p>
    <w:p>
      <w:pPr>
        <w:ind w:left="880"/>
        <w:spacing w:after="0"/>
        <w:tabs>
          <w:tab w:leader="dot" w:pos="6200" w:val="left"/>
        </w:tabs>
        <w:rPr>
          <w:sz w:val="20"/>
          <w:szCs w:val="20"/>
          <w:color w:val="auto"/>
        </w:rPr>
      </w:pPr>
      <w:r>
        <w:rPr>
          <w:rFonts w:ascii="Courier New" w:cs="Courier New" w:eastAsia="Courier New" w:hAnsi="Courier New"/>
          <w:sz w:val="15"/>
          <w:szCs w:val="15"/>
          <w:color w:val="auto"/>
        </w:rPr>
        <w:t>financing transactions;</w:t>
      </w:r>
      <w:r>
        <w:rPr>
          <w:sz w:val="20"/>
          <w:szCs w:val="20"/>
          <w:color w:val="auto"/>
        </w:rPr>
        <w:tab/>
      </w:r>
      <w:r>
        <w:rPr>
          <w:rFonts w:ascii="Courier New" w:cs="Courier New" w:eastAsia="Courier New" w:hAnsi="Courier New"/>
          <w:sz w:val="14"/>
          <w:szCs w:val="14"/>
          <w:color w:val="auto"/>
        </w:rPr>
        <w:t>1,328</w:t>
      </w:r>
    </w:p>
    <w:p>
      <w:pPr>
        <w:ind w:left="700"/>
        <w:spacing w:after="0" w:line="238" w:lineRule="auto"/>
        <w:rPr>
          <w:sz w:val="20"/>
          <w:szCs w:val="20"/>
          <w:color w:val="auto"/>
        </w:rPr>
      </w:pPr>
      <w:r>
        <w:rPr>
          <w:rFonts w:ascii="Courier New" w:cs="Courier New" w:eastAsia="Courier New" w:hAnsi="Courier New"/>
          <w:sz w:val="15"/>
          <w:szCs w:val="15"/>
          <w:color w:val="auto"/>
        </w:rPr>
        <w:t>Increase in the pro forma interest expense due to a pro</w:t>
      </w:r>
    </w:p>
    <w:p>
      <w:pPr>
        <w:ind w:left="880"/>
        <w:spacing w:after="0" w:line="237" w:lineRule="auto"/>
        <w:rPr>
          <w:sz w:val="20"/>
          <w:szCs w:val="20"/>
          <w:color w:val="auto"/>
        </w:rPr>
      </w:pPr>
      <w:r>
        <w:rPr>
          <w:rFonts w:ascii="Courier New" w:cs="Courier New" w:eastAsia="Courier New" w:hAnsi="Courier New"/>
          <w:sz w:val="15"/>
          <w:szCs w:val="15"/>
          <w:color w:val="auto"/>
        </w:rPr>
        <w:t>forma decrease in the capitalized interest based on the</w:t>
      </w:r>
    </w:p>
    <w:p>
      <w:pPr>
        <w:ind w:left="880"/>
        <w:spacing w:after="0" w:line="238" w:lineRule="auto"/>
        <w:rPr>
          <w:sz w:val="20"/>
          <w:szCs w:val="20"/>
          <w:color w:val="auto"/>
        </w:rPr>
      </w:pPr>
      <w:r>
        <w:rPr>
          <w:rFonts w:ascii="Courier New" w:cs="Courier New" w:eastAsia="Courier New" w:hAnsi="Courier New"/>
          <w:sz w:val="15"/>
          <w:szCs w:val="15"/>
          <w:color w:val="auto"/>
        </w:rPr>
        <w:t>difference between historical and pro forma construction</w:t>
      </w:r>
    </w:p>
    <w:p>
      <w:pPr>
        <w:ind w:left="880"/>
        <w:spacing w:after="0" w:line="237" w:lineRule="auto"/>
        <w:rPr>
          <w:sz w:val="20"/>
          <w:szCs w:val="20"/>
          <w:color w:val="auto"/>
        </w:rPr>
      </w:pPr>
      <w:r>
        <w:rPr>
          <w:rFonts w:ascii="Courier New" w:cs="Courier New" w:eastAsia="Courier New" w:hAnsi="Courier New"/>
          <w:sz w:val="15"/>
          <w:szCs w:val="15"/>
          <w:color w:val="auto"/>
        </w:rPr>
        <w:t>in progress balances resulting from the pro forma removal</w:t>
      </w:r>
    </w:p>
    <w:p>
      <w:pPr>
        <w:ind w:left="880"/>
        <w:spacing w:after="0" w:line="238" w:lineRule="auto"/>
        <w:rPr>
          <w:sz w:val="20"/>
          <w:szCs w:val="20"/>
          <w:color w:val="auto"/>
        </w:rPr>
      </w:pPr>
      <w:r>
        <w:rPr>
          <w:rFonts w:ascii="Courier New" w:cs="Courier New" w:eastAsia="Courier New" w:hAnsi="Courier New"/>
          <w:sz w:val="15"/>
          <w:szCs w:val="15"/>
          <w:color w:val="auto"/>
        </w:rPr>
        <w:t>of capitalized fees paid to CCA by Prison Realty during</w:t>
      </w:r>
    </w:p>
    <w:p>
      <w:pPr>
        <w:ind w:left="880"/>
        <w:spacing w:after="0"/>
        <w:tabs>
          <w:tab w:leader="dot" w:pos="6380" w:val="left"/>
        </w:tabs>
        <w:rPr>
          <w:sz w:val="20"/>
          <w:szCs w:val="20"/>
          <w:color w:val="auto"/>
        </w:rPr>
      </w:pPr>
      <w:r>
        <w:rPr>
          <w:rFonts w:ascii="Courier New" w:cs="Courier New" w:eastAsia="Courier New" w:hAnsi="Courier New"/>
          <w:sz w:val="15"/>
          <w:szCs w:val="15"/>
          <w:color w:val="auto"/>
        </w:rPr>
        <w:t>the first quarter 2000</w:t>
      </w:r>
      <w:r>
        <w:rPr>
          <w:sz w:val="20"/>
          <w:szCs w:val="20"/>
          <w:color w:val="auto"/>
        </w:rPr>
        <w:tab/>
      </w:r>
      <w:r>
        <w:rPr>
          <w:rFonts w:ascii="Courier New" w:cs="Courier New" w:eastAsia="Courier New" w:hAnsi="Courier New"/>
          <w:sz w:val="14"/>
          <w:szCs w:val="14"/>
          <w:color w:val="auto"/>
        </w:rPr>
        <w:t>456</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tabs>
          <w:tab w:leader="dot" w:pos="6020" w:val="left"/>
        </w:tabs>
        <w:rPr>
          <w:sz w:val="20"/>
          <w:szCs w:val="20"/>
          <w:color w:val="auto"/>
        </w:rPr>
      </w:pPr>
      <w:r>
        <w:rPr>
          <w:rFonts w:ascii="Courier New" w:cs="Courier New" w:eastAsia="Courier New" w:hAnsi="Courier New"/>
          <w:sz w:val="15"/>
          <w:szCs w:val="15"/>
          <w:color w:val="auto"/>
        </w:rPr>
        <w:t>Net pro forma reduction in interest expense</w:t>
      </w:r>
      <w:r>
        <w:rPr>
          <w:sz w:val="20"/>
          <w:szCs w:val="20"/>
          <w:color w:val="auto"/>
        </w:rPr>
        <w:tab/>
      </w:r>
      <w:r>
        <w:rPr>
          <w:rFonts w:ascii="Courier New" w:cs="Courier New" w:eastAsia="Courier New" w:hAnsi="Courier New"/>
          <w:sz w:val="14"/>
          <w:szCs w:val="14"/>
          <w:color w:val="auto"/>
        </w:rPr>
        <w:t>$(2,705)</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00" w:right="3399"/>
        <w:spacing w:after="0" w:line="258" w:lineRule="auto"/>
        <w:rPr>
          <w:sz w:val="20"/>
          <w:szCs w:val="20"/>
          <w:color w:val="auto"/>
        </w:rPr>
      </w:pPr>
      <w:r>
        <w:rPr>
          <w:rFonts w:ascii="Courier New" w:cs="Courier New" w:eastAsia="Courier New" w:hAnsi="Courier New"/>
          <w:sz w:val="14"/>
          <w:szCs w:val="14"/>
          <w:color w:val="auto"/>
        </w:rPr>
        <w:t>On a pro forma basis for the three months ended March 31, 2000, approximately $4,706 of the combined companies' $34,584 gross interest expense would have been capitalized in construction in progress.</w:t>
      </w:r>
    </w:p>
    <w:p>
      <w:pPr>
        <w:spacing w:after="0" w:line="330" w:lineRule="exact"/>
        <w:rPr>
          <w:sz w:val="20"/>
          <w:szCs w:val="20"/>
          <w:color w:val="auto"/>
        </w:rPr>
      </w:pPr>
    </w:p>
    <w:p>
      <w:pPr>
        <w:ind w:left="700" w:right="3239" w:hanging="690"/>
        <w:spacing w:after="0" w:line="236"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341"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211" w:name="page212"/>
    <w:bookmarkEnd w:id="211"/>
    <w:p>
      <w:pPr>
        <w:ind w:left="270"/>
        <w:spacing w:after="0"/>
        <w:rPr>
          <w:sz w:val="20"/>
          <w:szCs w:val="20"/>
          <w:color w:val="auto"/>
        </w:rPr>
      </w:pPr>
      <w:r>
        <w:rPr>
          <w:rFonts w:ascii="Courier New" w:cs="Courier New" w:eastAsia="Courier New" w:hAnsi="Courier New"/>
          <w:sz w:val="15"/>
          <w:szCs w:val="15"/>
          <w:color w:val="auto"/>
        </w:rPr>
        <w:t>207</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73" w:lineRule="exact"/>
        <w:rPr>
          <w:sz w:val="20"/>
          <w:szCs w:val="20"/>
          <w:color w:val="auto"/>
        </w:rPr>
      </w:pPr>
    </w:p>
    <w:p>
      <w:pPr>
        <w:ind w:left="690" w:right="3239" w:hanging="690"/>
        <w:spacing w:after="0" w:line="234" w:lineRule="auto"/>
        <w:tabs>
          <w:tab w:leader="none" w:pos="6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3" w:lineRule="exact"/>
        <w:rPr>
          <w:rFonts w:ascii="Courier New" w:cs="Courier New" w:eastAsia="Courier New" w:hAnsi="Courier New"/>
          <w:sz w:val="15"/>
          <w:szCs w:val="15"/>
          <w:color w:val="auto"/>
        </w:rPr>
      </w:pPr>
    </w:p>
    <w:p>
      <w:pPr>
        <w:ind w:left="690" w:right="3679" w:hanging="690"/>
        <w:spacing w:after="0" w:line="234" w:lineRule="auto"/>
        <w:tabs>
          <w:tab w:leader="none" w:pos="6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2000.</w:t>
      </w:r>
    </w:p>
    <w:p>
      <w:pPr>
        <w:spacing w:after="0" w:line="341" w:lineRule="exact"/>
        <w:rPr>
          <w:rFonts w:ascii="Courier New" w:cs="Courier New" w:eastAsia="Courier New" w:hAnsi="Courier New"/>
          <w:sz w:val="15"/>
          <w:szCs w:val="15"/>
          <w:color w:val="auto"/>
        </w:rPr>
      </w:pPr>
    </w:p>
    <w:p>
      <w:pPr>
        <w:ind w:left="690" w:right="3319" w:hanging="690"/>
        <w:spacing w:after="0" w:line="255" w:lineRule="auto"/>
        <w:tabs>
          <w:tab w:leader="none" w:pos="69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334"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Value of Prison Realty common shares to be issued......</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$10,551</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 shares at</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3.50</w:t>
            </w:r>
          </w:p>
        </w:tc>
      </w:tr>
      <w:tr>
        <w:trPr>
          <w:trHeight w:val="168"/>
        </w:trPr>
        <w:tc>
          <w:tcPr>
            <w:tcW w:w="49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 number of Prison Realty common shares to</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 issued in the merger 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3,015</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Value of Prison Realty common shares to be 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 shares at</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$3.4375</w:t>
            </w:r>
          </w:p>
        </w:tc>
      </w:tr>
      <w:tr>
        <w:trPr>
          <w:trHeight w:val="168"/>
        </w:trPr>
        <w:tc>
          <w:tcPr>
            <w:tcW w:w="49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 number of Prison Realty common shares to</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 issued in the merger 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pro forma number of Prison Realty</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common shares to be issued to CCA</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shareholders..............................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7,670</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690" w:right="3499" w:hanging="690"/>
        <w:spacing w:after="0" w:line="235" w:lineRule="auto"/>
        <w:tabs>
          <w:tab w:leader="none" w:pos="69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B convertible preferred shares into common shares during the conversion periods.</w:t>
      </w:r>
    </w:p>
    <w:p>
      <w:pPr>
        <w:spacing w:after="0" w:line="343"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3" w:lineRule="exact"/>
        <w:rPr>
          <w:rFonts w:ascii="Courier New" w:cs="Courier New" w:eastAsia="Courier New" w:hAnsi="Courier New"/>
          <w:sz w:val="15"/>
          <w:szCs w:val="15"/>
          <w:color w:val="auto"/>
        </w:rPr>
      </w:pPr>
    </w:p>
    <w:p>
      <w:pPr>
        <w:ind w:left="1230" w:right="3399" w:hanging="531"/>
        <w:spacing w:after="0" w:line="235" w:lineRule="auto"/>
        <w:tabs>
          <w:tab w:leader="none" w:pos="123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3" w:lineRule="exact"/>
        <w:rPr>
          <w:rFonts w:ascii="Courier New" w:cs="Courier New" w:eastAsia="Courier New" w:hAnsi="Courier New"/>
          <w:sz w:val="15"/>
          <w:szCs w:val="15"/>
          <w:color w:val="auto"/>
        </w:rPr>
      </w:pPr>
    </w:p>
    <w:p>
      <w:pPr>
        <w:ind w:left="1230" w:right="3239" w:hanging="531"/>
        <w:spacing w:after="0" w:line="236" w:lineRule="auto"/>
        <w:tabs>
          <w:tab w:leader="none" w:pos="123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4" w:lineRule="exact"/>
        <w:rPr>
          <w:rFonts w:ascii="Courier New" w:cs="Courier New" w:eastAsia="Courier New" w:hAnsi="Courier New"/>
          <w:sz w:val="15"/>
          <w:szCs w:val="15"/>
          <w:color w:val="auto"/>
        </w:rPr>
      </w:pPr>
    </w:p>
    <w:p>
      <w:pPr>
        <w:ind w:left="1230" w:right="3319" w:hanging="531"/>
        <w:spacing w:after="0" w:line="236" w:lineRule="auto"/>
        <w:tabs>
          <w:tab w:leader="none" w:pos="123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9"/>
          </w:cols>
          <w:pgMar w:left="230" w:top="281" w:right="1440" w:bottom="1440" w:gutter="0" w:footer="0" w:header="0"/>
        </w:sectPr>
      </w:pPr>
    </w:p>
    <w:bookmarkStart w:id="212" w:name="page213"/>
    <w:bookmarkEnd w:id="212"/>
    <w:p>
      <w:pPr>
        <w:ind w:left="270"/>
        <w:spacing w:after="0"/>
        <w:rPr>
          <w:sz w:val="20"/>
          <w:szCs w:val="20"/>
          <w:color w:val="auto"/>
        </w:rPr>
      </w:pPr>
      <w:r>
        <w:rPr>
          <w:rFonts w:ascii="Courier New" w:cs="Courier New" w:eastAsia="Courier New" w:hAnsi="Courier New"/>
          <w:sz w:val="15"/>
          <w:szCs w:val="15"/>
          <w:color w:val="auto"/>
        </w:rPr>
        <w:t>208</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73" w:lineRule="exact"/>
        <w:rPr>
          <w:sz w:val="20"/>
          <w:szCs w:val="20"/>
          <w:color w:val="auto"/>
        </w:rPr>
      </w:pPr>
    </w:p>
    <w:p>
      <w:pPr>
        <w:ind w:left="1230" w:right="3319" w:hanging="531"/>
        <w:spacing w:after="0" w:line="235" w:lineRule="auto"/>
        <w:tabs>
          <w:tab w:leader="none" w:pos="123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30" w:right="3319" w:hanging="531"/>
        <w:spacing w:after="0" w:line="235" w:lineRule="auto"/>
        <w:tabs>
          <w:tab w:leader="none" w:pos="123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3" w:lineRule="exact"/>
        <w:rPr>
          <w:rFonts w:ascii="Courier New" w:cs="Courier New" w:eastAsia="Courier New" w:hAnsi="Courier New"/>
          <w:sz w:val="15"/>
          <w:szCs w:val="15"/>
          <w:color w:val="auto"/>
        </w:rPr>
      </w:pPr>
    </w:p>
    <w:p>
      <w:pPr>
        <w:ind w:left="1230" w:right="3239" w:hanging="531"/>
        <w:spacing w:after="0" w:line="235" w:lineRule="auto"/>
        <w:tabs>
          <w:tab w:leader="none" w:pos="123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3" w:lineRule="exact"/>
        <w:rPr>
          <w:rFonts w:ascii="Courier New" w:cs="Courier New" w:eastAsia="Courier New" w:hAnsi="Courier New"/>
          <w:sz w:val="15"/>
          <w:szCs w:val="15"/>
          <w:color w:val="auto"/>
        </w:rPr>
      </w:pPr>
    </w:p>
    <w:p>
      <w:pPr>
        <w:jc w:val="both"/>
        <w:ind w:left="1230" w:right="3239" w:hanging="531"/>
        <w:spacing w:after="0" w:line="235" w:lineRule="auto"/>
        <w:tabs>
          <w:tab w:leader="none" w:pos="123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3" w:lineRule="exact"/>
        <w:rPr>
          <w:rFonts w:ascii="Courier New" w:cs="Courier New" w:eastAsia="Courier New" w:hAnsi="Courier New"/>
          <w:sz w:val="15"/>
          <w:szCs w:val="15"/>
          <w:color w:val="auto"/>
        </w:rPr>
      </w:pPr>
    </w:p>
    <w:p>
      <w:pPr>
        <w:ind w:left="1230" w:right="3239" w:hanging="531"/>
        <w:spacing w:after="0" w:line="256" w:lineRule="auto"/>
        <w:tabs>
          <w:tab w:leader="none" w:pos="123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4" w:lineRule="exact"/>
        <w:rPr>
          <w:sz w:val="20"/>
          <w:szCs w:val="20"/>
          <w:color w:val="auto"/>
        </w:rPr>
      </w:pPr>
    </w:p>
    <w:p>
      <w:pPr>
        <w:ind w:left="690" w:right="323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342" w:lineRule="exact"/>
        <w:rPr>
          <w:sz w:val="20"/>
          <w:szCs w:val="20"/>
          <w:color w:val="auto"/>
        </w:rPr>
      </w:pPr>
    </w:p>
    <w:p>
      <w:pPr>
        <w:ind w:left="690" w:right="3239" w:hanging="690"/>
        <w:spacing w:after="0" w:line="256" w:lineRule="auto"/>
        <w:tabs>
          <w:tab w:leader="none" w:pos="69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200" w:lineRule="exact"/>
        <w:rPr>
          <w:sz w:val="20"/>
          <w:szCs w:val="20"/>
          <w:color w:val="auto"/>
        </w:rPr>
      </w:pPr>
    </w:p>
    <w:p>
      <w:pPr>
        <w:spacing w:after="0" w:line="312" w:lineRule="exact"/>
        <w:rPr>
          <w:sz w:val="20"/>
          <w:szCs w:val="20"/>
          <w:color w:val="auto"/>
        </w:rPr>
      </w:pPr>
    </w:p>
    <w:p>
      <w:pPr>
        <w:ind w:left="970" w:right="3319"/>
        <w:spacing w:after="0" w:line="255"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200" w:lineRule="exact"/>
        <w:rPr>
          <w:sz w:val="20"/>
          <w:szCs w:val="20"/>
          <w:color w:val="auto"/>
        </w:rPr>
      </w:pPr>
    </w:p>
    <w:p>
      <w:pPr>
        <w:spacing w:after="0" w:line="303" w:lineRule="exact"/>
        <w:rPr>
          <w:sz w:val="20"/>
          <w:szCs w:val="20"/>
          <w:color w:val="auto"/>
        </w:rPr>
      </w:pPr>
    </w:p>
    <w:p>
      <w:pPr>
        <w:ind w:left="970" w:right="3239"/>
        <w:spacing w:after="0" w:line="255"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200" w:lineRule="exact"/>
        <w:rPr>
          <w:sz w:val="20"/>
          <w:szCs w:val="20"/>
          <w:color w:val="auto"/>
        </w:rPr>
      </w:pPr>
    </w:p>
    <w:p>
      <w:pPr>
        <w:spacing w:after="0" w:line="302" w:lineRule="exact"/>
        <w:rPr>
          <w:sz w:val="20"/>
          <w:szCs w:val="20"/>
          <w:color w:val="auto"/>
        </w:rPr>
      </w:pPr>
    </w:p>
    <w:p>
      <w:pPr>
        <w:ind w:left="970" w:right="3399"/>
        <w:spacing w:after="0" w:line="234" w:lineRule="auto"/>
        <w:rPr>
          <w:sz w:val="20"/>
          <w:szCs w:val="20"/>
          <w:color w:val="auto"/>
        </w:rPr>
      </w:pPr>
      <w:r>
        <w:rPr>
          <w:rFonts w:ascii="Courier New" w:cs="Courier New" w:eastAsia="Courier New" w:hAnsi="Courier New"/>
          <w:sz w:val="15"/>
          <w:szCs w:val="15"/>
          <w:color w:val="auto"/>
        </w:rPr>
        <w:t>As indicated in Note QQ, the effects of the potential dilution have not been reflected in the pro forma financial statements.</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281" w:right="1440" w:bottom="1440" w:gutter="0" w:footer="0" w:header="0"/>
        </w:sectPr>
      </w:pPr>
    </w:p>
    <w:bookmarkStart w:id="213" w:name="page214"/>
    <w:bookmarkEnd w:id="213"/>
    <w:p>
      <w:pPr>
        <w:ind w:left="270"/>
        <w:spacing w:after="0"/>
        <w:rPr>
          <w:sz w:val="20"/>
          <w:szCs w:val="20"/>
          <w:color w:val="auto"/>
        </w:rPr>
      </w:pPr>
      <w:r>
        <w:rPr>
          <w:rFonts w:ascii="Courier New" w:cs="Courier New" w:eastAsia="Courier New" w:hAnsi="Courier New"/>
          <w:sz w:val="15"/>
          <w:szCs w:val="15"/>
          <w:color w:val="auto"/>
        </w:rPr>
        <w:t>209</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341" w:lineRule="exact"/>
        <w:rPr>
          <w:sz w:val="20"/>
          <w:szCs w:val="20"/>
          <w:color w:val="auto"/>
        </w:rPr>
      </w:pPr>
    </w:p>
    <w:p>
      <w:pPr>
        <w:ind w:left="690" w:right="3319" w:hanging="690"/>
        <w:spacing w:after="0" w:line="255" w:lineRule="auto"/>
        <w:tabs>
          <w:tab w:leader="none" w:pos="69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three months ended March 31, 2000 does not include the effects of Prison Realty's potentially issuable common shares such as convertible debt and equity securities, options and warrants.</w:t>
      </w:r>
    </w:p>
    <w:p>
      <w:pPr>
        <w:spacing w:after="0" w:line="32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9"/>
          </w:cols>
          <w:pgMar w:left="23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210</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PRO FORMA COMBINED STATEMENT OF OPERATIONS</w:t>
      </w:r>
    </w:p>
    <w:p>
      <w:pPr>
        <w:jc w:val="center"/>
        <w:ind w:right="3220"/>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jc w:val="center"/>
        <w:ind w:right="33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TRANSACTIONS AND</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PRISON REALTY</w:t>
            </w: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ELIMINATION</w:t>
            </w:r>
          </w:p>
        </w:tc>
        <w:tc>
          <w:tcPr>
            <w:tcW w:w="148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TRUST, INC.</w:t>
            </w: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ADJUSTMENTS</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CCA</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UU</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RR, SS, TT</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$ 499,292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(8,062)BB</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$491,230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270,134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(263,500)AA</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9,580</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2,946BB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Licensing fees....................................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(8,699)CC</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6,885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(6,885)EE</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285,718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499,292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(284,200)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500,810</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376,724</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5,634BB</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382,358</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261,546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(263,500)AA</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4,098BB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26,166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(7,100)NN</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39,303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(3,888)MM</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65,677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(65,677)LL</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76,433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76,433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44,062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8,601</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(4,188)HH</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56,550</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8,290HH</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(215)II</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8,699</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(8,699)CC</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210,297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681,736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(334,916)</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557,117</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75,421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(182,444)</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50,716</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(56,307)</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deferred gain................................</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(22,886)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(22,886)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expense.........................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51,921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20,474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(16,440)DD</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52,234</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(6,885)EE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(2,706)FF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5,870GG</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14,567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14,567</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29,824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70,877</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(102,217)</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Provision (benefit) for income taxes................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83,200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(83,200)JJ</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(36,465)</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(36,465)KK</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(53,376)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190,542</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(65,752)</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Dividends to preferred shareholders -- A............</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8,600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Dividends to preferred shareholders -- B............</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17,413OO</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17,413</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shareholders......................................</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$(61,976)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$ 173,129</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$(91,765)</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1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1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Weighted average common shares outstanding, basic...</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115,097</w:t>
            </w: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7,670PP</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124,853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115,097</w:t>
            </w: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7,670PP</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124,853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6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F-17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40"/>
          </w:cols>
          <w:pgMar w:left="220" w:top="281" w:right="1439" w:bottom="1440" w:gutter="0" w:footer="0" w:header="0"/>
        </w:sectPr>
      </w:pPr>
    </w:p>
    <w:bookmarkStart w:id="215" w:name="page216"/>
    <w:bookmarkEnd w:id="215"/>
    <w:p>
      <w:pPr>
        <w:ind w:left="270"/>
        <w:spacing w:after="0"/>
        <w:rPr>
          <w:sz w:val="20"/>
          <w:szCs w:val="20"/>
          <w:color w:val="auto"/>
        </w:rPr>
      </w:pPr>
      <w:r>
        <w:rPr>
          <w:rFonts w:ascii="Courier New" w:cs="Courier New" w:eastAsia="Courier New" w:hAnsi="Courier New"/>
          <w:sz w:val="15"/>
          <w:szCs w:val="15"/>
          <w:color w:val="auto"/>
        </w:rPr>
        <w:t>211</w:t>
      </w:r>
    </w:p>
    <w:p>
      <w:pPr>
        <w:spacing w:after="0" w:line="16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ind w:left="1930"/>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spacing w:after="0" w:line="173" w:lineRule="exact"/>
        <w:rPr>
          <w:sz w:val="20"/>
          <w:szCs w:val="20"/>
          <w:color w:val="auto"/>
        </w:rPr>
      </w:pPr>
    </w:p>
    <w:p>
      <w:pPr>
        <w:ind w:left="690" w:right="3499" w:hanging="690"/>
        <w:spacing w:after="0" w:line="235"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3" w:lineRule="exact"/>
        <w:rPr>
          <w:rFonts w:ascii="Courier New" w:cs="Courier New" w:eastAsia="Courier New" w:hAnsi="Courier New"/>
          <w:sz w:val="15"/>
          <w:szCs w:val="15"/>
          <w:color w:val="auto"/>
        </w:rPr>
      </w:pPr>
    </w:p>
    <w:p>
      <w:pPr>
        <w:ind w:left="690" w:right="3759" w:hanging="690"/>
        <w:spacing w:after="0" w:line="234"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3" w:lineRule="exact"/>
        <w:rPr>
          <w:rFonts w:ascii="Courier New" w:cs="Courier New" w:eastAsia="Courier New" w:hAnsi="Courier New"/>
          <w:sz w:val="15"/>
          <w:szCs w:val="15"/>
          <w:color w:val="auto"/>
        </w:rPr>
      </w:pPr>
    </w:p>
    <w:p>
      <w:pPr>
        <w:ind w:left="690" w:right="3239" w:hanging="690"/>
        <w:spacing w:after="0" w:line="234"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loan costs resulting from debt refinancing by CCA during 1999 which was charged to interest expense.</w:t>
      </w:r>
    </w:p>
    <w:p>
      <w:pPr>
        <w:spacing w:after="0" w:line="173" w:lineRule="exact"/>
        <w:rPr>
          <w:rFonts w:ascii="Courier New" w:cs="Courier New" w:eastAsia="Courier New" w:hAnsi="Courier New"/>
          <w:sz w:val="15"/>
          <w:szCs w:val="15"/>
          <w:color w:val="auto"/>
        </w:rPr>
      </w:pPr>
    </w:p>
    <w:p>
      <w:pPr>
        <w:ind w:left="690" w:right="3399" w:hanging="690"/>
        <w:spacing w:after="0" w:line="234" w:lineRule="auto"/>
        <w:tabs>
          <w:tab w:leader="none" w:pos="6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increase in Prison Realty's interest expense related to the following:</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70" w:right="427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Increase in the pro forma gross interest expense resulting from a pro forma increased interest rate of 0.5% applied to Prison Realty's outstanding convertible notes as if the</w:t>
      </w:r>
    </w:p>
    <w:tbl>
      <w:tblPr>
        <w:tblLayout w:type="fixed"/>
        <w:tblInd w:w="690" w:type="dxa"/>
        <w:tblCellMar>
          <w:top w:w="0" w:type="dxa"/>
          <w:left w:w="0" w:type="dxa"/>
          <w:bottom w:w="0" w:type="dxa"/>
          <w:right w:w="0" w:type="dxa"/>
        </w:tblCellMar>
      </w:tblPr>
      <w:tr>
        <w:trPr>
          <w:trHeight w:val="164"/>
        </w:trPr>
        <w:tc>
          <w:tcPr>
            <w:tcW w:w="5340" w:type="dxa"/>
            <w:vAlign w:val="bottom"/>
          </w:tcPr>
          <w:p>
            <w:pPr>
              <w:ind w:left="180"/>
              <w:spacing w:after="0" w:line="165" w:lineRule="exact"/>
              <w:rPr>
                <w:sz w:val="20"/>
                <w:szCs w:val="20"/>
                <w:color w:val="auto"/>
              </w:rPr>
            </w:pPr>
            <w:r>
              <w:rPr>
                <w:rFonts w:ascii="Courier New" w:cs="Courier New" w:eastAsia="Courier New" w:hAnsi="Courier New"/>
                <w:sz w:val="15"/>
                <w:szCs w:val="15"/>
                <w:color w:val="auto"/>
              </w:rPr>
              <w:t>other financing transactions associated with the</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convertible notes had occurred on January 1, 1999;........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the pro forma gross interest expense resulting</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the pro forma amortization of $10,356 in loan costs</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incurred to obtain the Waiver and Amendment and other</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transactions as if the Waiver and Amendment and</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financing transactions had occurred on January 1,</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the pro forma interest expense due to a pro</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forma decrease in the capitalized interest based on the</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 between historical and pro forma construction</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progress balances resulting from the pro forma removal</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capitalized fees paid to CCA by Prison Realty during</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year ended December 31, 1999 as if the merger</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transactions had occurred on January 1, 1999..............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5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pro forma increase in interest expense................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$5,870</w:t>
            </w:r>
          </w:p>
        </w:tc>
      </w:tr>
      <w:tr>
        <w:trPr>
          <w:trHeight w:val="168"/>
        </w:trPr>
        <w:tc>
          <w:tcPr>
            <w:tcW w:w="5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690" w:right="3239"/>
        <w:spacing w:after="0" w:line="258" w:lineRule="auto"/>
        <w:rPr>
          <w:sz w:val="20"/>
          <w:szCs w:val="20"/>
          <w:color w:val="auto"/>
        </w:rPr>
      </w:pPr>
      <w:r>
        <w:rPr>
          <w:rFonts w:ascii="Courier New" w:cs="Courier New" w:eastAsia="Courier New" w:hAnsi="Courier New"/>
          <w:sz w:val="14"/>
          <w:szCs w:val="14"/>
          <w:color w:val="auto"/>
        </w:rPr>
        <w:t>On a pro forma basis for the year ended December 31, 1999, approximately $38,080 of the combined companies' $99,905 gross interest expense would have been capitalized in construction in progress.</w:t>
      </w:r>
    </w:p>
    <w:p>
      <w:pPr>
        <w:spacing w:after="0" w:line="330" w:lineRule="exact"/>
        <w:rPr>
          <w:sz w:val="20"/>
          <w:szCs w:val="20"/>
          <w:color w:val="auto"/>
        </w:rPr>
      </w:pPr>
    </w:p>
    <w:p>
      <w:pPr>
        <w:ind w:left="690" w:right="3239" w:hanging="690"/>
        <w:spacing w:after="0" w:line="236" w:lineRule="auto"/>
        <w:tabs>
          <w:tab w:leader="none" w:pos="69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341"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1999.</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9"/>
          </w:cols>
          <w:pgMar w:left="230" w:top="281" w:right="1440" w:bottom="1440" w:gutter="0" w:footer="0" w:header="0"/>
        </w:sectPr>
      </w:pPr>
    </w:p>
    <w:bookmarkStart w:id="216" w:name="page217"/>
    <w:bookmarkEnd w:id="216"/>
    <w:p>
      <w:pPr>
        <w:ind w:left="270"/>
        <w:spacing w:after="0"/>
        <w:rPr>
          <w:sz w:val="20"/>
          <w:szCs w:val="20"/>
          <w:color w:val="auto"/>
        </w:rPr>
      </w:pPr>
      <w:r>
        <w:rPr>
          <w:rFonts w:ascii="Courier New" w:cs="Courier New" w:eastAsia="Courier New" w:hAnsi="Courier New"/>
          <w:sz w:val="15"/>
          <w:szCs w:val="15"/>
          <w:color w:val="auto"/>
        </w:rPr>
        <w:t>212</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173" w:lineRule="exact"/>
        <w:rPr>
          <w:sz w:val="20"/>
          <w:szCs w:val="20"/>
          <w:color w:val="auto"/>
        </w:rPr>
      </w:pPr>
    </w:p>
    <w:p>
      <w:pPr>
        <w:ind w:left="690" w:right="3239" w:hanging="690"/>
        <w:spacing w:after="0" w:line="234"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non-recurring effect of the historical write-off of Prison Realty deferred tax assets occurring in January 1999.</w:t>
      </w:r>
    </w:p>
    <w:p>
      <w:pPr>
        <w:spacing w:after="0" w:line="173" w:lineRule="exact"/>
        <w:rPr>
          <w:rFonts w:ascii="Courier New" w:cs="Courier New" w:eastAsia="Courier New" w:hAnsi="Courier New"/>
          <w:sz w:val="15"/>
          <w:szCs w:val="15"/>
          <w:color w:val="auto"/>
        </w:rPr>
      </w:pPr>
    </w:p>
    <w:p>
      <w:pPr>
        <w:ind w:left="690" w:right="3239" w:hanging="690"/>
        <w:spacing w:after="0" w:line="234"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3" w:lineRule="exact"/>
        <w:rPr>
          <w:rFonts w:ascii="Courier New" w:cs="Courier New" w:eastAsia="Courier New" w:hAnsi="Courier New"/>
          <w:sz w:val="15"/>
          <w:szCs w:val="15"/>
          <w:color w:val="auto"/>
        </w:rPr>
      </w:pPr>
    </w:p>
    <w:p>
      <w:pPr>
        <w:ind w:left="690" w:right="3679" w:hanging="690"/>
        <w:spacing w:after="0" w:line="234"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1999.</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expenses associated with the proposed merger and related transactions that Prison Realty had recorded during 1999.</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effect of the excise tax accrued by Prison Realty as a result of Prison Realty's deferral of the required 1999 dividend payments.</w:t>
      </w:r>
    </w:p>
    <w:p>
      <w:pPr>
        <w:spacing w:after="0" w:line="341" w:lineRule="exact"/>
        <w:rPr>
          <w:rFonts w:ascii="Courier New" w:cs="Courier New" w:eastAsia="Courier New" w:hAnsi="Courier New"/>
          <w:sz w:val="15"/>
          <w:szCs w:val="15"/>
          <w:color w:val="auto"/>
        </w:rPr>
      </w:pPr>
    </w:p>
    <w:p>
      <w:pPr>
        <w:ind w:left="690" w:right="3319" w:hanging="690"/>
        <w:spacing w:after="0" w:line="255" w:lineRule="auto"/>
        <w:tabs>
          <w:tab w:leader="none" w:pos="69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334"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56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Value of Prison Realty common shares to be</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$10,551</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at 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3.50</w:t>
            </w:r>
          </w:p>
        </w:tc>
      </w:tr>
      <w:tr>
        <w:trPr>
          <w:trHeight w:val="168"/>
        </w:trPr>
        <w:tc>
          <w:tcPr>
            <w:tcW w:w="45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shares to be issued in the merger</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3,015</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Value of Prison Realty common shares to be</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at 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$3.4375</w:t>
            </w:r>
          </w:p>
        </w:tc>
      </w:tr>
      <w:tr>
        <w:trPr>
          <w:trHeight w:val="168"/>
        </w:trPr>
        <w:tc>
          <w:tcPr>
            <w:tcW w:w="45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shares to be issued in the merger</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to be issued to CCA shareholders.....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7,670</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90" w:right="3499" w:hanging="690"/>
        <w:spacing w:after="0" w:line="235" w:lineRule="auto"/>
        <w:tabs>
          <w:tab w:leader="none" w:pos="69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B convertible preferred shares into common shares during the conversion periods.</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1230" w:right="3399" w:hanging="356"/>
        <w:spacing w:after="0" w:line="235" w:lineRule="auto"/>
        <w:tabs>
          <w:tab w:leader="none" w:pos="12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1230" w:right="3239" w:hanging="356"/>
        <w:spacing w:after="0" w:line="235" w:lineRule="auto"/>
        <w:tabs>
          <w:tab w:leader="none" w:pos="123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w:t>
      </w:r>
    </w:p>
    <w:p>
      <w:pPr>
        <w:sectPr>
          <w:pgSz w:w="11900" w:h="16838" w:orient="portrait"/>
          <w:cols w:equalWidth="0" w:num="1">
            <w:col w:w="10229"/>
          </w:cols>
          <w:pgMar w:left="230" w:top="281" w:right="1440" w:bottom="1026" w:gutter="0" w:footer="0" w:header="0"/>
        </w:sectPr>
      </w:pPr>
    </w:p>
    <w:p>
      <w:pPr>
        <w:spacing w:after="0" w:line="342" w:lineRule="exact"/>
        <w:rPr>
          <w:sz w:val="20"/>
          <w:szCs w:val="20"/>
          <w:color w:val="auto"/>
        </w:rPr>
      </w:pPr>
    </w:p>
    <w:p>
      <w:pPr>
        <w:ind w:left="333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29"/>
          </w:cols>
          <w:pgMar w:left="230" w:top="281" w:right="1440" w:bottom="1026" w:gutter="0" w:footer="0" w:header="0"/>
          <w:type w:val="continuous"/>
        </w:sectPr>
      </w:pPr>
    </w:p>
    <w:bookmarkStart w:id="217" w:name="page218"/>
    <w:bookmarkEnd w:id="217"/>
    <w:p>
      <w:pPr>
        <w:ind w:left="270"/>
        <w:spacing w:after="0"/>
        <w:rPr>
          <w:sz w:val="20"/>
          <w:szCs w:val="20"/>
          <w:color w:val="auto"/>
        </w:rPr>
      </w:pPr>
      <w:r>
        <w:rPr>
          <w:rFonts w:ascii="Courier New" w:cs="Courier New" w:eastAsia="Courier New" w:hAnsi="Courier New"/>
          <w:sz w:val="15"/>
          <w:szCs w:val="15"/>
          <w:color w:val="auto"/>
        </w:rPr>
        <w:t>213</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341" w:lineRule="exact"/>
        <w:rPr>
          <w:sz w:val="20"/>
          <w:szCs w:val="20"/>
          <w:color w:val="auto"/>
        </w:rPr>
      </w:pPr>
    </w:p>
    <w:p>
      <w:pPr>
        <w:jc w:val="both"/>
        <w:ind w:left="970" w:right="3319"/>
        <w:spacing w:after="0" w:line="235" w:lineRule="auto"/>
        <w:rPr>
          <w:sz w:val="20"/>
          <w:szCs w:val="20"/>
          <w:color w:val="auto"/>
        </w:rPr>
      </w:pPr>
      <w:r>
        <w:rPr>
          <w:rFonts w:ascii="Courier New" w:cs="Courier New" w:eastAsia="Courier New" w:hAnsi="Courier New"/>
          <w:sz w:val="15"/>
          <w:szCs w:val="15"/>
          <w:color w:val="auto"/>
        </w:rPr>
        <w:t>Prison Realty's then current shareholders, with 40% of any proceeds to be applied to the repayment of Prison Realty's indebtedness under the bank credit facility;</w:t>
      </w:r>
    </w:p>
    <w:p>
      <w:pPr>
        <w:spacing w:after="0" w:line="200" w:lineRule="exact"/>
        <w:rPr>
          <w:sz w:val="20"/>
          <w:szCs w:val="20"/>
          <w:color w:val="auto"/>
        </w:rPr>
      </w:pPr>
    </w:p>
    <w:p>
      <w:pPr>
        <w:spacing w:after="0" w:line="310" w:lineRule="exact"/>
        <w:rPr>
          <w:sz w:val="20"/>
          <w:szCs w:val="20"/>
          <w:color w:val="auto"/>
        </w:rPr>
      </w:pPr>
    </w:p>
    <w:p>
      <w:pPr>
        <w:ind w:left="1230" w:right="3319" w:hanging="356"/>
        <w:spacing w:after="0" w:line="256" w:lineRule="auto"/>
        <w:tabs>
          <w:tab w:leader="none" w:pos="123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effect an offering of securities by a subsidiary of Prison Realty, backed by lease payments from the U.K. government relating to a prison facility located in Salford, England, yielding net cash proceeds to Prison Realty of at least 45,000 British pounds on or before February 28, 2001;</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1230" w:right="3319" w:hanging="356"/>
        <w:spacing w:after="0" w:line="235" w:lineRule="auto"/>
        <w:tabs>
          <w:tab w:leader="none" w:pos="123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1230" w:right="3319" w:hanging="356"/>
        <w:spacing w:after="0" w:line="235" w:lineRule="auto"/>
        <w:tabs>
          <w:tab w:leader="none" w:pos="123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of PMSI and JJFMSI, upon the terms and conditions specified in the Waiver and Amendment;</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1230" w:right="3239" w:hanging="356"/>
        <w:spacing w:after="0" w:line="235" w:lineRule="auto"/>
        <w:tabs>
          <w:tab w:leader="none" w:pos="123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1230" w:right="3239" w:hanging="356"/>
        <w:spacing w:after="0" w:line="235" w:lineRule="auto"/>
        <w:tabs>
          <w:tab w:leader="none" w:pos="123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1230" w:right="3239" w:hanging="356"/>
        <w:spacing w:after="0" w:line="256" w:lineRule="auto"/>
        <w:tabs>
          <w:tab w:leader="none" w:pos="123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200" w:lineRule="exact"/>
        <w:rPr>
          <w:sz w:val="20"/>
          <w:szCs w:val="20"/>
          <w:color w:val="auto"/>
        </w:rPr>
      </w:pPr>
    </w:p>
    <w:p>
      <w:pPr>
        <w:spacing w:after="0" w:line="301" w:lineRule="exact"/>
        <w:rPr>
          <w:sz w:val="20"/>
          <w:szCs w:val="20"/>
          <w:color w:val="auto"/>
        </w:rPr>
      </w:pPr>
    </w:p>
    <w:p>
      <w:pPr>
        <w:ind w:left="690" w:right="339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(a)-(h) in these pro forma financial statements.</w:t>
      </w:r>
    </w:p>
    <w:p>
      <w:pPr>
        <w:spacing w:after="0" w:line="200" w:lineRule="exact"/>
        <w:rPr>
          <w:sz w:val="20"/>
          <w:szCs w:val="20"/>
          <w:color w:val="auto"/>
        </w:rPr>
      </w:pPr>
    </w:p>
    <w:p>
      <w:pPr>
        <w:spacing w:after="0" w:line="310" w:lineRule="exact"/>
        <w:rPr>
          <w:sz w:val="20"/>
          <w:szCs w:val="20"/>
          <w:color w:val="auto"/>
        </w:rPr>
      </w:pPr>
    </w:p>
    <w:p>
      <w:pPr>
        <w:ind w:left="690" w:right="3239" w:hanging="690"/>
        <w:spacing w:after="0" w:line="256" w:lineRule="auto"/>
        <w:tabs>
          <w:tab w:leader="none" w:pos="69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690" w:right="3399" w:hanging="690"/>
        <w:spacing w:after="0" w:line="235" w:lineRule="auto"/>
        <w:tabs>
          <w:tab w:leader="none" w:pos="69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200" w:lineRule="exact"/>
        <w:rPr>
          <w:sz w:val="20"/>
          <w:szCs w:val="20"/>
          <w:color w:val="auto"/>
        </w:rPr>
      </w:pPr>
    </w:p>
    <w:p>
      <w:pPr>
        <w:spacing w:after="0" w:line="312" w:lineRule="exact"/>
        <w:rPr>
          <w:sz w:val="20"/>
          <w:szCs w:val="20"/>
          <w:color w:val="auto"/>
        </w:rPr>
      </w:pPr>
    </w:p>
    <w:p>
      <w:pPr>
        <w:ind w:left="970" w:right="3319"/>
        <w:spacing w:after="0" w:line="255"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200" w:lineRule="exact"/>
        <w:rPr>
          <w:sz w:val="20"/>
          <w:szCs w:val="20"/>
          <w:color w:val="auto"/>
        </w:rPr>
      </w:pPr>
    </w:p>
    <w:p>
      <w:pPr>
        <w:spacing w:after="0" w:line="303" w:lineRule="exact"/>
        <w:rPr>
          <w:sz w:val="20"/>
          <w:szCs w:val="20"/>
          <w:color w:val="auto"/>
        </w:rPr>
      </w:pPr>
    </w:p>
    <w:p>
      <w:pPr>
        <w:ind w:left="970" w:right="3239"/>
        <w:spacing w:after="0" w:line="255"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ectPr>
          <w:pgSz w:w="11900" w:h="16838" w:orient="portrait"/>
          <w:cols w:equalWidth="0" w:num="1">
            <w:col w:w="10229"/>
          </w:cols>
          <w:pgMar w:left="230" w:top="281" w:right="1440" w:bottom="353" w:gutter="0" w:footer="0" w:header="0"/>
        </w:sectPr>
      </w:pPr>
    </w:p>
    <w:p>
      <w:pPr>
        <w:spacing w:after="0" w:line="334" w:lineRule="exact"/>
        <w:rPr>
          <w:sz w:val="20"/>
          <w:szCs w:val="20"/>
          <w:color w:val="auto"/>
        </w:rPr>
      </w:pPr>
    </w:p>
    <w:p>
      <w:pPr>
        <w:ind w:left="333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29"/>
          </w:cols>
          <w:pgMar w:left="230" w:top="281" w:right="1440" w:bottom="353" w:gutter="0" w:footer="0" w:header="0"/>
          <w:type w:val="continuous"/>
        </w:sectPr>
      </w:pPr>
    </w:p>
    <w:bookmarkStart w:id="218" w:name="page219"/>
    <w:bookmarkEnd w:id="218"/>
    <w:p>
      <w:pPr>
        <w:ind w:left="270"/>
        <w:spacing w:after="0"/>
        <w:rPr>
          <w:sz w:val="20"/>
          <w:szCs w:val="20"/>
          <w:color w:val="auto"/>
        </w:rPr>
      </w:pPr>
      <w:r>
        <w:rPr>
          <w:rFonts w:ascii="Courier New" w:cs="Courier New" w:eastAsia="Courier New" w:hAnsi="Courier New"/>
          <w:sz w:val="15"/>
          <w:szCs w:val="15"/>
          <w:color w:val="auto"/>
        </w:rPr>
        <w:t>214</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341" w:lineRule="exact"/>
        <w:rPr>
          <w:sz w:val="20"/>
          <w:szCs w:val="20"/>
          <w:color w:val="auto"/>
        </w:rPr>
      </w:pPr>
    </w:p>
    <w:p>
      <w:pPr>
        <w:ind w:left="970" w:right="3399"/>
        <w:spacing w:after="0" w:line="234" w:lineRule="auto"/>
        <w:rPr>
          <w:sz w:val="20"/>
          <w:szCs w:val="20"/>
          <w:color w:val="auto"/>
        </w:rPr>
      </w:pPr>
      <w:r>
        <w:rPr>
          <w:rFonts w:ascii="Courier New" w:cs="Courier New" w:eastAsia="Courier New" w:hAnsi="Courier New"/>
          <w:sz w:val="15"/>
          <w:szCs w:val="15"/>
          <w:color w:val="auto"/>
        </w:rPr>
        <w:t>As indicated in Note UU, the effects of the potential dilution have not been reflected in the pro forma financial statements.</w:t>
      </w:r>
    </w:p>
    <w:p>
      <w:pPr>
        <w:spacing w:after="0" w:line="200" w:lineRule="exact"/>
        <w:rPr>
          <w:sz w:val="20"/>
          <w:szCs w:val="20"/>
          <w:color w:val="auto"/>
        </w:rPr>
      </w:pPr>
    </w:p>
    <w:p>
      <w:pPr>
        <w:spacing w:after="0" w:line="310" w:lineRule="exact"/>
        <w:rPr>
          <w:sz w:val="20"/>
          <w:szCs w:val="20"/>
          <w:color w:val="auto"/>
        </w:rPr>
      </w:pPr>
    </w:p>
    <w:p>
      <w:pPr>
        <w:ind w:left="690" w:right="3319" w:hanging="690"/>
        <w:spacing w:after="0" w:line="255" w:lineRule="auto"/>
        <w:tabs>
          <w:tab w:leader="none" w:pos="69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year ended December 31, 1999 does not include the effects of Prison Realty's potentially issuable common shares such as convertible debt and equity securities, options and warrants.</w:t>
      </w:r>
    </w:p>
    <w:p>
      <w:pPr>
        <w:spacing w:after="0" w:line="32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9"/>
          </w:cols>
          <w:pgMar w:left="230" w:top="281"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215</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8"/>
        </w:trPr>
        <w:tc>
          <w:tcPr>
            <w:tcW w:w="64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 AND AMOUNTS IN THOUSANDS, EXCEPT PER SHARE AMOUNTS)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REAL ESTATE PROPERTIES: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Correctional and detention facilities.......................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$2,216,662</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$2,258,281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(62,709)</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real estate properties.............................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2,153,953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2,208,496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12,753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Restricted cash.............................................</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24,722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24,409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 receivable from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120,974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118,232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162,254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Receivable from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25,839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61,116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60,625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$2,698,611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$2,735,922</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Bank credit facility........................................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926,734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928,234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Senior notes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Convertible subordinated notes and other debt...............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70,737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70,757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67,207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103,376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106,045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1,308,121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1,315,573</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$.01 (one cent) par value; 20,000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4,300 issued and outstanding; stated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liquidation preference of $25 (twenty-five dollars) per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(one cent) par value; 300,000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118,406 shares issued; 118,394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 respectively.................................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Treasury stock, 12 shares, at cost..........................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1,347,318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1,347,227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Cumulative net income.......................................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distributions...................................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(67,294)</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(65,144)</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1,390,490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1,420,349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$2,698,611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$2,735,922</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216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PRISON REALTY TRUST, INC. AND SUBSIDIARIES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8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(UNAUDITED AND AMOUNTS IN THOUSANDS, EXCEPT PER SHARE AMOUNTS)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ENDED</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MARCH 31, 2000</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Rental revenues.............................................</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$ 11,460</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$ 63,640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Licensing fees..............................................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2,576</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17,348</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71,986</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2,543</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Write-off of amounts under lease arrangements...............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19,467</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10,799</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61,187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subsidiaries and amortization of</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deferred gains............................................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6,113</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(31,794)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income taxes...........................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60,595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change in tax status..........................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(22,605)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Dividends to preferred shareholders.........................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available to common shareholders...................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$(24,755)</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available to common shareholders per common share: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Basic.....................................................</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Diluted...................................................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outstanding, basic........................................</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107,282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outstanding, diluted......................................</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107,282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217</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940"/>
        <w:spacing w:after="0" w:line="237" w:lineRule="auto"/>
        <w:rPr>
          <w:sz w:val="20"/>
          <w:szCs w:val="20"/>
          <w:color w:val="auto"/>
        </w:rPr>
      </w:pPr>
      <w:r>
        <w:rPr>
          <w:rFonts w:ascii="Courier New" w:cs="Courier New" w:eastAsia="Courier New" w:hAnsi="Courier New"/>
          <w:sz w:val="15"/>
          <w:szCs w:val="15"/>
          <w:color w:val="auto"/>
        </w:rPr>
        <w:t>(UNAUDITED AND AMOUNTS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$(22,605)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debt issuance costs....................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3,321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change in tax status.....................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deferred gain........................</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assets and liabilities, net Receivable from</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CCA..................................................</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2,769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(20,754)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50,521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of property and equipment.......................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(47,799)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(169,958)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restricted cash and investments...............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acquired in purchase of CCA Prison Realty Trust......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21,894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from investments in PMSI and JJFMSI.........</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received on direct financing leases and notes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(47,314)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(225,229)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debt............................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debt..........................................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(payments on) bank credit facility, net.....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paid on common shares.......................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paid on preferred shares....................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154,891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decrease in cash and cash equivalents...................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(71,740)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the period..........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84,493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the period................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$ 12,753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$ 11,324</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218</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(UNAUDITED AND AMOUNTS IN THOUSANDS)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ENDED</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(net of capitalized amounts of $5.2 million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 million, respectively)............................</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$ 20,895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522</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9,220</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ACTIVITIES-INCREASES (DECREASES) TO CASH:</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 real estate property was leased subject to a direct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lease: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Real estate properties....................................</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$ 89,418</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in direct financing leases....................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(89,418)</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was converted into common stock:</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45,789</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CCA Prison Realty Trust's assets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for stock:</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Restricted cash...........................................</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(1,323,100)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 of credit............................................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279,600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1,081,161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distributions.................................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(64,594)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acquired......................................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219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MARCH 31, 2000</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THOUSANDS, EXCEPT PER SHARE AMOUNTS AND AS OTHERWISE INDICATED)</w:t>
      </w:r>
    </w:p>
    <w:p>
      <w:pPr>
        <w:spacing w:after="0" w:line="173" w:lineRule="exact"/>
        <w:rPr>
          <w:sz w:val="20"/>
          <w:szCs w:val="20"/>
          <w:color w:val="auto"/>
        </w:rPr>
      </w:pPr>
    </w:p>
    <w:p>
      <w:pPr>
        <w:ind w:right="6999" w:firstLine="10"/>
        <w:spacing w:after="0" w:line="509" w:lineRule="auto"/>
        <w:tabs>
          <w:tab w:leader="none" w:pos="26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399" w:firstLine="437"/>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Since the 1999 Merger, the Company has specialized in acquiring, developing and owning correctional and detention facilities. Corrections Corporation of America ("CCA")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See the information contained in the Company's Annual Report on Form 10-K for the year ended December 31, 1999, as filed with the Commission on March 30, 2000 (the "Company's Form 10-K") and Note 11 herein for a description of the contractual relationships between the Company and CCA. As a result of liquidity issues facing CCA and the Company, the parties intend to amend the contractual agreements between the Company and CCA. For a fuller description of the proposed amendments, see Note 11.</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required by its governing instruments and as contemplated by the Pacific Life Restructuring (as defined in Note 2 and more fully described in Note 13 hereof), the Company currently intends to be taxed as a real estate investment trust, or REIT, for federal income tax purposes for the year ended December 31, 1999. In the event the Company completes the Pacific Life Restructuring under its existing terms, following required shareholder approval in 2000, the Company expects to be taxed as a C corporation for the taxable year ending December 31, 2000 and thereafter. See Note 8 for information on the Company's contingent tax liabilities. In the event the Pacific Life Restructuring is not completed, the Company expects that, following required shareholder approval, the Company will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220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nevertheless be taxed as a C corporation with respect to its taxable year ended December 31, 2000 and thereafter.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GOING CONCERN MATTERS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have been prepared assuming that the Company will continue as a going concern. The Company currently is in default under the provisions of its senior secured bank credit facility (outstanding balance of $926.7 million at March 31, 2000) and is in default under the provisions of the agreements governing the Company's outstanding convertible, subordinated notes (outstanding balance of $70.0 million at March 31, 2000). The defaults relate to the Company's failure to comply with certain financial covenants during 1999 and 2000, the issuance of a going concern opinion qualification with respect to the Company's 1999 consolidated financial statements, and certain transactions effected by the Company without the consent of the Company's lenders, including the execution of a securities purchase agreement in connection with a series of proposed transactions led by Pacific Life Insurance Company ("Pacific Life"). See Note 6 for a detailed description of each existing event of default under the provisions of the Company's indebtedness. The Company's noncompliance with the provisions of its outstanding obligations could result in the Company's creditors demanding immediate repayment of these obligations. The existing events of default under the provisions of the Company's bank credit facility and an aggregate of $40.0 million of the Company's convertible, subordinated notes have been formally declared, but no acceleration actions have been taken by the creditors with respect to this indebtedness. The Company has not obtained waivers of these existing events of default. See Note 6 for a description of the Company's attempts to obtain waivers of these existing events of default. Also, the Company has limited resources currently available to meet its operating, capital expenditure and debt service requirements during 2000. In addition, as discussed in Note 8, the Company has significant outstanding shareholder and other litigation matters.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primary lessee, CCA, on which the Company is dependent for its major sources of income, incurred a net loss of $62.6 million for the three months ended March 31, 2000, and has a net working capital deficiency and a net capital deficiency at March 31, 2000. In connection with the 1999 Merger, the Company and CCA entered into lease agreements with CCA with respect to the correctional and detention facilities owned by the Company and operated by CCA, as well as a series of additional agreements relating to the payment of certain fees by the Company to CCA. As of March 31, 2000, approximately $92.2 million of rents due from CCA to the Company under the master lease agreement and leases with respect to each leased property between CCA and the Company (the "CCA Leases") were unpaid. The terms of the CCA Leases provide that rental payments are due and payable on the 25th day of each month for the current month. The CCA Leases provide that it shall be an event of default if CCA fails to pay any installment of rent within 15 days after notice of nonpayment from the Company. The Company, however, has not provided a notice of nonpayment to CCA with respect to lease payments due and payable by CCA. Subsequent to March 31, 2000, CCA has paid $11.9 million of lease payments related to 1999 and $4.0 million related to 2000.</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recently obtained a waiver of existing events of default under its revolving credit facility. These events of default related to CCA's execution of an agreement and plan of merger with respect to a proposed merger of CCA with and into a wholly owned subsidiary of the Company in connection with the Pacific Life Restructuring (as defined in Note 2 and more fully described in Note 13 hereof), the deferral of certain of CCA's lease payments and the payment of fees to CCA by the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281"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221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Company, and a financial covenant relating to CCA's net worth. This waiver, however, will terminate upon the occurrence of certain events, and the term of the waiver will expire on July 31, 2000. See Note 11 for a description of these events of default and the waiver of such events of default.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a result of CCA's current liquidity position, CCA has been required to defer the first scheduled payment of accrued interest, totaling approximately $16.4 million, on the $137.0 million promissory note payable by CCA to the Company (the "CCA Note"). Pursuant to the terms of the CCA Note, CCA was required to make the payment on December 31, 1999; however, pursuant to the terms of a subordination agreement, dated as of March 1, 1999, by and between the Company and the agent of CCA's revolving credit facility (the "Subordination Agreement"), CCA is prohibited from making the scheduled interest payments on the CCA Note when CCA is not in compliance with certain financial covenants. As of December 31, 1999, CCA was not, and, notwithstanding the waiver discussed above, CCA currently is not, in compliance with these financial covenants. Consequently, CCA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Continued operating losses by Prison Realty and CCA, declarations of events of default and potential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CCA during 1999 and by the Company and CCA during the three months ended March 31, 2000 and in response to the defaults under the Company's debt agreements, the Company has entered into an agreement with respect to a series of transactions led by Pacific Life intended to provide the Company with additional capital and a restructuring of its indebtedness, as well as a simplification of its corporate structure and a new management team (the "Pacific Life Restructuring"). A complete discussion of the Pacific Life Restructuring and recent developments affecting the Pacific Life Restructuring is included in Note 13.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1999 MERGER TRANSACTIONS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For a complete description of the 1999 Merger Transactions, please see the information contained in the Company's Form 10-K.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BASIS OF PRESENTATION AND SUMMARY OF SIGNIFICANT ACCOUNTING POLICIES</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Investments in majority-owned affiliates where control does not exist, including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222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Company's investments in Prison Management Services, Inc., a Tennessee corporation ("PMSI"), and Juvenile and Jail Facility Management Services, Inc., a Tennessee corporation ("JJFMSI"), are accounted for under the equity method. Investments in entities of less than 20% of an entity's outstanding stock and where no significant influence exists, including the Company's investment in CCA, are accounted for under the cost method. All material intercompany transactions and balances have been eliminated in consolidation.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interim consolidated financial statements are unaudited. The financial statements have been prepared in accordance with generally accepted accounting principles for interim financial information and in conjunction with the rules and regulations of the Commission.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Form 10-K with respect to certain significant accounting and financial reporting policies as well as other pertinent information of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REAL ESTATE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March 31, 2000, the Company owned or was in the process of developing 52 real estate properties, including 50 correctional and detention facilities and two corporate office buildings, of which 46 properties were operating, three were under construction or expansion and three were in the planning stages, with a total aggregate cost of $2.2 billion. At March 31, 2000, CCA leased 37 properties from the Company, governmental agencies leased six facilities from the Company, and private operators leased three facilities from the Company. In the event the Pacific Life Restructuring is not completed and/or Prison Realty and CCA do not combine, the Company expects to lease all of the facilities under construction or development to CCA. In the event the Pacific Life Restructuring is completed and/or Prison Realty and CCA combine, all existing leases between Prison Realty and CCA will be cancelled and will be of no further force and effect. See Note 13 for a discussion of the Pacific Life Restructuring.</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Eight of the facilities owned by the Company are subject to options that allow various governmental agencies to purchase these facilities. In addition, two of the facilities are constructed on land that the Company leases to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During January 2000, the Company completed construction at a cost of approximately $89.4 million of an 800-bed medium-security prison in Salford, England and entered into a 25-year lease with Agecroft Prison Management, Inc. ("APM"). The Company is accounting for the lease as a direct financing lease. APM, a joint venture owned 50% by JJFMSI and 50% by Sodexho Alliance S.A. ("Sodexho"), is managing the operation of the prison for the U.K. government.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223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AND AMENDED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TERMS AND CONDITIONS. 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required quarterly principal payments of $625 throughout the term of the loan with the remaining balance maturing on January 1, 2003. The revolving loans were to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 through the calendar quarter ending September 30, 2002, with the balance to be paid in full on December 31, 2002. The maturity of the term loan under the Credit Facility was changed to December 31, 2002, with the maturity of the revolving loan under the Credit Facility remaining January 1, 2002. Lehman Commercial Paper Inc. replaced NationsBank, N.A. as Administrative Agent of the Amended Credit Facility.</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33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rating on the Company's bank loan debt was lowered from Ba3 to Ba1 during the first quarter of 2000. The rating on the senior unsecured debt was lowered from B1 to B2, and the rating on the Series A Preferred Stock was lowered from Ba3 to B3. As a result of these rating changes, the interest rate applicable to outstanding amounts under the Amended Credit Facility was increased by .50%.</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been subject to and has been accruing and paying the default rate of interest since January 25, 2000.</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incurred costs of $59.2 million in consummating the Credit Facility and the Amended Credit Facility transactions, including $41.2 million related to the amendment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224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restatement. The Company wrote off $9.0 million of expenses related to the Credit Facility upon completion of the amendment and restatement.</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a special dividend representing the accumulated earnings and profits of Old CCA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w:t>
      </w:r>
    </w:p>
    <w:p>
      <w:pPr>
        <w:spacing w:after="0" w:line="2" w:lineRule="exact"/>
        <w:rPr>
          <w:sz w:val="20"/>
          <w:szCs w:val="20"/>
          <w:color w:val="auto"/>
        </w:rPr>
      </w:pPr>
    </w:p>
    <w:p>
      <w:pPr>
        <w:ind w:right="3399" w:firstLine="10"/>
        <w:spacing w:after="0" w:line="258" w:lineRule="auto"/>
        <w:tabs>
          <w:tab w:leader="none" w:pos="3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received at least $25.0 million in cash proceeds from the issuance of any combination of equity securities and subordinated debt. The Amended Credit Facility also restricts the cash payment of the special dividend in 2000.</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SOLICITATION OF CONSENTS FOR WAIVERS OF EVENTS OF DEFAULT UNDER, AND AMENDMENTS TO, PROVISIONS OF THE COMPANY'S AMENDED CREDIT FACILITY. As a result of: (i) the current financial condition of the Company and CCA as described in Note 2; (ii) the transactions undertaken by the Company and CCA, as described in Note 11, in an attempt to resolve the current liquidity issues of the Company and CCA; and (iii) the transactions contemplated by the proposed Pacific Life Restructuring, as described in Note 13, certain existing or potential events of default have arisen under the provisions of the Amended Credit Facility. Specifically, the Company is subject to the following existing or potential events of default under the Amended Credit Facility:</w:t>
      </w:r>
    </w:p>
    <w:p>
      <w:pPr>
        <w:spacing w:after="0" w:line="165" w:lineRule="exact"/>
        <w:rPr>
          <w:sz w:val="20"/>
          <w:szCs w:val="20"/>
          <w:color w:val="auto"/>
        </w:rPr>
      </w:pPr>
    </w:p>
    <w:p>
      <w:pPr>
        <w:ind w:left="620" w:right="3319" w:hanging="173"/>
        <w:spacing w:after="0" w:line="235"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quarters ending December 31, 1999 and March 31, 2000, the Company was not in compliance with certain financial covenants, each as defined in the Amended Credit Facility.</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existence of explanatory paragraphs in the reports of each of the Company's and CCA's reports of independent public accountants relating to the Company's and CCA's 1999 consolidated financial statements as to the ability of each of the Company and CCA to continue as a going concern, the Company is in violation of the provisions of the Amended Credit Facility.</w:t>
      </w:r>
    </w:p>
    <w:p>
      <w:pPr>
        <w:spacing w:after="0" w:line="174"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default under the provisions of the note purchase agreement relating to the Company's 9.5% Convertible Notes (as hereinafter defined). Due to the provisions of the Amended Credit Facility, this default under the terms of these subordinated, notes has resulted in an event of default under the Amended Credit Facility since January 25, 2000.</w:t>
      </w:r>
    </w:p>
    <w:p>
      <w:pPr>
        <w:spacing w:after="0" w:line="34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and payment of a quarterly dividend on the Company's Series A Preferred Stock for the quarter ended March 31, 2000 constituted an event of default under the Amended Credit Facility.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225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left="620" w:right="3239" w:hanging="173"/>
        <w:spacing w:after="0" w:line="236"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amend the terms of its agreements with CCA without the consent of the Company's senior lenders, which would be violated upon execution of the proposed amendments to the Company's existing agreements with CCA described in Note 11.</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enter into any agreement constituting a "change of control" provision, as defined in the Amended Credit Facility. The appointment of a new Chairman of the Board of Directors and President of the Company in December 1999 constituted a "change of control" of the Company under the terms of the Amended Credit Facility upon the expiration of an applicable period. In addition, the execution and performance of certain conditions contained in the securities purchase agreement with Pacific Life constituted a "change of control" of the Company under the terms of the Amended Credit Facility.</w:t>
      </w:r>
    </w:p>
    <w:p>
      <w:pPr>
        <w:spacing w:after="0" w:line="179"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Credit Facility provides that any non-compliance by CCA with the provisions of CCA's revolving credit facility would constitute an event of default under the Amended Credit Facility. Although CCA has obtained a waiver of all events of default under its revolving credit facility, as more fully described in Note 11, CCA's non-compliance with the provisions of its revolving credit facility would also constitute an event of default under the Amended Credit Facility.</w:t>
      </w:r>
    </w:p>
    <w:p>
      <w:pPr>
        <w:spacing w:after="0" w:line="166" w:lineRule="exact"/>
        <w:rPr>
          <w:rFonts w:ascii="Courier New" w:cs="Courier New" w:eastAsia="Courier New" w:hAnsi="Courier New"/>
          <w:sz w:val="14"/>
          <w:szCs w:val="14"/>
          <w:color w:val="auto"/>
        </w:rPr>
      </w:pPr>
    </w:p>
    <w:p>
      <w:pPr>
        <w:ind w:left="620" w:right="3319" w:hanging="173"/>
        <w:spacing w:after="0" w:line="255" w:lineRule="auto"/>
        <w:tabs>
          <w:tab w:leader="none" w:pos="6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more fully described below, the Company is in violation of certain financial covenants contained in the note purchase agreement relating to the Company's 7.5% Convertible Notes (as defined below).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PROPOSED WAIVERS OF EVENTS OF DEFAULT UNDER, AND AMENDMENTS TO, THE COMPANY'S AMENDED CREDIT FACILITY. The Company, through Lehman Commercial Paper Inc., the Administrative Agent of the Amended Credit Facility, has initiated the process of soliciting the consent of the requisite percentage of the senior lenders under the Amended Credit Facility for a waiver of the existing events of default under the Amended Bank Credit Facility. Specifically, the Company has requested a waiver of the following events of default under the Amended Credit Facility:</w:t>
      </w:r>
    </w:p>
    <w:p>
      <w:pPr>
        <w:spacing w:after="0" w:line="177" w:lineRule="exact"/>
        <w:rPr>
          <w:sz w:val="20"/>
          <w:szCs w:val="20"/>
          <w:color w:val="auto"/>
        </w:rPr>
      </w:pPr>
    </w:p>
    <w:p>
      <w:pPr>
        <w:ind w:left="620" w:right="3399" w:hanging="173"/>
        <w:spacing w:after="0" w:line="235"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failure to comply with certain of the financial covenants contained in the Amended Credit Facility for the fiscal quarter ended December 31, 1999, for the fiscal quarter ended March 31, 2000 and for the fiscal quarter ending June 30, 2000.</w:t>
      </w:r>
    </w:p>
    <w:p>
      <w:pPr>
        <w:spacing w:after="0" w:line="34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declaration and payment of its regular quarterly dividend on shares of its Series A Preferred Stock for the fiscal quarter ended March 31, 2000.</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620" w:right="3319" w:hanging="173"/>
        <w:spacing w:after="0" w:line="235"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deliver annual financial statements of the Company and CCA unqualified as to the ability of each of the Company and CCA to continue as a going concern.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226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341" w:lineRule="exact"/>
        <w:rPr>
          <w:sz w:val="20"/>
          <w:szCs w:val="20"/>
          <w:color w:val="auto"/>
        </w:rPr>
      </w:pPr>
    </w:p>
    <w:p>
      <w:pPr>
        <w:ind w:left="620" w:right="3319" w:hanging="173"/>
        <w:spacing w:after="0" w:line="235"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certain defaults, as described below, by the Company under the terms of the note purchase agreement relating to the Company's 9.5% Convertible Notes (as defined herein).</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Amended Credit Facility for a waiver of the Amended Credit Facility's restrictions relating to the proposed amendments of the CCA Leases, the Amended and Restated Tenant Incentive Agreement, the Amended and Restated Service Agreement and the Business Development Agreement (as each are hereinafter defined) providing for the deferral of certain payments with respect to each of these agreements. The Company plans to request the consent of such lenders with respect to an amendment to the Amended Credit Facility changing the definition of the Company's borrowing base under the credit facility to alleviate the adverse effects of the deferred rental payments on the Company's borrowing base. Additionally, the Company plans to request the consent of the requisite percentage of its senior lenders under the Amended Credit Facility to the appointment of a new Chairman of the Board of Directors and President of the Company. The Company plans to request a waiver of the Amended Credit Facility's restrictions upon a "change of control" arising from the execution and performance of certain conditions under the securities purchase agreement with Pacific Life. The Company anticipates that these waivers of the provisions of the Amended Credit Facility would be conditional upon: (i) the completion of the Pacific Life Restructuring; (ii) the termination of the securities purchase agreement with Pacific Life; or (iii) as-yet-undetermined requirements.</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currently is also in discussions with Lehman Commercial Paper Inc., the Administrative Agent, to restructure the terms of the Amended Credit Facility to provide that the Amended Credit Facility will continue to remain outstanding following completion of the Pacific Life Restructuring. The Company anticipates that Lehman Commercial Paper Inc. will solicit the consent of the requisite percentage of the senior lenders under the Amended Credit Facility to amend the Amended Credit Facility to provide for the restructuring and "roll-over" of the Amended Credit Facility simultaneously with the solicitation of the proposed waivers of the provisions of the credit facility described above. The Company and Lehman Commercial Paper, Inc. are currently in discussions with respect to certain terms of the restructuring of the Amended Credit Facility, including the applicable rates of interest under the facility and fees to be incurred by the Company in the restructuring, additional covenants, and conditions of default that may be required. It is also anticipated that the terms of the waiver will restrict the Company's ability to declare and pay quarterly cash dividends on the Company's Series A Preferred Stock until the completion of the Pacific Life Restructuring.</w:t>
      </w:r>
    </w:p>
    <w:p>
      <w:pPr>
        <w:spacing w:after="0" w:line="342"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Management of the Company expects the conditions to the effectiveness of all of the proposed waivers of events of default under, and amendments to, the provisions of the Amended Credit Facility will include, among other conditions:</w:t>
      </w:r>
    </w:p>
    <w:p>
      <w:pPr>
        <w:spacing w:after="0" w:line="1" w:lineRule="exact"/>
        <w:rPr>
          <w:sz w:val="20"/>
          <w:szCs w:val="20"/>
          <w:color w:val="auto"/>
        </w:rPr>
      </w:pPr>
    </w:p>
    <w:p>
      <w:pPr>
        <w:ind w:right="3239" w:firstLine="10"/>
        <w:spacing w:after="0" w:line="236" w:lineRule="auto"/>
        <w:tabs>
          <w:tab w:leader="none" w:pos="3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maintaining in effect a waiver of certain events of default under the provisions of its revolving credit facility; (ii) the Company having delivered to the trustee of the Company's $100.0 million Senior Notes (as defined herein) an opinion as to the fairness, from a financial point of view, to the Company of the amendments to the terms of the CCA Leases and the amendments to the Amended and Restated Tenant Incentive Agreement, the Amended and Restated Services Agreement, and the Business Development Agreement issued by an accounting, appraisal, consulting or investment banking firm of national standing; (iii) the completion of the Pacific Life Restructuring; and (iv) the settlement of outstanding securities litigation for an amount not to exceed the Company's insurance coverage.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227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the Amended Credit Facility to meet these requirements. Due to the Company's non-compliance with certain provisions of the Amended Credit Facility, the Company is currently unable to borrow additional amounts under the Amended Credit Facility until a waiver of the existing events of default is obtained. Accordingly, there can be no assurance that the Company will be able to meet its operating, capital expenditure and debt service requirements in the future.</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There can also be no assurance that the lenders under the Amended Credit Facility will consent to any proposed waivers of events of default under, and amendments to, the Amended Credit Facility, or will not seek to declare an event of default prior to the execution of any proposed waiver and amendments. Moreover, the effectiveness of the proposed waivers of events of default under, and amendments to, the Amended Credit Facility is subject to the satisfaction of the conditions described above. In the event the Company is unable to obtain the necessary waivers of events of default under, or amendments to, the Amended Credit Facility, or to comply with and maintain the proposed waivers and amendments, or if the Company defaults under the terms of any of its other indebtedness, and such indebtedness is accelerated, the senior lenders under the Amended Credit Facility are entitled, at their discretion, to exercise certain remedies, including acceleration of the outstanding borrowings under the Amended Credit Facility.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the Company's $100.0 million Senior Notes (as defined herein), the Company's 9.5% Convertible Notes (as defined herein) and the Company's 7.5% Convertible Notes (as defined herein) contain provisions which allow the holders of these notes to accelerate this debt and seek remedies if the Company has a payment default under the Amended Credit Facility or if the obligations under the Amended Credit Facility have been accelerated. If the senior lenders under the Amended Credit Facility elect to exercise their rights to accelerate the Company's obligations under the Amended Credit Facility, and/or if the senior lenders do not consent to the proposed waivers and amendments (or acceptable alternative waivers and amendments), such events could result in the acceleration of all or a portion of the outstanding principal amount of the Company's Senior Notes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principal and interest payments under the Amended and Restated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currently is not in default under the terms of the Senior Notes. However, in connection with the proposed amendments to the CCA Leases, the Amended and Restated Tenant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228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Incentive Agreement, the Amended and Restated Services Agreement and the Business Development Agreement providing for the deferral of certain payments with respect to each of these agreements, the terms of the indenture governing the Senior Notes provide that the Company may not effect such amendments without the prior delivery of an opinion as to the fairness, from a financial point of view, to the Company of such amendments issued by an accounting, appraisal, consulting, or investment banking firm of national standing, to the trustee of the Senior Notes. The Company anticipates that it will be able to deliver such an opinion to the trustee under the indenture. In addition, the indenture governing the Senior Notes contains a provision which allows the holders thereof to accelerate the outstanding principal amount of the Senior Notes and to seek additional remedies if the Company has a payment default under the Amended Credit Facility or if the Company's obligations under the Amended Credit Facility have been accelerated.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to MDP Ventures IV and affiliated purchasers. This issuance constituted the second tranche of a commitment by the Company to issue an aggregate of $40.0 million of convertible, subordinated notes (the "9.5% Convertible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March 31, 2000, the conversion price for the 9.5% Convertible Notes was $23.63 per share as compared to $28.00 per share at issuance.</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9.5% Convertible Notes provide that the execution of the securities purchase agreement by the Company in connection with the Pacific Life Restructuring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holders to the Company. To date, the holders of the 9.5% Convertible Notes have not provided notice to the Company that the Company will be required to purchase all or a portion of the notes. In addition, as of February 5, 2000, the Company was no longer in compliance with a financial covenant contained in the note purchase agreement. As a result of the violation of this covenant, the Company is in default under the provisions of the note purchase agreement, and the holders of such notes may, at their option, accelerate all or a portion of the outstanding principal amount of this indebtedness. Moreover, during any period in which the Company is in default under the provisions of the note purchase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Lehman Commercial Paper Inc. has notified the holders of the 9.5% Convertible Notes that, under the terms of the Amended Credit Facility, the payment of principal and interest on the notes is subordinated in right of payment to the prior payment in full of amounts due under the Amended Credit Facility and that, as such, the holders of the notes are prohibited from receiving any payment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281"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229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of principal or interest under the terms of the notes until the Company is in compliance with the terms of the Amended Credit Facility.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expects to initiate discussions with the holders of these notes to waive the occurrence of a "change of control" arising from the Company's execution of the securities purchase agreement with Pacific Life, thereby extinguishing the Company's obligation to repurchase the notes at a premium. In addition, the Company has previously requested that the provisions of the note purchase agreement be amended to: (i) remove the financial covenant set forth in the note purchase agreement; (ii) although the Company believes it currently is in compliance with such covenant, remove a covenant requiring the Company to use its best efforts to qualify as a REIT for federal income tax purposes; and (iii) although the Company believes it currently is in compliance with such covenant, remove a covenant restricting the Company's ability to conduct business other than the financing, ownership and development of prisons and other correctional facilities.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the holders of the 9.5% Convertible Notes will consent to any proposed waiver of events of default under, and amendments to, the note purchase agreement, or will not seek to declare an event of default prior to the execution of any proposed waiver and amendments. If the holders of these notes do not consent to the proposed waiver of events of default under, and amendments to, the note purchase agreement, the Company may be required to repurchase or redeem the outstanding principal amount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$30.0 million 7.5% convertible, subordinated notes issued to PMI Mezzanine Fund, L.P. (the "7.5% Convertible Notes") require that the Company revise the conversion price as a result of the payment of a dividend or the issuance of stock or convertible securities below market price. As of March 31, 2000, the conversion price for the 7.5% Convertible Notes was $23.63 per share as compared to $27.42 per share at issuance.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7.5% Convertible Notes contain certain financial covenants. As of March 31, 2000, the Company was not in compliance with certain of these financial covenants.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 Lehman Commercial Paper Inc. has notified the holder of the 7.5% Convertible Notes that, under the terms of the Amended Credit Facility, the payment of principal and interest on the notes is subordinated in right of payment to the prior payment in full of amounts due under the Amended Credit Facility and that, as such, the holder of the notes is prohibited from receiving any payment of principal or interest under the terms of the notes until the Company is in compliance with the terms of the Amended Credit Facility.</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has initiated discussions with PMI Mezzanine Fund, L.P., the holder of the 7.5% Convertible Notes, to obtain a waiver of events of default under, or amendments to, the financial covenants contained in the note purchase agreement violated by the Company. In addition, although the Company is currently in compliance with such covenant, the Company has requested that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281"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5"/>
          <w:szCs w:val="15"/>
          <w:color w:val="auto"/>
        </w:rPr>
        <w:t>230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provisions of the note purchase agreement be amended to remove a covenant requiring the Company to elect to be taxed as a REIT for federal income tax purposes.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PMI Mezzanine Fund, L.P. has indicated that, subject to the completion of the Pacific Life Restructuring, it will consent to the proposed waivers of events of default under, and amendments to, the note purchase agreement and will not seek to declare an event of default prior to the execution of the proposed waiver and amendments. If, however, the Pacific Life Restructuring is not completed, there can be no assurance that the holder of the 7.5% Convertible Notes will consent to the proposed waivers of events of default under, or amendments to, the note purchase agreement or that the holder of such notes will not seek to declare an event of default and require the Company to redeem the outstanding principal amount of the notes.</w:t>
      </w:r>
    </w:p>
    <w:p>
      <w:pPr>
        <w:spacing w:after="0" w:line="179"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interest payments under the 7.5% Convertible Notes.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DISTRIBUTIONS TO STOCKHOLDERS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22, 2000, the Board of Directors declared a quarterly dividend on the Company's 8.0% Series A Cumulative Preferred Stock of $0.50 per share to preferred stockholders of record on March 31, 2000. These dividends were paid on April 17, 2000 and have been accrued in the accompanying consolidated balance sheet as of March 31, 2000.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The Company met the above described distribution requirements by designating $152.5 million of the total distributions in 1999 as distributions of the Accumulated Earnings and Profits.</w:t>
      </w:r>
    </w:p>
    <w:p>
      <w:pPr>
        <w:spacing w:after="0" w:line="34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in order to qualify for taxation as a REIT with respect to its 1999 taxable year, is required to distribute 95% of its taxable income for 1999. Although dividends sufficient to distribute 95% of the Company's taxable income for 1999 have not been declared as of March 31, 2000, the Company currently intends to pay sufficient dividends in securities to satisfy its remaining distribution requirements for qualification as a REIT for 1999 and currently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The Company may partially satisfy these requirements through the payment of a one-time special dividend (the "Special Dividend"); however, certain provisions of the Amended Credit Facility restrict the Company's ability to pay these required distributions in cash. In January 2000, $2.2 million of distributions relating to the 8.0% Series A Cumulative Preferred Shares, which are eligible to reduce the distribution requirement for the taxable year ended December 31, 1999, have been paid. The remaining $147.8 million of distributions that must be paid to shareholders in 2000 in order for the Company to maintain its status as a REIT for the taxable year ended December 31, 1999 have not been declared by the Board of Directors and, accordingly, have not been accrued in the accompanying consolidated balance sheets as of March 31, 2000. Currently, the Company's governing instruments require that it operate as a REIT. However, if the Company</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231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completes the Pacific Life Restructuring following shareholder in 2000 approval to modify its governing instruments, the Company intends to be taxed as a C corporation commencing with its taxable year ending December 31, 2000. In the event that the Pacific Life Restructuring is not completed, the Company expects that, following required shareholder approval, the Company will nevertheless elect to be taxed as a C corporation with respect to its taxable year ending December 31, 2000 and thereafter.</w:t>
      </w:r>
    </w:p>
    <w:p>
      <w:pPr>
        <w:spacing w:after="0" w:line="200" w:lineRule="exact"/>
        <w:rPr>
          <w:sz w:val="20"/>
          <w:szCs w:val="20"/>
          <w:color w:val="auto"/>
        </w:rPr>
      </w:pPr>
    </w:p>
    <w:p>
      <w:pPr>
        <w:spacing w:after="0" w:line="306" w:lineRule="exact"/>
        <w:rPr>
          <w:sz w:val="20"/>
          <w:szCs w:val="20"/>
          <w:color w:val="auto"/>
        </w:rPr>
      </w:pPr>
    </w:p>
    <w:p>
      <w:pPr>
        <w:ind w:left="280" w:hanging="270"/>
        <w:spacing w:after="0"/>
        <w:tabs>
          <w:tab w:leader="none" w:pos="2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certain affiliates of the investor under the Fortress/Blackstone Restructuring (as defined in Note</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13). The lawsuit alleges that the directors breached their fiduciary duties to the Company's shareholders by "effectively selling control" of the Company for inadequate consideration and without having adequately considered or explored all other alternatives to the Fortress/Blackstone Restructuring or having taken steps to maximize stockholder value. The plaintiffs seek an injunction preventing the completion of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Fortress/Blackstone. These actions were consolidated on February 18, 2000. See Note 13 with respect to the Company's agreement to complete the Pacific Life Restructuring and its termination of the agreement providing for the Fortress/Blackstone Restructuring.</w:t>
      </w:r>
    </w:p>
    <w:p>
      <w:pPr>
        <w:spacing w:after="0" w:line="200" w:lineRule="exact"/>
        <w:rPr>
          <w:sz w:val="20"/>
          <w:szCs w:val="20"/>
          <w:color w:val="auto"/>
        </w:rPr>
      </w:pPr>
    </w:p>
    <w:p>
      <w:pPr>
        <w:spacing w:after="0" w:line="31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that the Company had entered into an agreement with respect to the Fortress/Blackstone Restructuring and proposed not to elect to be taxed as a REIT beginning with its 1999 taxable year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These three actions were consolidated on March 13, 2000.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281"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5"/>
          <w:szCs w:val="15"/>
          <w:color w:val="auto"/>
        </w:rPr>
        <w:t>232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34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alleges violations of state securities laws based on claims substantially identical to those enumerated above. See Notes 1 and 13 with respect to the Company's expectation that it will elect to be taxed and qualify as a REIT for its 1999 taxable year, and see Notes 7 and 13 with respect to the Company's satisfaction of its remaining 1999 REIT distribution requirements.</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Milkovits v. Prison Realty Trust, et. al., will be consolidated with In re: Prison Realty Securities Litigation. In addition, a purported stockholders'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payment of certain fees in connection with the Fortress/Blackstone Restructuring the payments to certain parties in connection with the Pacific Life Restructuring.</w:t>
      </w:r>
    </w:p>
    <w:p>
      <w:pPr>
        <w:spacing w:after="0" w:line="34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and PMSI. Plaintiffs are asking for unspecified treble damages pursuant to the Tennessee Consumer Protection Act plus restitution of the amounts collected by the defendants under such arrangements,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281"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233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as well as a permanent injunction restraining the defendants from engaging in such conduct, in addition to unspecified damages.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or that the existing complaints filed in connection with the Fortress/Blackstone Restructuring will be amended, in connection with the Pacific Life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Pacific Life Restructuring under its existing terms, following required shareholder approval in 2000, the Company expects to be taxed as a C corporation for the taxable year ending December 31, 2000. In the event the Pacific Life Restructuring is not completed, the Company expects that, following required shareholder approval, the Company will nevertheless be taxed as a C corporation with respect to its taxable year ending December 31, 2000 and thereafter. As discussed in Note 7, in order to qualify as a REIT for the taxable year ending December 31, 1999, the Company is required to distribute 95% of its taxable income for 1999. Although dividends sufficient to distribute 95% of the Company's taxable income for 1999 have not been declared as of March 31, 2000, the Company intends to pay sufficient dividends to satisfy all distribution requirements for qualification as a REIT for 1999 and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In January 2000, $2.2 million of distributions relating to the 8.0% Series A Cumulative Preferred Shares, which are eligible to reduce the distribution requirement for the taxable year ending December 31, 1999, have been paid. The remaining $147.8 million of distributions that must be paid to shareholders in 2000 in order for the Company to maintain its status as a REIT for the taxable year ending December 31, 1999 have not been declared by the Board of Directors and, accordingly, have not been accrued in the accompanying consolidated balance sheets as of March 31, 2000. It is likely that the consent of the Company's debt holders would be required for the Company to make these distributions. The Company's failure to distribute 95% of its taxable income for 1999 or the failure of the Company to comply with other requirements for REIT qualification under the Internal Revenue Code of 1986, as amended, would have a material adverse impact on the Company's consolidated financial position, results of operations and cash flows.</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election of REIT status for the taxable year ended December 31, 1999 will be subject to review by the Internal Revenue Service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Income taxes, excluding any interest, fines and/or penalties for the year ended December 31, 1999 could exceed $83.5 million, which would have a material adverse impact on the Company's consolidated financial position, results of operations and cash flows.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281"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234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the Company assumed all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the Company's shareholders. Such results would have a material adverse impact on the Company's financial position, results of operations and cash flows.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EARNINGS PER SHARE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75"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For the three months ended March 31, 2000, the Company's stock options and warrants and convertible subordinated notes were convertible into an additional 3.0 million shares. These incremental shares were excluded from the computation of diluted earnings per share for the three months ended March 31, 2000 as the effect of their inclusion would have been anti-dilutive.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DERIVATIVE INSTRUMENTS AND HEDGING ACTIVITIES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RELATIONSHIP WITH CORRECTIONS CORPORATION OF AMERICA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tenant incentive fees and fees for services rendered to the Company in the development of its correctional and detention facilities. As of March 31, 2000, CCA leased 37 of the 46 operating properties owned by the Company. See the Company's Form 10-K for detailed information with respect to the contractual relationships between the Company and CCA. The following information under this Note 11 updates the activity or the specific transaction and contractual relationships.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281"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235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NOTE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terms of the CCA Note, CCA was required to make the first scheduled payment of interest, totaling approximately $16.4 million, on December 31, 1999; however, pursuant to the terms of the Subordination Agreement, CCA is prohibited from making the scheduled interest payments on the CCA Note when CCA is not in compliance with certain financial covenants. As of December 31, 1999, CCA was not and, notwithstanding the waiver obtained, CCA currently is not, in compliance with these financial covenants. Consequently, CCA is prohibited from making the scheduled interest payments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During the three months ended March 31, 1999, the Company recorded $4.1 million interest accrued under the terms of the CCA Note. During December 1999, the Company fully reserved the $16.4 million of interest accrued under the terms of the CCA Note during 1999. The Company has also reserved the $4.1 million of interest accrued during the three months ended March 31, 2000.</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CCA</w:t>
      </w:r>
    </w:p>
    <w:p>
      <w:pPr>
        <w:spacing w:after="0" w:line="173"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For the three months ended March 31, 2000 and March 31, 1999, the Company recognized no income or loss related to its stock ownership investment in CCA.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 ON SALE TO CCA</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 amortization of the CCA deferred gain occurred during the three months ended March 31, 2000 and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three months ended December 31, 1999 and March 31, 2000, CCA has failed to make timely contractual payments under the terms of the CCA Leases. As of December 31, 1999, approximately $24.9 million of rents due from CCA to the Company were unpaid. The terms of the CCA Leases provide that rental payments were due and payable on December 25, 1999. During 2000, CCA has paid the $24.9 million of lease payments related to 1999 and $4.0 million of lease payments related to 2000.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In addition, the Company expects that the CCA Leases will be materially impacted by either the Pacific Life Restructuring or by renegotiation of the CCA Leases with CCA.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an effort to address CCA's liquidity needs prior to the completion of the Pacific Life Restructuring, the Company and CCA intend to amend the terms of the CCA Leases. Pursuant to this amendment, rent is expected to be payable on June 30 and December 31 of each year, instead of monthly. In addition, the amendment is expected to provide that CCA is required to make certain scheduled monthly installment payments of rent to the Company. At the time these installment payments are made, it is anticipated that CCA will also be required to pay interest to the Company upon such payments at a rate equal to the then current interest rate under CCA's revolving credit facility. These installment payments represent a portion of CCA's rental payment obligations accruing</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281"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236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from January 1, 2000 to June 30, 2000 under the CCA Leases. The Company is required to obtain the consent of its lenders under the terms of the Amended Credit Facility with respect to the amendment of the CCA Leases as discussed in Note 6 herein.</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For the three months ended March 31, 1999, the Company recognized rental revenue from CCA of $61.4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ARRANGEMENT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year ended December 31, 1999, the Company had paid tenant incentive fees of $68.6 million (including $6.6 million during the three months ended March 31, 1999), with $2.9 million of those fees amortized against rental revenues, under the terms of the Amended and Restated Tenant Incentive Agreement by and between the Company and CCA (the "Amended and Restated Tenant Incentive Agreement"). During the fourth quarter of 1999, the Company undertook a plan that contemplates either merging with CCA and thereby eliminating the CCA Leases or amending the CCA Leases to reduce the lease payments to be paid by CCA to the Company during 2000. Consequently, the Company determined that the remaining deferred tenant incentive fees under the existing lease arrangements at December 31, 1999 were not realizable and wrote off fees totaling $65.7 million. During the three months ended March 31, 2000, the Company opened one facility that is operated by CCA. The Company has expensed the tenant incentive fees due CCA, totaling $4.0 million, but has made no payments to CCA in 2000 with respect to this agreement.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TRADE NAME USE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three months ended March 31, 2000 and 1999, the Company recognized income of $2.6 million and $2.1 million, respectively, from CCA under the terms of the Trade Name Use Agreement by and between the Company and CCA (the "Trade Name Use Agreement"). At March 31, 2000, the Company had a receivable from CCA totaling $4.8 million, of which $2.2 million has been collected subsequent to March 31,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Since January 1, 1999, the Company has not purchased any assets from CCA under the Right to Purchase Agreement by and between CCA and the Company (the "Right to Purchase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Costs incurred by the Company under the Amended and Restated Services Agreement by and between the Company and CCA (the "Amended and Restated Services Agreement")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BUSINESS DEVELOPMENT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Costs incurred by the Company under the Business Development Agreement by and between the Company and CCA (the "Business Development Agreement") are capitalized as part of the facilities' development cost. For the three months ended March 31, 2000, no costs were incurred under the Business Development Agreement, and for the three months ended March 31, 1999, costs of $8.6 million were incurred under the Business Development Agreement.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281"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237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 TO AGREEMENTS BETWEEN THE COMPANY AND CCA</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and CCA intend to amend the terms of the Amended and Restated Tenant Incentive Agreement, the Amended and Restated Services Agreement and the Business Development Agreement to provide for the deferral of the payment of all fees under these agreements by the Company to CCA until September 30, 2000. The Company is required to obtain the consent of its lenders under the terms of the Amended Credit Facility to these amendments as discussed in Note 6 herein.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CCA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March 31, 2000, the Company had recorded a receivable of $25.8 million from CCA. This receivable was comprised primarily of (i) rent due under the CCA Leases for the three months ended March 31, 2000 ($77.7 million) and a portion of the month of December 1999 rent ($11.9 million) and (ii) licensing fees for the fourth quarter of 1999 and the first quarter of 2000 due under the Trade Name Use Agreement ($4.8 million).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CCA has paid for obligations under the CCA Leases for 2000 and 1999 of $4.0 million and 11.9 million, respectively. In addition, subsequent to March 31, 2000, CCA has paid $2.2 million for obligations due under the Trade Name Use Agreement for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REVOLVING CREDIT FACILITY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terms of CCA's revolving credit facility provide that CCA shall not amend or modify the terms of the Amended and Restated Tenant Incentive Agreement, the Amended and Restated Services Agreement, and the Business Development Agreement in any manner which would be on terms and conditions less favorable to CCA than are in effect immediately prior to such amendment or modification. If the proposed amendments to these agreements are completed, CCA would be in violation of its revolving credit facility. In addition, CCA's non-payment of amounts due under the CCA Leases has resulted, and the proposed amendments to the CCA Leases would result, in a violation of CCA's revolving credit facility. CCA's revolving credit facility also requires that CCA have a net worth in excess of certain specified amounts. On December 31, 1999 and March 31, 2000, CCA was not, and it currently is not, in compliance with this financial covenant. The terms of CCA's revolving credit facility also provide that CCA's execution of the agreement and plan of merger setting forth the terms of the combination of the Company, CCA, PMSI and JJFMSI contemplated by the Pacific Life Restructuring resulted in an event of default under CCA's revolving credit facility.</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CCA has obtained the consent of the requisite percentage of the senior lenders under its revolving credit facility for a waiver of its credit facility's restrictions relating to:</w:t>
      </w:r>
    </w:p>
    <w:p>
      <w:pPr>
        <w:spacing w:after="0" w:line="174" w:lineRule="exact"/>
        <w:rPr>
          <w:sz w:val="20"/>
          <w:szCs w:val="20"/>
          <w:color w:val="auto"/>
        </w:rPr>
      </w:pPr>
    </w:p>
    <w:p>
      <w:pPr>
        <w:ind w:left="620" w:right="3239" w:hanging="173"/>
        <w:spacing w:after="0" w:line="235"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amendments of the terms of the Amended and Restated Tenant Incentive Agreement, the Amended and Restated Services Agreement, and the Business Development Agreement.</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non-payment of amounts due under the CCA Leases and the proposed amendments to the CCA Leases.</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the net worth covenant contained in its revolving credit facility.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281" w:right="1440" w:bottom="1440" w:gutter="0" w:footer="0" w:header="0"/>
        </w:sectPr>
      </w:pPr>
    </w:p>
    <w:bookmarkStart w:id="242" w:name="page243"/>
    <w:bookmarkEnd w:id="242"/>
    <w:p>
      <w:pPr>
        <w:ind w:left="280"/>
        <w:spacing w:after="0"/>
        <w:rPr>
          <w:sz w:val="20"/>
          <w:szCs w:val="20"/>
          <w:color w:val="auto"/>
        </w:rPr>
      </w:pPr>
      <w:r>
        <w:rPr>
          <w:rFonts w:ascii="Courier New" w:cs="Courier New" w:eastAsia="Courier New" w:hAnsi="Courier New"/>
          <w:sz w:val="15"/>
          <w:szCs w:val="15"/>
          <w:color w:val="auto"/>
        </w:rPr>
        <w:t>238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CCA's execution of the agreement and plan of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terms of the waiver provide that the waiver shall remain in effect until July 31, 2000. The waiver will terminate on a date which is earlier than July 31, 2000 if: (i) the Pacific Life securities purchase agreement is terminated; (ii) CCA makes any payments to the Company other than as set forth in the proposed amendments to CCA's agreements with the Company; or (iii) the senior lenders under the Company's Amended Credit Facility exercise any rights with respect to any default or event of default under the Amended Credit Facility.</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waivers. In the event CCA is unable to comply with and maintain the waivers, the senior lenders under CCA's revolving credit facility are entitled, at their discretion, to exercise certain remedies, including acceleration of the outstanding borrowings under the revolving credit facility. If the senior lenders elect to exercise their rights to accelerate CCA's obligations under CCA's revolving credit facility, such events would have a material adverse effect on CCA's liquidity and financial position. CCA does not have sufficient working capital in the event of an acceleration of CCA's revolving credit facility. In addition, the terms of the Company's leases with CCA provide that an event of default under CCA's revolving credit facility which results in the acceleration of at least $25.0 million of CCA's indebtedness under the CCA revolving credit facility prior to its stated maturity will result in an event of default under the CCA Leases, which would result in an event of default under the Company's Amended Credit Facility, also triggering defaults under the Company's other indebtedness.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FINANCIAL INFORMATION</w:t>
      </w:r>
    </w:p>
    <w:p>
      <w:pPr>
        <w:spacing w:after="0" w:line="341"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following summarized unaudited operating information presents CCA's results of operations for the three months ended March 31, 2000 and 1999: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60"/>
        <w:spacing w:after="0"/>
        <w:tabs>
          <w:tab w:leader="none" w:pos="716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520"/>
        <w:spacing w:after="0" w:line="237" w:lineRule="auto"/>
        <w:tabs>
          <w:tab w:leader="none" w:pos="742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180"/>
        <w:spacing w:after="0"/>
        <w:tabs>
          <w:tab w:leader="none" w:pos="708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180"/>
        <w:spacing w:after="0"/>
        <w:tabs>
          <w:tab w:leader="none" w:pos="7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(UNAUDITED AND AMOUNTS IN THOUSANDS)</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before taxes..............................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$137,952</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(62,690)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$112,363</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(67,124)</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(39,766)</w:t>
      </w:r>
    </w:p>
    <w:p>
      <w:pPr>
        <w:spacing w:after="0" w:line="200" w:lineRule="exact"/>
        <w:rPr>
          <w:sz w:val="20"/>
          <w:szCs w:val="20"/>
          <w:color w:val="auto"/>
        </w:rPr>
      </w:pPr>
    </w:p>
    <w:p>
      <w:pPr>
        <w:sectPr>
          <w:pgSz w:w="11900" w:h="16838" w:orient="portrait"/>
          <w:cols w:equalWidth="0" w:num="3">
            <w:col w:w="4720" w:space="720"/>
            <w:col w:w="1200" w:space="720"/>
            <w:col w:w="2879"/>
          </w:cols>
          <w:pgMar w:left="220" w:top="281" w:right="1440" w:bottom="1440" w:gutter="0" w:footer="0" w:header="0"/>
          <w:type w:val="continuous"/>
        </w:sectPr>
      </w:pPr>
    </w:p>
    <w:p>
      <w:pPr>
        <w:spacing w:after="0" w:line="31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summarized unaudited balance sheet information presents CCA's financial position as of March 31, 2000 and December 31,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MARCH 31, 2000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3340" w:type="dxa"/>
            <w:vAlign w:val="bottom"/>
          </w:tcPr>
          <w:p>
            <w:pPr>
              <w:spacing w:after="0"/>
              <w:rPr>
                <w:sz w:val="14"/>
                <w:szCs w:val="14"/>
                <w:color w:val="auto"/>
              </w:rPr>
            </w:pPr>
          </w:p>
        </w:tc>
        <w:tc>
          <w:tcPr>
            <w:tcW w:w="3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1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5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Current assets.......................................</w:t>
            </w:r>
          </w:p>
        </w:tc>
        <w:tc>
          <w:tcPr>
            <w:tcW w:w="3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82,208</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88,647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Total assets.......................................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175,918</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Current liabilities..................................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313,951</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Deferred credits.....................................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105,202</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Total liabilities..................................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419,153</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Stockholders' equity.................................</w:t>
            </w:r>
          </w:p>
        </w:tc>
        <w:tc>
          <w:tcPr>
            <w:tcW w:w="3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(243,235)</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(180,790)</w:t>
            </w:r>
          </w:p>
        </w:tc>
      </w:tr>
      <w:tr>
        <w:trPr>
          <w:trHeight w:val="673"/>
        </w:trPr>
        <w:tc>
          <w:tcPr>
            <w:tcW w:w="3340" w:type="dxa"/>
            <w:vAlign w:val="bottom"/>
          </w:tcPr>
          <w:p>
            <w:pPr>
              <w:spacing w:after="0"/>
              <w:rPr>
                <w:sz w:val="24"/>
                <w:szCs w:val="24"/>
                <w:color w:val="auto"/>
              </w:rPr>
            </w:pPr>
          </w:p>
        </w:tc>
        <w:tc>
          <w:tcPr>
            <w:tcW w:w="3320" w:type="dxa"/>
            <w:vAlign w:val="bottom"/>
          </w:tcPr>
          <w:p>
            <w:pPr>
              <w:jc w:val="right"/>
              <w:ind w:right="2907"/>
              <w:spacing w:after="0"/>
              <w:rPr>
                <w:sz w:val="20"/>
                <w:szCs w:val="20"/>
                <w:color w:val="auto"/>
              </w:rPr>
            </w:pPr>
            <w:r>
              <w:rPr>
                <w:rFonts w:ascii="Courier New" w:cs="Courier New" w:eastAsia="Courier New" w:hAnsi="Courier New"/>
                <w:sz w:val="15"/>
                <w:szCs w:val="15"/>
                <w:color w:val="auto"/>
                <w:w w:val="88"/>
              </w:rPr>
              <w:t>F-45</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type w:val="continuous"/>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239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summary presents CCA's cash flows for the three months ended</w:t>
      </w:r>
    </w:p>
    <w:p>
      <w:pPr>
        <w:spacing w:after="0" w:line="237" w:lineRule="auto"/>
        <w:rPr>
          <w:sz w:val="20"/>
          <w:szCs w:val="20"/>
          <w:color w:val="auto"/>
        </w:rPr>
      </w:pPr>
      <w:r>
        <w:rPr>
          <w:rFonts w:ascii="Courier New" w:cs="Courier New" w:eastAsia="Courier New" w:hAnsi="Courier New"/>
          <w:sz w:val="15"/>
          <w:szCs w:val="15"/>
          <w:color w:val="auto"/>
        </w:rPr>
        <w:t>March 31,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60"/>
        <w:spacing w:after="0"/>
        <w:tabs>
          <w:tab w:leader="none" w:pos="708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520"/>
        <w:spacing w:after="0" w:line="237" w:lineRule="auto"/>
        <w:tabs>
          <w:tab w:leader="none" w:pos="742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180"/>
        <w:spacing w:after="0"/>
        <w:tabs>
          <w:tab w:leader="none" w:pos="698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180"/>
        <w:spacing w:after="0"/>
        <w:tabs>
          <w:tab w:leader="none" w:pos="6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(UNAUDITED AND AMOUNTS IN THOUSANDS)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provided by (used in) operating</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used in investing 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used in financing activities..............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decrease in cash for the three months ended......</w:t>
      </w:r>
    </w:p>
    <w:p>
      <w:pPr>
        <w:spacing w:after="0" w:line="20" w:lineRule="exact"/>
        <w:rPr>
          <w:sz w:val="20"/>
          <w:szCs w:val="20"/>
          <w:color w:val="auto"/>
        </w:rPr>
      </w:pPr>
      <w:r>
        <w:rPr>
          <w:sz w:val="20"/>
          <w:szCs w:val="20"/>
          <w:color w:val="auto"/>
        </w:rPr>
        <w:br w:type="column"/>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2,228</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(415)</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(8,221)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$(5,611)</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(1,011)</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720" w:space="720"/>
            <w:col w:w="1200" w:space="720"/>
            <w:col w:w="2879"/>
          </w:cols>
          <w:pgMar w:left="220" w:top="281"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2000, CCA has utilized cash from the deferral of its lease and other contractual payments to the Company to offset its operating losses. During 1999, CCA used cash from equity issuances and from payments from the Company for tenant incentive arrangements and services provided to the Company to offset its operating losses. CCA expects to continue to use cash from the deferral of its lease and other contractual payments to the Company and its availability under a line of credit to offset its anticipated losses from operations. Cash used in investing activities consists of equipment additions. Cash used in financing activities consists of line of credit issuance fee.</w:t>
      </w:r>
    </w:p>
    <w:p>
      <w:pPr>
        <w:spacing w:after="0" w:line="33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has included additional financial information of CCA for the three months ended March 31, 2000 and 1999 herein under "Results of Operations" contained in "Management's Discussion and Analysis of 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INVESTMENTS IN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operating information presents a combined summary of the results of operations for PMSI and JJFMSI for the three months ended March 31, 2000 and 1999:</w:t>
      </w:r>
    </w:p>
    <w:p>
      <w:pPr>
        <w:spacing w:after="0" w:line="200" w:lineRule="exact"/>
        <w:rPr>
          <w:sz w:val="20"/>
          <w:szCs w:val="20"/>
          <w:color w:val="auto"/>
        </w:rPr>
      </w:pPr>
    </w:p>
    <w:p>
      <w:pPr>
        <w:spacing w:after="0" w:line="304" w:lineRule="exact"/>
        <w:rPr>
          <w:sz w:val="20"/>
          <w:szCs w:val="20"/>
          <w:color w:val="auto"/>
        </w:rPr>
      </w:pPr>
    </w:p>
    <w:p>
      <w:pPr>
        <w:ind w:left="5180"/>
        <w:spacing w:after="0"/>
        <w:tabs>
          <w:tab w:leader="none" w:pos="664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440"/>
        <w:spacing w:after="0" w:line="237" w:lineRule="auto"/>
        <w:tabs>
          <w:tab w:leader="none" w:pos="690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080"/>
        <w:spacing w:after="0"/>
        <w:tabs>
          <w:tab w:leader="none" w:pos="654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08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(UNAUDITED AND AMOUNTS IN</w:t>
      </w:r>
    </w:p>
    <w:p>
      <w:pPr>
        <w:ind w:left="5960"/>
        <w:spacing w:after="0" w:line="237" w:lineRule="auto"/>
        <w:rPr>
          <w:sz w:val="20"/>
          <w:szCs w:val="20"/>
          <w:color w:val="auto"/>
        </w:rPr>
      </w:pPr>
      <w:r>
        <w:rPr>
          <w:rFonts w:ascii="Courier New" w:cs="Courier New" w:eastAsia="Courier New" w:hAnsi="Courier New"/>
          <w:sz w:val="15"/>
          <w:szCs w:val="15"/>
          <w:color w:val="auto"/>
        </w:rPr>
        <w:t>THOUSANDS)</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$73,967</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3,625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color w:val="auto"/>
        </w:rPr>
        <w:t>$69,082</w:t>
      </w:r>
    </w:p>
    <w:p>
      <w:pPr>
        <w:spacing w:after="0" w:line="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5,276</w:t>
      </w:r>
    </w:p>
    <w:p>
      <w:pPr>
        <w:spacing w:after="0" w:line="200" w:lineRule="exact"/>
        <w:rPr>
          <w:sz w:val="20"/>
          <w:szCs w:val="20"/>
          <w:color w:val="auto"/>
        </w:rPr>
      </w:pPr>
    </w:p>
    <w:p>
      <w:pPr>
        <w:sectPr>
          <w:pgSz w:w="11900" w:h="16838" w:orient="portrait"/>
          <w:cols w:equalWidth="0" w:num="3">
            <w:col w:w="4900" w:space="440"/>
            <w:col w:w="780" w:space="720"/>
            <w:col w:w="339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281" w:right="1440" w:bottom="1440" w:gutter="0" w:footer="0" w:header="0"/>
          <w:type w:val="continuous"/>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240</w:t>
      </w:r>
    </w:p>
    <w:p>
      <w:pPr>
        <w:jc w:val="center"/>
        <w:ind w:right="321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balance sheet information presents a combined summary of the financial position for PMSI and JJFMSI as of March 31, 2000 and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 AND AMOUNTS</w:t>
            </w:r>
          </w:p>
        </w:tc>
      </w:tr>
      <w:tr>
        <w:trPr>
          <w:trHeight w:val="168"/>
        </w:trPr>
        <w:tc>
          <w:tcPr>
            <w:tcW w:w="5340" w:type="dxa"/>
            <w:vAlign w:val="bottom"/>
          </w:tcPr>
          <w:p>
            <w:pPr>
              <w:spacing w:after="0"/>
              <w:rPr>
                <w:sz w:val="14"/>
                <w:szCs w:val="14"/>
                <w:color w:val="auto"/>
              </w:rPr>
            </w:pPr>
          </w:p>
        </w:tc>
        <w:tc>
          <w:tcPr>
            <w:tcW w:w="22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$62,321</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$60,741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149,507</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liabilities.........................................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32,707</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33,573</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115,934</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118,545</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earnings of unconsolidated entities and amortization of deferred</w:t>
      </w:r>
    </w:p>
    <w:p>
      <w:pPr>
        <w:spacing w:after="0" w:line="237" w:lineRule="auto"/>
        <w:rPr>
          <w:sz w:val="20"/>
          <w:szCs w:val="20"/>
          <w:color w:val="auto"/>
        </w:rPr>
      </w:pPr>
      <w:r>
        <w:rPr>
          <w:rFonts w:ascii="Courier New" w:cs="Courier New" w:eastAsia="Courier New" w:hAnsi="Courier New"/>
          <w:sz w:val="15"/>
          <w:szCs w:val="15"/>
          <w:color w:val="auto"/>
        </w:rPr>
        <w:t>gains was $6.1 and $7.7 million for the three months ended March 31, 2000 and</w:t>
      </w:r>
    </w:p>
    <w:p>
      <w:pPr>
        <w:spacing w:after="0" w:line="238" w:lineRule="auto"/>
        <w:rPr>
          <w:sz w:val="20"/>
          <w:szCs w:val="20"/>
          <w:color w:val="auto"/>
        </w:rPr>
      </w:pPr>
      <w:r>
        <w:rPr>
          <w:rFonts w:ascii="Courier New" w:cs="Courier New" w:eastAsia="Courier New" w:hAnsi="Courier New"/>
          <w:sz w:val="15"/>
          <w:szCs w:val="15"/>
          <w:color w:val="auto"/>
        </w:rPr>
        <w:t>March 31, 1999, respectively. For the three months ended March 31, 2000, the</w:t>
      </w:r>
    </w:p>
    <w:p>
      <w:pPr>
        <w:spacing w:after="0" w:line="237" w:lineRule="auto"/>
        <w:rPr>
          <w:sz w:val="20"/>
          <w:szCs w:val="20"/>
          <w:color w:val="auto"/>
        </w:rPr>
      </w:pPr>
      <w:r>
        <w:rPr>
          <w:rFonts w:ascii="Courier New" w:cs="Courier New" w:eastAsia="Courier New" w:hAnsi="Courier New"/>
          <w:sz w:val="15"/>
          <w:szCs w:val="15"/>
          <w:color w:val="auto"/>
        </w:rPr>
        <w:t>Company recognized equity in earnings of PMSI and JJFMSI of $2.1 million and</w:t>
      </w:r>
    </w:p>
    <w:p>
      <w:pPr>
        <w:spacing w:after="0" w:line="238" w:lineRule="auto"/>
        <w:rPr>
          <w:sz w:val="20"/>
          <w:szCs w:val="20"/>
          <w:color w:val="auto"/>
        </w:rPr>
      </w:pPr>
      <w:r>
        <w:rPr>
          <w:rFonts w:ascii="Courier New" w:cs="Courier New" w:eastAsia="Courier New" w:hAnsi="Courier New"/>
          <w:sz w:val="15"/>
          <w:szCs w:val="15"/>
          <w:color w:val="auto"/>
        </w:rPr>
        <w:t>$1.3 million, respectively, and received distributions from PMSI and JJFMSI of</w:t>
      </w:r>
    </w:p>
    <w:p>
      <w:pPr>
        <w:spacing w:after="0" w:line="237" w:lineRule="auto"/>
        <w:rPr>
          <w:sz w:val="20"/>
          <w:szCs w:val="20"/>
          <w:color w:val="auto"/>
        </w:rPr>
      </w:pPr>
      <w:r>
        <w:rPr>
          <w:rFonts w:ascii="Courier New" w:cs="Courier New" w:eastAsia="Courier New" w:hAnsi="Courier New"/>
          <w:sz w:val="15"/>
          <w:szCs w:val="15"/>
          <w:color w:val="auto"/>
        </w:rPr>
        <w:t>$0.6 million and $0.1 million, respectively. For the three months ended March</w:t>
      </w:r>
    </w:p>
    <w:p>
      <w:pPr>
        <w:spacing w:after="0" w:line="238" w:lineRule="auto"/>
        <w:rPr>
          <w:sz w:val="20"/>
          <w:szCs w:val="20"/>
          <w:color w:val="auto"/>
        </w:rPr>
      </w:pPr>
      <w:r>
        <w:rPr>
          <w:rFonts w:ascii="Courier New" w:cs="Courier New" w:eastAsia="Courier New" w:hAnsi="Courier New"/>
          <w:sz w:val="15"/>
          <w:szCs w:val="15"/>
          <w:color w:val="auto"/>
        </w:rPr>
        <w:t>31, 2000, the Company recognized amortization of deferred gains of PMSI and</w:t>
      </w:r>
    </w:p>
    <w:p>
      <w:pPr>
        <w:spacing w:after="0" w:line="237" w:lineRule="auto"/>
        <w:rPr>
          <w:sz w:val="20"/>
          <w:szCs w:val="20"/>
          <w:color w:val="auto"/>
        </w:rPr>
      </w:pPr>
      <w:r>
        <w:rPr>
          <w:rFonts w:ascii="Courier New" w:cs="Courier New" w:eastAsia="Courier New" w:hAnsi="Courier New"/>
          <w:sz w:val="15"/>
          <w:szCs w:val="15"/>
          <w:color w:val="auto"/>
        </w:rPr>
        <w:t>JJFMSI of $1.8 million and $0.9 million, respectively.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three months ended March 31, 1999, the Company recognized equity in earnings of PMSI and JJFMSI of $1.9 million and $3.1 million, respectively. For the three months ended March 31, 1999, the Company recognized amortization of deferred gains of PMSI and JJFMSI of $1.8 million and $0.9 million, respectively. The decrease in the equity in earnings of PMSI and JJFMSI is attributable to less favorable operating results of PMSI and JJFMSI.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PROSPECTIVE EQUITY INVESTMENT AND RELATED RESTRUCTURING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April 16, 2000, the Company entered into a definitive agreement with Pacific Life with respect to the Pacific Life Restructuring providing for a restructuring of the Company that includes: (i) the combination of the Company with each of CCA, PMSI and JJFMSI; (ii) a $200.0 million equity investment in the Company; and (iii) a restructuring of the Company's existing board of directors and management,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the Company terminated its agreement with Fortress/Blackstone.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Fortress/Blackstone securities purchase agreement provided for, as a result of its termination and the execution of the agreement with Pacific Life, the payment by the Company to Fortress/Blackstone of a termination fee of $7.5 million, as well as a $15.2 million commitment fee and certain expenses incurred by Fortress/Blackstone in connection with the proposed transaction. To date, the Company has not paid these fees. These fees totaling $22.7 million, along with approximately $4.4 million of professional fees incurred in connection with the Fortress/Blackstone Restructuring, will be expensed during the three months ending June 30, 2000.</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Under the terms of the Company's agreement with Pacific Life, the Company has agreed to raise $200.0 million in additional capital by offering its existing common shareholders transferable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281"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5"/>
          <w:szCs w:val="15"/>
          <w:color w:val="auto"/>
        </w:rPr>
        <w:t>241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rights to purchase up to $200.0 million of its common stock at a price equal to the lower of $4.00 per share and 65% of the average market price of the Company's common stock over three trading days prior to the commencement of the rights offering. In connection with the rights offering, Pacific Life will provide a 100% backstop of up to $200.0 million for any unsubscribed portion of the rights offering and will receive, in exchange for such commitment, warrants to purchase 20.0 million shares of the Company's common stock (or, if greater, warrants to purchase 10% of the Company's outstanding common stock on a fully diluted basis) having a term of eight years. The warrant exercise price will be set at a 20% premium to the average closing market stock price over the five trading days prior to the end of the rights offering. To the extent that the rights to purchase the Company's common stock are not exercised in the rights offering, Pacific Life will purchase shares of the Company's Series B convertible preferred stock equal to the difference between $200.0 million and the gross proceeds received by the Company in the rights offering, subject to a $10.0 million minimum investment in the shares of Series B convertible preferred stock. The Series B convertible preferred stock will provide for cash dividends at a rate of 6% per annum and a paid-in-kind, or PIK, dividend at a rate of 4% per annum for the first three years following the date of issuance, and cash dividends at a rate of 10% per annum thereafter, payable quarterly in arrears. The Series B convertible preferred stock will be convertible into shares of the Company's common stock at a conversion price equal to the rights offering exercise price.</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the Company's agreement with Pacific Life, the Company intends to elect to be taxed as a REIT for its taxable year ending 1999 and, in satisfaction of the Company's remaining REIT distribution requirements, will distribute to all common shareholders approximately $150.0 million of 12% PIK Series B convertible preferred stock. The Series B convertible preferred stock will be convertible into shares of the Company's common stock during certain specified periods at prescribed prices based on 100% of an average trading price.</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completion of the Pacific Life Restructuring the board of directors of the Company will be fixed at ten members, comprised of four members from the Company's existing board, four members designated by Pacific Life and two independent directors designated jointly by Pacific Life and the Company's existing board. An investment committee of the board of directors will also be created, to be comprised of seven directors, with four designated by Pacific Life, one non-executive director, one executive director and one outside director jointly selected by the board of directors and Pacific Life. The investment committee will, among other things, approve the selection of a new chief executive officer and chief financial officer of the Company.</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a condition to the obligations of Pacific Life under the Pacific Life Restructuring that the existing securities litigation against the Company described in Note 8 be finally settled on terms and conditions satisfactory to Pacific Life or, in the alternative, that liability insurance be obtained by the Company providing coverage for such potential liability. It is also a condition to the obligations of Pacific Life that the Company's existing senior indebtedness be refinanced or "rolled-over" by the existing lending group. The completion of the transactions contemplated by the Pacific Life Restructuring, including the issuance of the Series B convertible preferred stock and the warrant, and the Company's election not to be taxed as a REIT commencing with its 2000 taxable year, is subject to the approval of the Company's shareholders.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281"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5"/>
          <w:szCs w:val="15"/>
          <w:color w:val="auto"/>
        </w:rPr>
        <w:t>242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39"/>
          </w:cols>
          <w:pgMar w:left="220" w:top="281"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243</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CONSOLIDATED FINANCIAL STATEMENTS</w:t>
      </w:r>
    </w:p>
    <w:p>
      <w:pPr>
        <w:ind w:left="1820"/>
        <w:spacing w:after="0" w:line="237" w:lineRule="auto"/>
        <w:rPr>
          <w:sz w:val="20"/>
          <w:szCs w:val="20"/>
          <w:color w:val="auto"/>
        </w:rPr>
      </w:pPr>
      <w:r>
        <w:rPr>
          <w:rFonts w:ascii="Courier New" w:cs="Courier New" w:eastAsia="Courier New" w:hAnsi="Courier New"/>
          <w:sz w:val="15"/>
          <w:szCs w:val="15"/>
          <w:color w:val="auto"/>
        </w:rPr>
        <w:t>AS OF DECEMBER 31, 1999 AND 1998</w:t>
      </w:r>
    </w:p>
    <w:p>
      <w:pPr>
        <w:jc w:val="right"/>
        <w:ind w:right="4379"/>
        <w:spacing w:after="0" w:line="238" w:lineRule="auto"/>
        <w:rPr>
          <w:sz w:val="20"/>
          <w:szCs w:val="20"/>
          <w:color w:val="auto"/>
        </w:rPr>
      </w:pPr>
      <w:r>
        <w:rPr>
          <w:rFonts w:ascii="Courier New" w:cs="Courier New" w:eastAsia="Courier New" w:hAnsi="Courier New"/>
          <w:sz w:val="15"/>
          <w:szCs w:val="15"/>
          <w:color w:val="auto"/>
        </w:rPr>
        <w:t>TOGETHER WITH REPORT OF INDEPENDENT PUBLIC ACCOUNTANTS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9959"/>
          </w:cols>
          <w:pgMar w:left="500" w:top="28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244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Prison Realty Trust,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PRISON REALTY TRUST, INC. (a Maryland corporation and formerly Prison Realty Corporation -- See Note 1) and subsidiaries as of December 31, 1999 and 1998, and the related consolidated statements of operations, stockholders' equity and cash flows for each of the three years in the period ended December 31, 1999. These financial statements are the responsibility of Prison Realty Trust, Inc.'s management. Our responsibility is to express an opinion on these financial statements based on our audits.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Prison Realty Trust, Inc.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Prison Realty Trust, Inc. will continue as a going concern. As discussed in Notes 2, 12 and 22 to the consolidated financial statements, Prison Realty Trust, Inc. is in default under its secured bank credit facility, is in default under certain of its convertible subordinated notes payable obligations and has significant outstanding shareholder and other litigation matters. Also, Prison Realty Trust, Inc. has limited resources currently available to meet its operating, capital expenditure and debt service requirements during 2000. In addition, as discussed in Notes 2 and 5 to the consolidated financial statements, Prison Realty Trust, Inc.'s primary lessee, Corrections Corporation of America, incurred a net loss of $202.9 million for the year ended December 31, 1999, has a net working capital deficiency and a net capital deficiency at December 31, 1999, is in default under its revolving credit facility and is in default under its promissory note payable to Prison Realty Trust, Inc. Also, the independent public accountants of Corrections Corporation of America have indicated in their opinion on the respective 1999 consolidated financial statements that there is substantial doubt about Corrections Corporation of America's ability to continue as a going concern. These matters concerning Prison Realty Trust, Inc. and Corrections Corporation of America raise substantial doubt about Prison Realty Trust, Inc.'s ability to continue as a going concern. Management's plans in regard to these matters are described in Notes 2 and 23. The accompanying consolidated financial statements do not include any adjustments relating to the recoverability of asset carrying amounts or the amounts of liabilities that might result should Prison Realty Trust, Inc. be unable to continue as a going concern.</w:t>
      </w:r>
    </w:p>
    <w:p>
      <w:pPr>
        <w:spacing w:after="0" w:line="200" w:lineRule="exact"/>
        <w:rPr>
          <w:sz w:val="20"/>
          <w:szCs w:val="20"/>
          <w:color w:val="auto"/>
        </w:rPr>
      </w:pPr>
    </w:p>
    <w:p>
      <w:pPr>
        <w:spacing w:after="0" w:line="30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37" w:lineRule="auto"/>
        <w:rPr>
          <w:sz w:val="20"/>
          <w:szCs w:val="20"/>
          <w:color w:val="auto"/>
        </w:rPr>
      </w:pPr>
      <w:r>
        <w:rPr>
          <w:rFonts w:ascii="Courier New" w:cs="Courier New" w:eastAsia="Courier New" w:hAnsi="Courier New"/>
          <w:sz w:val="15"/>
          <w:szCs w:val="15"/>
          <w:color w:val="auto"/>
        </w:rPr>
        <w:t>March 27,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39"/>
          </w:cols>
          <w:pgMar w:left="220" w:top="281" w:right="1440" w:bottom="1440" w:gutter="0" w:footer="0" w:header="0"/>
        </w:sectPr>
      </w:pPr>
    </w:p>
    <w:bookmarkStart w:id="249" w:name="page250"/>
    <w:bookmarkEnd w:id="249"/>
    <w:p>
      <w:pPr>
        <w:ind w:left="280"/>
        <w:spacing w:after="0"/>
        <w:rPr>
          <w:sz w:val="20"/>
          <w:szCs w:val="20"/>
          <w:color w:val="auto"/>
        </w:rPr>
      </w:pPr>
      <w:r>
        <w:rPr>
          <w:rFonts w:ascii="Courier New" w:cs="Courier New" w:eastAsia="Courier New" w:hAnsi="Courier New"/>
          <w:sz w:val="15"/>
          <w:szCs w:val="15"/>
          <w:color w:val="auto"/>
        </w:rPr>
        <w:t>245</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DECEMBER 31, 1999 AND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REAL ESTATE PROPERTIES:</w:t>
            </w: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Correctional and detention facilities.......................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$2,258,281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637,640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(49,785)</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(10,251)</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Net real estate properties</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2,208,496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627,389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84,493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Restricted cash</w:t>
            </w:r>
          </w:p>
        </w:tc>
        <w:tc>
          <w:tcPr>
            <w:tcW w:w="4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24,409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Note receivable from New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118,232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127,691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74,059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77,809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tax assets.........................................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Receivable from New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28,608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spacing w:after="0"/>
              <w:rPr>
                <w:sz w:val="20"/>
                <w:szCs w:val="20"/>
                <w:color w:val="auto"/>
              </w:rPr>
            </w:pPr>
            <w:r>
              <w:rPr>
                <w:rFonts w:ascii="Courier New" w:cs="Courier New" w:eastAsia="Courier New" w:hAnsi="Courier New"/>
                <w:sz w:val="10"/>
                <w:szCs w:val="10"/>
                <w:color w:val="auto"/>
                <w:w w:val="74"/>
              </w:rPr>
              <w:t>Other assets................................................</w:t>
            </w: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60,625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38,207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$2,735,922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$1,090,437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Bank credit facility........................................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928,234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Senior notes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Convertible subordinated notes and other debt...............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70,757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77,833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70,911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81,200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Income taxes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14,966</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gains on real estate transactions..................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125,751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106,045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116,701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1,315,573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638,451</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Preferred stock</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Series A --</w:t>
            </w:r>
          </w:p>
        </w:tc>
        <w:tc>
          <w:tcPr>
            <w:tcW w:w="2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$.01 (one cent) par value;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20,000 shares authorized; 4,300 shares issued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outstanding at December 31, 1999; stated at liquidation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preference of $25 (twenty five dollars) per share.........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stock --</w:t>
            </w:r>
          </w:p>
        </w:tc>
        <w:tc>
          <w:tcPr>
            <w:tcW w:w="40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$.01 (one cent) par value; 300,000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authorized; 118,406 and 79,956 shares issued and 118,394</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and 79,956 shares outstanding at December 31, 1999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1998, respectively........................................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Treasury stock, 12 shares, at cost..........................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1,347,227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398,493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52,693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Cumulative net income.......................................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29,824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Accumulated distributions...................................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(65,144)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Total stockholders' equity</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1,420,349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451,986</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$2,735,922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$1,090,437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281"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5"/>
          <w:szCs w:val="15"/>
          <w:color w:val="auto"/>
        </w:rPr>
        <w:t>246</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1999, 1998 AND 1997</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Rental revenues.............................................</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$270,134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Licensing fees..............................................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8,699</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Management and other revenues...............................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662,059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462,249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$285,718</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$662,059</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$462,249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$ 44,062</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$ 14,363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$ 13,378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24,125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28,628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496,522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330,470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58,018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Write-off of amounts under lease arrangements...............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65,677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76,433</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New CCA compensation charge.................................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22,850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$210,297</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$620,381</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$378,557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$ 75,421</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$ 41,678</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$ 83,692</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amortization of deferred gain.............................</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22,886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(51,921)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11,389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Write-offs of loan costs....................................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(14,567)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disposals of assets.................................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$(45,597)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29,824</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42,405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change in tax status..........................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83,200</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15,424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33,141</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change....................................................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(53,376)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26,981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 net of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16,145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(53,376)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10,836</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to preferred shareholders.........................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(8,600)</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income (loss) available to common shareholders......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$(61,976)</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$ 10,836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$ 53,955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net income (loss) available to common shareholders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Before cumulative effect of accounting change.............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(loss) available to common shareholders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Before cumulative effect of accounting change.............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 basic...........</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115,097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71,380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67,568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 diluted.........</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115,097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78,939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78,959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281" w:right="1440" w:bottom="1440" w:gutter="0" w:footer="0" w:header="0"/>
        </w:sectPr>
      </w:pPr>
    </w:p>
    <w:bookmarkStart w:id="251" w:name="page252"/>
    <w:bookmarkEnd w:id="251"/>
    <w:p>
      <w:pPr>
        <w:ind w:left="280"/>
        <w:spacing w:after="0"/>
        <w:rPr>
          <w:sz w:val="20"/>
          <w:szCs w:val="20"/>
          <w:color w:val="auto"/>
        </w:rPr>
      </w:pPr>
      <w:r>
        <w:rPr>
          <w:rFonts w:ascii="Courier New" w:cs="Courier New" w:eastAsia="Courier New" w:hAnsi="Courier New"/>
          <w:sz w:val="15"/>
          <w:szCs w:val="15"/>
          <w:color w:val="auto"/>
        </w:rPr>
        <w:t>247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ind w:left="1680"/>
              <w:spacing w:after="0"/>
              <w:rPr>
                <w:sz w:val="20"/>
                <w:szCs w:val="20"/>
                <w:color w:val="auto"/>
              </w:rPr>
            </w:pPr>
            <w:r>
              <w:rPr>
                <w:rFonts w:ascii="Courier New" w:cs="Courier New" w:eastAsia="Courier New" w:hAnsi="Courier New"/>
                <w:sz w:val="15"/>
                <w:szCs w:val="15"/>
                <w:color w:val="auto"/>
                <w:w w:val="99"/>
              </w:rPr>
              <w:t>PRISON REALTY TRUST,</w:t>
            </w:r>
          </w:p>
        </w:tc>
        <w:tc>
          <w:tcPr>
            <w:tcW w:w="228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6"/>
              </w:rPr>
              <w:t>INC. AND SUBSIDIARIES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578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780" w:type="dxa"/>
            <w:vAlign w:val="bottom"/>
            <w:gridSpan w:val="7"/>
          </w:tcPr>
          <w:p>
            <w:pPr>
              <w:jc w:val="center"/>
              <w:ind w:left="1167"/>
              <w:spacing w:after="0" w:line="168" w:lineRule="exact"/>
              <w:rPr>
                <w:sz w:val="20"/>
                <w:szCs w:val="20"/>
                <w:color w:val="auto"/>
              </w:rPr>
            </w:pPr>
            <w:r>
              <w:rPr>
                <w:rFonts w:ascii="Courier New" w:cs="Courier New" w:eastAsia="Courier New" w:hAnsi="Courier New"/>
                <w:sz w:val="15"/>
                <w:szCs w:val="15"/>
                <w:color w:val="auto"/>
                <w:w w:val="96"/>
              </w:rPr>
              <w:t>FOR THE YEARS ENDED DECEMBER 31, 1999, 1998 AND 1997</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80" w:type="dxa"/>
            <w:vAlign w:val="bottom"/>
            <w:gridSpan w:val="5"/>
          </w:tcPr>
          <w:p>
            <w:pPr>
              <w:jc w:val="center"/>
              <w:ind w:left="216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4"/>
              </w:rPr>
              <w:t>PREFERRED STOCK</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740" w:type="dxa"/>
            <w:vAlign w:val="bottom"/>
            <w:gridSpan w:val="2"/>
          </w:tcPr>
          <w:p>
            <w:pPr>
              <w:jc w:val="center"/>
              <w:ind w:left="12"/>
              <w:spacing w:after="0"/>
              <w:rPr>
                <w:sz w:val="20"/>
                <w:szCs w:val="20"/>
                <w:color w:val="auto"/>
              </w:rPr>
            </w:pPr>
            <w:r>
              <w:rPr>
                <w:rFonts w:ascii="Courier New" w:cs="Courier New" w:eastAsia="Courier New" w:hAnsi="Courier New"/>
                <w:sz w:val="4"/>
                <w:szCs w:val="4"/>
                <w:color w:val="auto"/>
                <w:w w:val="76"/>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SERIES A</w:t>
            </w:r>
          </w:p>
        </w:tc>
        <w:tc>
          <w:tcPr>
            <w:tcW w:w="30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SERIES B</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ISSUED</w:t>
            </w:r>
          </w:p>
        </w:tc>
        <w:tc>
          <w:tcPr>
            <w:tcW w:w="18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TREASURY STOCK</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1996........</w:t>
            </w:r>
          </w:p>
        </w:tc>
        <w:tc>
          <w:tcPr>
            <w:tcW w:w="420" w:type="dxa"/>
            <w:vAlign w:val="bottom"/>
          </w:tcPr>
          <w:p>
            <w:pPr>
              <w:spacing w:after="0"/>
              <w:rPr>
                <w:sz w:val="24"/>
                <w:szCs w:val="2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  --</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65,650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239,690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of preferred stock for</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American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Corrections Transport..........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(32,812)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32,432</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14,786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1997........</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70,201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(40,842)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295,361</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preferred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(20,148)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22,478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Retirement of treasury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(17,554)</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CMSC stock issued to Old CCA</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22,850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66,119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79,956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398,493</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Old Prison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Realty.........................</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107,500</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25,316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952,927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Effect of election of status as a</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 estate investment trust...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52,693</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131,898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options 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45,789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Shares issued to trustees........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 stock awards and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Distributions to shareholders....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(152,510)</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1999........</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$107,500</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118,406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$1,347,227</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CUMULATIVE</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ACCUMULATED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$ 42,132</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281,752</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of preferred stock for</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American</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Corrections Transport..........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(3,612)</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9,236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1,677</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53,955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30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92,475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348,076</w:t>
            </w:r>
          </w:p>
        </w:tc>
      </w:tr>
      <w:tr>
        <w:trPr>
          <w:trHeight w:val="168"/>
        </w:trPr>
        <w:tc>
          <w:tcPr>
            <w:tcW w:w="30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preferred stock....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(1,733)</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1040"/>
          </w:cols>
          <w:pgMar w:left="220" w:top="281" w:right="639" w:bottom="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option exercises.........</w:t>
            </w:r>
          </w:p>
        </w:tc>
        <w:tc>
          <w:tcPr>
            <w:tcW w:w="1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(48,885)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Retirement of treasury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CMSC stock issued to Old CCA</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66,148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10,836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10,836</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52,693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451,986</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Old Prison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Realty.........................</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1,060,680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Effect of election of status as a</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 estate investment trust...</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(52,693)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131,977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options exercised..........</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45,839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Shares issued to trustees........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 stock awards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29,824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(53,376)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Distributions to shareholders....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(65,144)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(217,654)</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$(65,144)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$1,420,349</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39"/>
          </w:cols>
          <w:pgMar w:left="220" w:top="135"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5"/>
          <w:szCs w:val="15"/>
          <w:color w:val="auto"/>
        </w:rPr>
        <w:t>248</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YEARS ENDED DECEMBER 31, 1999, 1998 AND 1997</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(53,376)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10,836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53,955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 to reconcile net income (loss) to net cash</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 expense...............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44,062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Amortization of debt issuance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Provision for change in tax status..................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and other noncash income taxes.............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noncash items.................................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(Gain) loss on disposals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deferred gains...................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(22,886)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Recognized gain on real estate transactions.........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65,677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76,433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Write-offs of loan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New CCA compensation charge.........................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26,468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 of</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acquisitions and divestitures: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under lease arrangements................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 from New CCA..........................</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(39,678)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13,157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68,565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13,242</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54,497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91,978</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Additions of property and equipment...................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(528,935)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(417,215)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(297,293)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restricted cash and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acquired in purchase of Old Prison Realty........</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in other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Merger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(26,270)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from investments in PMSI and JJFMSI.....</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21,668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from investments in affiliates, net.....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disposals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61,299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457,802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notes receivable........................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(38,156)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in direct financing leases...................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(84,295)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Payments received on direct financing leases and notes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Acquisition of USCC contracts, net of cash acquired...</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281"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5"/>
          <w:szCs w:val="15"/>
          <w:color w:val="auto"/>
        </w:rPr>
        <w:t>249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1999</w:t>
            </w: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acquired by New CCA, PMSI and JJFMSI in sales of</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contracts...........................................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(447,573)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(392,514)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29,396</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long-term debt..............</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Payments on long-term debt............................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(57,194)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line of credit, net.....................</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426,634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162,000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senior notes................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 of debt issuance costs........................</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(59,619)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(9,485)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131,977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66,148</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paid on common stock....................</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(209,054)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paid on preferred stock.................</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warrants............................................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Purchase of treasury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(7,600)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(5,329)</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421,428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233,011</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9,941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53,352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(105,006)</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131,315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136,147</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4,832</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year................</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31,141</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$ 136,147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 INFORMATION: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(net of amounts capitalized of $37,700,</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$11,800 and $6,300 in 1999, 1998 and 1997,</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6,579</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24,351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was converted into common stock:</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(47,000)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45,789</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3,633</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51,029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(48,885)</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was converted into common stock:</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281"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250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Property and equipment were acquired through the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forgiveness of the direct financing lease receivable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issuance of a credit toward future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fees: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(16,207)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 in direct financing lease................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12,707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were acquired through the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forgiveness of a note receivable: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 receivable.....................................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(58,487)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warrants were exercised for shares of Old CCA's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15,892</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Treasury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(17,380)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treasury stock and issued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in connection with the exercise of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Treasury stock, at cost.............................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Old Prison Realty's assets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for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Restricted cash.....................................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(1,223,370)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22,422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23,351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gains on real estate transactions..........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(125,751)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Line of credit......................................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279,600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Preferred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952,927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39"/>
          </w:cols>
          <w:pgMar w:left="220" w:top="281"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251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Sales of contracts to Old CCA, PMSI and JJFMSI:</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$ 105,695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5,935</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tax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14,865</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63,083</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receivable....................................</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(135,854)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(120,916)</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long-term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(25,559)</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(7,401)</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expenses....................................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(24,387)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deferred gains on sales of</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contracts........................................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16,671</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104,784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39"/>
          </w:cols>
          <w:pgMar w:left="220" w:top="281"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252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7" w:lineRule="auto"/>
        <w:rPr>
          <w:sz w:val="20"/>
          <w:szCs w:val="20"/>
          <w:color w:val="auto"/>
        </w:rPr>
      </w:pPr>
      <w:r>
        <w:rPr>
          <w:rFonts w:ascii="Courier New" w:cs="Courier New" w:eastAsia="Courier New" w:hAnsi="Courier New"/>
          <w:sz w:val="15"/>
          <w:szCs w:val="15"/>
          <w:color w:val="auto"/>
        </w:rPr>
        <w:t>DECEMBER 31, 1999, 1998 AND 1997</w:t>
      </w:r>
    </w:p>
    <w:p>
      <w:pPr>
        <w:ind w:left="1400"/>
        <w:spacing w:after="0" w:line="238" w:lineRule="auto"/>
        <w:rPr>
          <w:sz w:val="20"/>
          <w:szCs w:val="20"/>
          <w:color w:val="auto"/>
        </w:rPr>
      </w:pPr>
      <w:r>
        <w:rPr>
          <w:rFonts w:ascii="Courier New" w:cs="Courier New" w:eastAsia="Courier New" w:hAnsi="Courier New"/>
          <w:sz w:val="15"/>
          <w:szCs w:val="15"/>
          <w:color w:val="auto"/>
        </w:rPr>
        <w:t>(DOLLARS IN THOUSANDS, EXCEPT PER SHARE AMOUNTS</w:t>
      </w:r>
    </w:p>
    <w:p>
      <w:pPr>
        <w:ind w:left="2280"/>
        <w:spacing w:after="0" w:line="237" w:lineRule="auto"/>
        <w:rPr>
          <w:sz w:val="20"/>
          <w:szCs w:val="20"/>
          <w:color w:val="auto"/>
        </w:rPr>
      </w:pPr>
      <w:r>
        <w:rPr>
          <w:rFonts w:ascii="Courier New" w:cs="Courier New" w:eastAsia="Courier New" w:hAnsi="Courier New"/>
          <w:sz w:val="15"/>
          <w:szCs w:val="15"/>
          <w:color w:val="auto"/>
        </w:rPr>
        <w:t>AND AS OTHERWISE INDICATED)</w:t>
      </w:r>
    </w:p>
    <w:p>
      <w:pPr>
        <w:spacing w:after="0" w:line="173" w:lineRule="exact"/>
        <w:rPr>
          <w:sz w:val="20"/>
          <w:szCs w:val="20"/>
          <w:color w:val="auto"/>
        </w:rPr>
      </w:pPr>
    </w:p>
    <w:p>
      <w:pPr>
        <w:ind w:right="6999" w:firstLine="10"/>
        <w:spacing w:after="0" w:line="509" w:lineRule="auto"/>
        <w:tabs>
          <w:tab w:leader="none" w:pos="26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399" w:firstLine="437"/>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a lessor. As required by its governing instruments, the Company currently intends to elect to be taxed as a real estate investment trust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information on the Company's contingent tax liabilities. In either event, the Company expects that it will be taxed as a C corporation in the taxable year ending December 31, 2000 and thereafter.</w:t>
      </w:r>
    </w:p>
    <w:p>
      <w:pPr>
        <w:spacing w:after="0" w:line="33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results of operations for all periods prior to January 1, 1999 reflect the operating results of Old CCA, and the results of operations subsequent to January 1, 1999 reflect the operating results of the Company as a REIT. Management believes the comparison between 1999 and prior years is not meaningful because the prior years' financial condition, results of operations, and cash flows reflect the operations of Old CCA and the 1999 financial condition, results of operations and cash flows reflect the operations of the Company as a REIT.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39"/>
          </w:cols>
          <w:pgMar w:left="220" w:top="281"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253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New CCA compensation charge, (iii) the cumulative effect of accounting change, (iv) any write off of loan costs, (v) any non-recurring expenses related to the 1999 Merger, (vi) any write-off of amounts under lease arrangements, (vii) any impairment loss, (viii) any loss on disposals of assets, and (ix) any provision for income taxes or change in tax status), as if the 1999 Merger had occurred as of January 1, 1998. The unaudited pro forma operating information is presented for comparison purposes only and does not purport to represent what the Company's results of operations actually would have been had the 1999 Merger, in fact, occurred on January 1, 1998.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TWELVE MONTHS</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DECEMBER 31, 1998</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$218,587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181,238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available to common shareholders.................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174,888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5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Basic.....................................................</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Diluted...................................................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w:t>
            </w:r>
          </w:p>
        </w:tc>
      </w:tr>
      <w:tr>
        <w:trPr>
          <w:trHeight w:val="8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2. GOING CONCERN MATTERS</w:t>
            </w: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The Company is in default under its secured bank credit facility (the "Amended Credit Facility", outstanding balance of $928.2 million at December 31, 1999) and is in default under its 9.5% convertible subordinated notes (the "9.5% Convertible Notes", outstanding balance of $40.0 million at December 31, 1999). The defaults relate to failure to comply with certain financial covenants, the issuance of a going concern opinion qualification, and a "change in control" provision, as defined in the agreements. The noncompliance with the requirements under these outstanding obligations could result in the creditors demanding immediate repayment of these obligations. The events of default have not been formally or informally declared and no acceleration actions have been taken by the creditors. The Company has not obtained waivers of the noncompliance issues. Also, Prison Realty Trust, Inc. has limited resources currently available to meet its operating, capital expenditure and debt service requirements during 2000. In addition, as discussed in Note 22, the Company has significant outstanding shareholder and other litigation matters.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primary lessee, Corrections Corporation of America ("New CCA"), which the Company is dependent on for its major sources of income, incurred a net loss of $202.9 million for the year ended December 31, 1999, has a net working capital deficiency and a net capital deficiency at December 31, 1999, and is in default under its revolving credit facility. New CCA's default under its revolving credit facility relates to failure to comply with certain financial covenants. In addition, New CCA is in default under the $137.0 million promissory note payable by New CCA to the Company (the "CCA Note"). As of December 31, 1999, approximately $24.9 million of rents due from New CCA to the Company under the master lease agreement and leases with respect to each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254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leased property between New CCA and the Company (the "CCA Leases") were unpaid. The terms of the CCA Leases provide that rental payments were due and payable on December 25, 1999. During 2000, New CCA has paid $12.9 million of lease payments related to 1999.</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New CCA's defaults under the CCA Note relate to failure to make timely contractual payments.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Also, the independent public accountants of New CCA have indicated in their opinion on the respective 1999 consolidated financial statements that there is substantial doubt about New CCA's ability to continue as a going concern.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New CCA, declarations of events of default and acceleration actions by the Company's and New CCA's creditors, the continued inability of New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New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response to the significant losses experienced by the Company and by New CCA during 1999 and in response to the defaults under the Company's debt agreements, the Company's Board of Directors is considering various capital infusion proposals through one or more strategic investors, as well as various restructurings. A complete discussion of the Company's plan and recent developments affecting the Company's plan is included in Note 23.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1999 MERGER TRANSACTIONS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1998, immediately prior to the 1999 Merger, Old CCA sold to New CCA all of the issued and outstanding capital stock of certain wholly owned corporate subsidiaries of Old CCA, certain management contracts and certain other assets and liabilities, and entered into a trade name use agreement as described in Note 5. In exchange, Old CCA received the CCA Note and 100% of the non-voting common stock of New CCA. The non-voting common stock represents a 9.5% economic interest in New CCA and was valued at the implied fair market value of $4.8 million. The Company succeeded to these interests as a result of the 1999 Merger. The sale to New CCA generated a deferred gain of $63.3 million. See Note 5 for discussion of the accounting for the CCA Note, the investment in New CCA and the deferred gain and for discussion of ongoing relationships with New CCA.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39"/>
          </w:cols>
          <w:pgMar w:left="22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255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a newly-created company, Prison Management Services, LLC ("PMS LLC"), certain management contracts and certain other assets and liabilities relating to government-owned adult prison facilities. On January 1, 1999, PMS LLC merged with Prison Management Services, Inc., a privately-held Tennessee corporation ("PMSI"). In exchange, Old CCA received 100% of the non-voting membership interest in PMSI valued at the implied fair market value of $67.1 million. The Company succeeded to this interest as a result of the 1999 Merger. The sale to PMSI generated a deferred gain of $35.4 million.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a newly-created company, Juvenile and Jail Facility Management Services, LLC ("JJFMS LLC"), certain management contracts and certain other assets and liabilities relating to government-owned jails and juvenile facilities. On January 1, 1999, JJFMS LLC merged with Juvenile and Jail Facility Management Services, Inc., a privately-held Tennessee corporation ("JJFMSI"). In exchange, Old CCA received 100% of the non-voting membership interest in JJFMSI valued at the implied fair market value of $55.9 million. The Company succeeded to this interest as a result of the 1999 Merger. The sale to JJFMSI generated a deferred gain of $18.0 million.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Old Prison Realty merged with and into the Company (the "Prison Realty Merger"). In the Prison Realty Merger, Old Prison Realty shareholders received 1.0 share of common stock or 8.0% Series A Cumulative Preferred Stock of the Company in exchange for each Old Prison Realty common share or Series A Cumulative Preferred Share. The Prison Realty Merger was accounted for as a purchase acquisition of Old Prison Realty. Subsequent to the Prison Realty Merger, the Company acquires, develops and leases properties rather than operating and managing prison facilities.</w:t>
      </w:r>
    </w:p>
    <w:p>
      <w:pPr>
        <w:spacing w:after="0" w:line="177" w:lineRule="exact"/>
        <w:rPr>
          <w:sz w:val="20"/>
          <w:szCs w:val="20"/>
          <w:color w:val="auto"/>
        </w:rPr>
      </w:pPr>
    </w:p>
    <w:p>
      <w:pPr>
        <w:ind w:right="6299" w:firstLine="10"/>
        <w:spacing w:after="0" w:line="465" w:lineRule="auto"/>
        <w:tabs>
          <w:tab w:leader="none" w:pos="26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8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 owned subsidiaries. Investments in majority-owned affiliates where control does not exist, including the Company's investments in PMSI and JJFMSI, are accounted for under the equity method. Investments in entities of less than 20% of an entity's outstanding stock and where no significant influence exists, including the Company's investment in New CCA, are accounted for under the cost method. All material intercompany transactions and balances have been eliminated in consolidation.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an asset are capitalized; other repair and maintenance costs are expensed. Interest is capitalized to the asset to which it relates in connection with the construction of major facilities.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 of up to 50 years.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39"/>
          </w:cols>
          <w:pgMar w:left="220" w:top="281"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256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 LIVED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Statement of Financial Accounting Standards No. 121, "Accounting for the Impairment of Long-Lived Assets and Long-Lived Assets to be Disposed Of" ("SFAS 121"), the Company continually evaluates the recoverability of the carrying values of its long-lived assets when events suggest that an impairment may have occurred. In these circumstances, the Company utilizes estimates of undiscounted cash flows to determine if an impairment exists. If an impairment exists, it is measured as the amount by which the carrying amount of the asset exceeds the fair value of the asset.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CASH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Restricted cash at December 31, 1999 was $24.4 million, of which $15.5 million represents cash collateral for an irrevocable letter of credit issued in connection with the construction of a facility and $6.9 million represents cash collateral for a guarantee agreement. The remaining $2.0 million represents cash collateral for outstanding letters of credit securing workers' compensation claims related to Old CCA.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DIRECT FINANCING 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Investments in direct financing leases represent the portion of Old CCA's management contracts with governmental agencies that represent payments on building and equipment leases. The leases are accounted for using the financing method and,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and reflected as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GAINS ON REAL ESTATE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gains on real estate transactions were generated in 1997 and 1998 as a result of the sale of real estate properties to Old Prison Realty by Old CCA. Effective with the Prison Realty Merger on January 1, 1999, the Company eliminated the deferred gains on real estate transactions and reduced the value of the real estate properties received in connection with the Prison Realty Merger.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GAINS ON SALES OF CONTRACTS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amortizes these deferred gains into income in accordance with the Securities and Exchange Commission's Staff Accounting Bulletin No. 81. The deferred gain from the sale to New CCA will be amortized over the six year period in which principal payments on the CCA Note will be received. The deferred gains from the sales to PMSI and JJFMSI are being amortized over a five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239"/>
          </w:cols>
          <w:pgMar w:left="220" w:top="281"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5"/>
          <w:szCs w:val="15"/>
          <w:color w:val="auto"/>
        </w:rPr>
        <w:t>257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year period commencing January 1, 1999, which represents the average remaining lives of the contracts sold to PMSI and JJFMSI, plus any contractual renewal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REVENUES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Rental revenues are recognized based on the terms of the Company's leases. Tenant incentive fees paid to lessees, including New CCA, are deferred and amortized as a reduction of rental revenue over the term of related leases. The realizability of capitalized tenant incentive fees is continually evaluated.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1999, income taxes were accounted for under the provisions of Statement of Financial Accounting Standards No. 109, "Accounting for Income Taxes" ("SFAS 109"). SFAS 109 generally requires the Company to record deferred income taxes for the tax effect of differences between book and tax bases of its assets and liabilities. For the year ended December 31, 1999, as required by the Company's governing instruments, the Company currently intends to elect to qualify as a REIT under the Internal Revenue Code of 1986, as amended (the "Code"). As a result, the Company will generally not be subject to income tax on its taxable income at corporate rates to the extent it distributes annually at least 95% of its taxable income to its shareholders and complies with certain other requirements. Accordingly, no provision has been made for income taxes in the accompanying 1999 consolidated financial statements. The Company's election of REIT status for the taxable year ended December 31, 1999 will be subject to review by the Internal Revenue Service ("IRS"), for a period of three years from the date of filing of its 1999 tax return.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meet the reporting requirements of Statement of Financial Accounting Standards No. 107, "Disclosures About Fair Value of Financial Instruments" ("SFAS 107"), the Company calculates the fair value of financial instruments using quoted market prices of similar instruments and discounted cash flow techniques. At December 31, 1999 and 1998, there were no differences between the carrying amounts and fair values of the Company's financial instruments, other than as disclosed in this note.</w:t>
      </w:r>
    </w:p>
    <w:p>
      <w:pPr>
        <w:spacing w:after="0" w:line="200" w:lineRule="exact"/>
        <w:rPr>
          <w:sz w:val="20"/>
          <w:szCs w:val="20"/>
          <w:color w:val="auto"/>
        </w:rPr>
      </w:pPr>
    </w:p>
    <w:p>
      <w:pPr>
        <w:spacing w:after="0" w:line="306"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tabs>
          <w:tab w:leader="none" w:pos="70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386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628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CARRYING</w:t>
      </w:r>
    </w:p>
    <w:p>
      <w:pPr>
        <w:ind w:left="4040"/>
        <w:spacing w:after="0"/>
        <w:tabs>
          <w:tab w:leader="none" w:pos="5060" w:val="left"/>
          <w:tab w:leader="none" w:pos="6380" w:val="left"/>
          <w:tab w:leader="none" w:pos="734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FAIR 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FAIR VALUE</w:t>
      </w:r>
    </w:p>
    <w:p>
      <w:pPr>
        <w:ind w:left="3860"/>
        <w:spacing w:after="0"/>
        <w:tabs>
          <w:tab w:leader="none" w:pos="5060" w:val="left"/>
          <w:tab w:leader="none" w:pos="6280" w:val="left"/>
          <w:tab w:leader="none" w:pos="734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direct financing leases....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arrangement............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74,059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(1,098,991)</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62,650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(1,103,171)</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2,407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77,809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(299,833)</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71,612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(307,806)</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9">
            <w:col w:w="3680" w:space="180"/>
            <w:col w:w="80" w:space="0"/>
            <w:col w:w="960" w:space="180"/>
            <w:col w:w="100" w:space="0"/>
            <w:col w:w="960" w:space="160"/>
            <w:col w:w="100" w:space="0"/>
            <w:col w:w="780" w:space="180"/>
            <w:col w:w="80" w:space="0"/>
            <w:col w:w="2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Forward contract for convertible</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subordinated notes......................</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(51,663)</w:t>
      </w:r>
    </w:p>
    <w:p>
      <w:pPr>
        <w:spacing w:after="0" w:line="200" w:lineRule="exact"/>
        <w:rPr>
          <w:sz w:val="20"/>
          <w:szCs w:val="20"/>
          <w:color w:val="auto"/>
        </w:rPr>
      </w:pPr>
    </w:p>
    <w:p>
      <w:pPr>
        <w:sectPr>
          <w:pgSz w:w="11900" w:h="16838" w:orient="portrait"/>
          <w:cols w:equalWidth="0" w:num="4">
            <w:col w:w="3920" w:space="720"/>
            <w:col w:w="500" w:space="720"/>
            <w:col w:w="340" w:space="720"/>
            <w:col w:w="3319"/>
          </w:cols>
          <w:pgMar w:left="220" w:top="281"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F-64</w:t>
      </w:r>
    </w:p>
    <w:p>
      <w:pPr>
        <w:sectPr>
          <w:pgSz w:w="11900" w:h="16838" w:orient="portrait"/>
          <w:cols w:equalWidth="0" w:num="1">
            <w:col w:w="10239"/>
          </w:cols>
          <w:pgMar w:left="220" w:top="281" w:right="1440" w:bottom="1440" w:gutter="0" w:footer="0" w:header="0"/>
          <w:type w:val="continuous"/>
        </w:sectPr>
      </w:pPr>
    </w:p>
    <w:bookmarkStart w:id="263" w:name="page264"/>
    <w:bookmarkEnd w:id="263"/>
    <w:p>
      <w:pPr>
        <w:ind w:left="280"/>
        <w:spacing w:after="0"/>
        <w:rPr>
          <w:sz w:val="20"/>
          <w:szCs w:val="20"/>
          <w:color w:val="auto"/>
        </w:rPr>
      </w:pPr>
      <w:r>
        <w:rPr>
          <w:rFonts w:ascii="Courier New" w:cs="Courier New" w:eastAsia="Courier New" w:hAnsi="Courier New"/>
          <w:sz w:val="15"/>
          <w:szCs w:val="15"/>
          <w:color w:val="auto"/>
        </w:rPr>
        <w:t>258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PREPARATION OF FINANCIAL STATEMENTS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credit risks related primarily to cash and cash equivalents, restricted cash, investments in direct financing leases and notes and other receivables from New CCA. See Notes 2 and 5 for discussion of credit risk related to New CCA. Cash and cash equivalents and restricted cash are primarily held in bank accounts and overnight investments. The Company's investments in direct financing leases represent amounts due from governmental agencies. The Company's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No. 130, "Reporting Comprehensive Income" ("SFAS 130"), effective for fiscal years beginning after December 15, 1997. SFAS 130 requires that changes in the amounts of certain items, including gains and losses on certain securities, be shown in the financial statements. The Company's adoption of SFAS 130, effective January 1, 1998, has had no significant impact on the Company's results of operations as comprehensive income (loss) was equivalent to the Company's reported net income (loss) for the years ended December 31, 1999, 1998 and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("SFAS 131"), effective for fiscal years beginning after December 15, 1997. SFAS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SFAS 131 also establishes standards for related disclosures about products and services, geographic areas, and major customers. The Company adopted the provisions of SFAS 131 effective January 1, 1998. However, the Company operates in one industry segment and, accordingly, the adoption of SFAS 131 had no significant effect on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 UP COSTS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Effective January 1, 1998, Old CCA adopted the provisions of the AICPA's Statement of Position 98-5, "Reporting on the Costs of Start-up Activities" ("SOP 98-5"). As a result, Old CCA recorded a $16.1 million charge as a cumulative effect of accounting change, net of taxes of $10.3 million, for the effect of this change on periods through December 31, 1997. The effect of this accounting change for the year ended December 31, 1998 was a $14.9 million charge reflected in operating expenses. Prior to adoption of SOP 98-5, project development and facility start-up costs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239"/>
          </w:cols>
          <w:pgMar w:left="220" w:top="281"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259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were deferred and amortized on a straight-line basis over the lesser of the initial term of the contract plus renewals or five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1999, Old CCA had maintained contracts with various governmental entities to manage their facilities for fixed per diem rates or monthly fixed rates. Old CCA also maintained contracts with various federal, state and local governmental entities for the housing of inmates in Old CCA owned facilities at fixed per diem rates. These contracts usually contained expiration dates with renewal options ranging from annual to multi-year renewals. Most of these contracts had current terms that required renewal every two to five years. Old CCA expected to renew these contracts for periods consistent with the remaining renewal options allowed by the contracts or other reasonable extensions. Fixed monthly rate revenue has been recorded in the month earned and fixed per diem revenue has been recorded based on the per diem rate multiplied by the number of inmates housed during the respective period. Old CCA recognized development revenue on the percentage-of-completion method and recognized any additional management service revenues when earned or awarded by the respective authorities. As discussed in Note 3, Old CCA sold its management contracts and related net assets on December 31, 1998.</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standards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Certain reclassifications of 1998 and 1997 amounts have been made to conform with the 1999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RELATIONSHIP WITH NEW CCA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New CCA is a private prison management company that operates and manages the substantial majority of facilities owned by the Company. As a result of the 1999 Merger and certain contractual relationships existing between the Company and New CCA, the Company is dependent on its significant sources of income from New CCA. In addition, the Company pays New CCA tenant incentive fees and fees for services rendered to the Company in development of its correctional and detention facilities. As of December 31, 1999, New CCA leased 34 of the 42 operating facilities owned by the Company.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239"/>
          </w:cols>
          <w:pgMar w:left="220" w:top="281"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5"/>
          <w:szCs w:val="15"/>
          <w:color w:val="auto"/>
        </w:rPr>
        <w:t>260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NOTE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discussed in Note 3, in connection with the 1999 Merger, Old CCA received a $137.0 million promissory note due from New CCA. The Company succeeded to the CCA Note as a result of the 1999 Merger. Interest on the CCA Note is payable annually at the rate of 12%. Principal is due in six equal annual installments beginning December 31, 2003. Ten percent of the outstanding principal of the CCA Note is personally guaranteed by the Company's Chief Executive Officer, who also serves as the Chief Executive Officer and a member of the Board of Directors of New CCA. As discussed in Note 2,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The Company has fully reserved the $16.4 million of interest accrued under the terms of the CCA Note during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NEW CCA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discussed in Note 3, in connection with the 1999 Merger, Old CCA received 100% of the non-voting common stock of New CCA. The Company succeeded to the investment in New CCA as a result of the 1999 Merger. The non-voting common stock represents a 9.5% economic interest in New CCA. The investment in New CCA is valued at $4.8 million and is included in Investments in affiliates in the accompanying consolidated balance sheets. For the year ended December 31, 1999, the Company recognized no income or loss related to its stock ownership investment in New CCA.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 ON SALE TO NEW CCA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in Note 3, the sale to New CCA generated a deferred gain of $63.3 million. The $63.3 million deferred gain is included in deferred gains on sales of contracts in the accompanying consolidated balance sheets. No amortization of the New CCA deferred gain occurred during the year ended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immediately after the 1999 Merger, all existing leases between Old CCA and Old Prison Realty were cancelled and the Company entered into the CCA Leases. The terms of the CCA Leases are for twelve years and may be extended at fair market rates for three additional five-year periods upon the mutual agreement of the Company and New CCA.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1999, the annual base rent with respect to each facility is subject to increase each year in an amount equal to the lesser of: (i) 4% of the annualized yearly rental payment with respect to such facility or (ii) 10% of the excess of New CCA's aggregate gross management revenues for the prior year over a base amount of $325.0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10239"/>
          </w:cols>
          <w:pgMar w:left="22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261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the year ended December 31, 1999, the Company recognized gross rental revenue from New CCA of $263.5 million.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Based on the CCA Leases in effect at December 31, 1999, the future minimum lease payments scheduled to be received by the Company under the CCA Leases as of January 1, 2000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9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in Note 2, New CCA failed to make timely contractual payments under the CCA Leases. As of December 31, 1999, approximately $24.9 million of rents due from New CCA to the Company were unpaid. The terms of the CCA Leases provide that rental payments were due and payable on December 25, 1999. During 2000, New CCA has paid $12.9 million of lease payments related to 1999 and no lease payments related to 2000.</w:t>
      </w:r>
    </w:p>
    <w:p>
      <w:pPr>
        <w:spacing w:after="0" w:line="17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In addition, the Company expects that the CCA Leases will be materially impacted by either the prospective equity investment and related restructuring discussed in Note 23 or by renegotiation of the CCA Leases with New CCA.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ARRANGEMENT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May 4, 1999, the Company and New CCA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New CCA, as well as certain other facilities which, although operational on January 1, 1999, had not achieved full occupancy, and (ii) an $840 (eight hundred forty dollars)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 the facility reaching stabilized occupancy. The term of the Amended and Restated Tenant Incentive Agreement is four years, unless extended upon the written agreement of the Company and New CCA. The incentive fees with New CCA were deferred and the Company expected to amortize them as a reduction to rental revenues over the respective lease term.</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either merging with New CCA and thereby eliminating the CCA Leases or amending the CCA Leases to reduce the lease payments to be paid by New CCA to the Company during 2000. Consequently, the Company determined that the remaining deferred tenant incentive fees under the existing lease arrangements at December 31, 1999 were not realizable and wrote off fees totaling $65.7 million.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239"/>
          </w:cols>
          <w:pgMar w:left="220" w:top="281"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5"/>
          <w:szCs w:val="15"/>
          <w:color w:val="auto"/>
        </w:rPr>
        <w:t>262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1999 Merger, Old CCA entered into a trade name use agreement with New CCA (the "Trade Name Use Agreement"). Under the Trade Name Use Agreement, which has a term of ten years, Old CCA granted to New CCA the right to use the name "Corrections Corporation of America" and derivatives thereof, subject to specified terms and conditions therein. The Company succeeded to this interest as a result of the 1999 Merger. In consideration for such right under the terms of the Trade Name Use Agreement, New CCA will pay a fee equal to (i) 2.75% of the gross revenues of New CCA for the first three years, (ii) 3.25% of New CCA's gross revenues for the following two years, and</w:t>
      </w:r>
    </w:p>
    <w:p>
      <w:pPr>
        <w:spacing w:after="0" w:line="3" w:lineRule="exact"/>
        <w:rPr>
          <w:sz w:val="20"/>
          <w:szCs w:val="20"/>
          <w:color w:val="auto"/>
        </w:rPr>
      </w:pPr>
    </w:p>
    <w:p>
      <w:pPr>
        <w:ind w:right="3399" w:firstLine="10"/>
        <w:spacing w:after="0" w:line="256" w:lineRule="auto"/>
        <w:tabs>
          <w:tab w:leader="none" w:pos="52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New CCA's gross revenues for the remaining term, provided that after completion of the 1999 Merger the amount of such fee may not exceed (a) 2.75% of the gross revenues of the Company for the first three years, (b) 3.5% of the Company's gross revenues for the following two years, and (c) 3.875% of the Company's gross revenues for the remaining term.</w:t>
      </w:r>
    </w:p>
    <w:p>
      <w:pPr>
        <w:spacing w:after="0" w:line="16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For the year ended December 31, 1999, the Company recognized income of $8.7 million from New CCA under the terms of the Trade Name Use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January 1, 1999, immediately after the 1999 Merger, the Company and New CCA entered into a Right to Purchase Agreement (the "CCA Right to Purchase Agreement") pursuant to which New CCA granted to the Company a right to acquire, and lease back to New CCA at fair market rental rates, any correctional or detention facility acquired or developed and owned by New CCA in the future for a period of ten years following the date inmates are first received at such facility. The initial annual rental rate on such facilities will be the fair market rental rate as determined by the Company and New CCA. Additionally, New CCA granted the Company a right of first refusal to acquire any New CCA-owned correctional or detention facility should New CCA receive an acceptable third party offer to acquire any such facility. Since January 1, 1999, the Company has not purchased any assets from New CCA under the CCA Right to Purchase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New CCA pursuant to which New CCA will serve as a facilitator of the construction and development of additional facilities on behalf of the Company for a term of five years from the date of the CCA Services Agreement. In such capacity, New CCA will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New CCA, the Company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New CCA prior to the date on which inmates are first received at such facility. The Board of Directors of the Company has authorized payments up to an additional 5% of the total capital expenditures (as determined above) to New CCA if additional services are requested by the Company. A majority of the Company's current development projects have been subject to a fee totaling 10%.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239"/>
          </w:cols>
          <w:pgMar w:left="220" w:top="281"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263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Costs incurred by the Company under the CCA Services Agreement are capitalized as part of the facilities' development cost. Costs incurred under the CCA Services Agreement and capitalized as part of the facilities' development cost totaled $41.6 million for the year ended December 31,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immediately after the 1999 Merger, the Company entered into a four year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 above as well as the 4.5% fee) incurred in connection with the construction and development of each new facility, or the construction and development of an addition to an existing facility, for which New CCA performed business development services.</w:t>
      </w:r>
    </w:p>
    <w:p>
      <w:pPr>
        <w:spacing w:after="0" w:line="18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Costs incurred by the Company under the Business Development Agreement are capitalized as part of the facilities' development cost. Costs incurred under the Business Development Agreement and capitalized as part of the facilities' development cost totaled $15.0 million for the year ended December 31,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NEW CCA</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of December 31, 1999, the Company had recorded a receivable of $28.6 million from New CCA. This receivable was comprised primarily of rent due under the CCA Leases for the month of December 1999 ($24.9 million) and licensing fees due under the Trade Name Use Agreement ($2.2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CCA FINANCIAL INFORMATION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summarized operating information presents New CCA's results of operations for the year ended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(202,918)</w:t>
            </w:r>
          </w:p>
        </w:tc>
      </w:tr>
    </w:tbl>
    <w:p>
      <w:pPr>
        <w:spacing w:after="0" w:line="34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following summarized balance sheet information presents New CCA's financial position as of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Current assets..............................................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88,647</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Total assets................................................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Current liabilities.........................................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Deferred credits............................................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Total liabilities...........................................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Stockholders' deficit.......................................</w:t>
            </w:r>
          </w:p>
        </w:tc>
        <w:tc>
          <w:tcPr>
            <w:tcW w:w="2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(180,790)</w:t>
            </w:r>
          </w:p>
        </w:tc>
      </w:tr>
      <w:tr>
        <w:trPr>
          <w:trHeight w:val="505"/>
        </w:trPr>
        <w:tc>
          <w:tcPr>
            <w:tcW w:w="3340" w:type="dxa"/>
            <w:vAlign w:val="bottom"/>
          </w:tcPr>
          <w:p>
            <w:pPr>
              <w:spacing w:after="0"/>
              <w:rPr>
                <w:sz w:val="24"/>
                <w:szCs w:val="24"/>
                <w:color w:val="auto"/>
              </w:rPr>
            </w:pPr>
          </w:p>
        </w:tc>
        <w:tc>
          <w:tcPr>
            <w:tcW w:w="296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88"/>
              </w:rPr>
              <w:t>F-70</w:t>
            </w:r>
          </w:p>
        </w:tc>
      </w:tr>
    </w:tbl>
    <w:p>
      <w:pPr>
        <w:sectPr>
          <w:pgSz w:w="11900" w:h="16838" w:orient="portrait"/>
          <w:cols w:equalWidth="0" w:num="1">
            <w:col w:w="10239"/>
          </w:cols>
          <w:pgMar w:left="220" w:top="281"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5"/>
          <w:szCs w:val="15"/>
          <w:color w:val="auto"/>
        </w:rPr>
        <w:t>264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summary presents New CCA's cash flows for the year ended</w:t>
      </w:r>
    </w:p>
    <w:tbl>
      <w:tblPr>
        <w:tblLayout w:type="fixed"/>
        <w:tblInd w:w="0" w:type="dxa"/>
        <w:tblCellMar>
          <w:top w:w="0" w:type="dxa"/>
          <w:left w:w="0" w:type="dxa"/>
          <w:bottom w:w="0" w:type="dxa"/>
          <w:right w:w="0" w:type="dxa"/>
        </w:tblCellMar>
      </w:tblP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1999:</w:t>
            </w:r>
          </w:p>
        </w:tc>
        <w:tc>
          <w:tcPr>
            <w:tcW w:w="880" w:type="dxa"/>
            <w:vAlign w:val="bottom"/>
          </w:tcPr>
          <w:p>
            <w:pPr>
              <w:spacing w:after="0"/>
              <w:rPr>
                <w:sz w:val="14"/>
                <w:szCs w:val="14"/>
                <w:color w:val="auto"/>
              </w:rPr>
            </w:pPr>
          </w:p>
        </w:tc>
      </w:tr>
      <w:tr>
        <w:trPr>
          <w:trHeight w:val="673"/>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Cash flows used</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w w:val="98"/>
              </w:rPr>
              <w:t>in operating activities.....................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$(16,332)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used</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 investing activities.....................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Cash flows provided by financing activities.................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10,089</w:t>
            </w:r>
          </w:p>
        </w:tc>
      </w:tr>
      <w:tr>
        <w:trPr>
          <w:trHeight w:val="168"/>
        </w:trPr>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decrease in</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cash for 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(8,334)</w:t>
            </w:r>
          </w:p>
        </w:tc>
      </w:tr>
      <w:tr>
        <w:trPr>
          <w:trHeight w:val="168"/>
        </w:trPr>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New CCA has utilized cash from borrowings under its revolving credit facility, equity issuances and payments from the Company for tenant incentive arrangements and other services to offset the cash requirements of its operating losses. New CCA expects to continue to use these sources of cash to offset its anticipated losses from operations; however, amounts presently anticipated to be available to New CCA will not be sufficient to offset all of New CCA's expected future operating losses.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REAL ESTATE PROPERTIES</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At December 31, 1999, the Company owned or was in the process of developing 52 real estate properties (including 50 correctional and detention facilities and two corporate office buildings), of which 44 properties were operating, five were under construction or expansion and three were in the planning stages, with a total aggregate cost of $2.3 billion. At December 31, 1999, New CCA leased 36 properties from the Company, governmental agencies leased five facilities from the Company and private operators leased three facilities from the Company. The Company expects to lease four of the facilities under construction or development to New CCA.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Real estate properties as of December 31, 1999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COSTS CAPITALIZED</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SUBSEQUENT</w:t>
            </w:r>
          </w:p>
        </w:tc>
        <w:tc>
          <w:tcPr>
            <w:tcW w:w="760" w:type="dxa"/>
            <w:vAlign w:val="bottom"/>
          </w:tcPr>
          <w:p>
            <w:pPr>
              <w:spacing w:after="0"/>
              <w:rPr>
                <w:sz w:val="14"/>
                <w:szCs w:val="14"/>
                <w:color w:val="auto"/>
              </w:rPr>
            </w:pPr>
          </w:p>
        </w:tc>
        <w:tc>
          <w:tcPr>
            <w:tcW w:w="284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TOTAL HISTORICAL COST AT</w:t>
            </w: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4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INITIAL COST</w:t>
            </w:r>
          </w:p>
        </w:tc>
        <w:tc>
          <w:tcPr>
            <w:tcW w:w="4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TO ACQUISITION</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BUILDINGS,</w:t>
            </w:r>
          </w:p>
        </w:tc>
        <w:tc>
          <w:tcPr>
            <w:tcW w:w="48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BUILDINGS,</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BUILDINGS,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IMPROVEMENTS,</w:t>
            </w:r>
          </w:p>
        </w:tc>
        <w:tc>
          <w:tcPr>
            <w:tcW w:w="48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IMPROVEMENTS,</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EQUIPMENT,</w:t>
            </w:r>
          </w:p>
        </w:tc>
        <w:tc>
          <w:tcPr>
            <w:tcW w:w="48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EQUIPMENT,</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CONSTRUCTION IN</w:t>
            </w:r>
          </w:p>
        </w:tc>
        <w:tc>
          <w:tcPr>
            <w:tcW w:w="48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CONSTRUCTION IN</w:t>
            </w:r>
          </w:p>
        </w:tc>
        <w:tc>
          <w:tcPr>
            <w:tcW w:w="7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CONSTRUCTION IN</w:t>
            </w:r>
          </w:p>
        </w:tc>
        <w:tc>
          <w:tcPr>
            <w:tcW w:w="1060" w:type="dxa"/>
            <w:vAlign w:val="bottom"/>
          </w:tcPr>
          <w:p>
            <w:pPr>
              <w:spacing w:after="0"/>
              <w:rPr>
                <w:sz w:val="14"/>
                <w:szCs w:val="14"/>
                <w:color w:val="auto"/>
              </w:rPr>
            </w:pP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LAND</w:t>
            </w: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PROGRESS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LAND</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PROGRESS</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LAND</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PROGRESS</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DEPRECIATION</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Texas (9 properties)....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$ 2,930</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275,059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$ 4,959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$ 3,489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280,018</w:t>
            </w:r>
          </w:p>
        </w:tc>
        <w:tc>
          <w:tcPr>
            <w:tcW w:w="4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  283,507</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$ 7,141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225,572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7,998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233,570</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234,396</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5,599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Kentucky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25,028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33,489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58,517</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60,335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1,293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 (5</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15,485</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114,052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15,485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117,000</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132,485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7,197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88,618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23,813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112,431</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114,210</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3,166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401,666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403,128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405,816</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7,737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78,978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18,665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97,643</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98,599</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4,497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(5</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154,058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154,058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155,355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2,252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3,699</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231,824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231,824</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235,523</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802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 (2</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83,448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83,448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83,854</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2,348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Ohio (2 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163,967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2,215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166,182</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167,689</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4,104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States (7</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3,462</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194,026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194,899</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198,361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3,649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 (1</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88,151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88,151</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88,151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$36,450</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$2,124,447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$96,422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$37,412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$2,220,869</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$2,258,281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1540"/>
          </w:cols>
          <w:pgMar w:left="220" w:top="281" w:right="139" w:bottom="1440" w:gutter="0" w:footer="0" w:header="0"/>
          <w:type w:val="continuous"/>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265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schedule is a reconciliation of the total changes in the historical cost of real estate properties and accumulated depreciation for the Company for the period December 31, 1998 to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ACCUMULATED</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COSTS</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DEPRECIATION</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637,640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Old Prison Realty Merger....................................</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1,223,371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expense........................................</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Disposals of assets.........................................</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(53,586)</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(78,079)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Additions of property and equipment.........................</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528,935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1999..................................</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2,258,281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1999 Merger, the Company acquired all of the assets and liabilities of Old Prison Realty on January 1, 1999, including 23 leased facilities and one real estate property under construction. The real estate properties acquired by the Company in conjunction with the acquisition of Old Prison Realty have been recorded at estimated fair market value in accordance with the purchase method of accounting prescribed by APB 16 resulting in a $1.2 billion increase to real estate properties at January 1, 1999.</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SFAS 121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New CCA indicated to management that certain of its correctional and detention facilities might be impaired. In accordance with SFAS 121, the Company estimated the undiscounted net cash flows for each of its properties and compared the sum of those undiscounted net cash flows to the Company's investment in that property. Through its analysis, the Company determined that three of its correctional and detention facilities in the state of Kentucky had been impaired. For these three properties, the Company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Eight of the facilities owned by the Company are subject to options that allow various governmental agencies to purchase those facilities. In addition, two of the facilities are constructed on land that the Company leases from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ACQUISITIONS AND DIVESTITURES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April 1998, Old CCA acquired all of the issued and outstanding capital stock of eight subsidiaries of U.S. Corrections Corporation ("USCC") (the "USCC Acquisition") for approximately $10.0 million, less cash acquired. The transaction was accounted for as a purchase transaction and the purchase price was allocated to the assets and liabilities acquired based on the fair value of the assets and liabilities acquired. By virtue of the USCC Acquisition, Old CCA acquired contracts to manage four currently operating facilities in Kentucky, each of which was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10239"/>
          </w:cols>
          <w:pgMar w:left="22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266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owned by Old Prison Realty at December 31, 1998, one facility in Florida, which is owned by a governmental entity in Florida, as well as one facility in Texas, which is owned by a governmental entity in Texas. During 1998, subsequent to the USCC Acquisition, the contract to manage the Texas facility expired and was not renewed. Old CCA also obtained the right to enter into contracts to manage two North Carolina facilities previously owned by Old Prison Realty, both of which were under construction as of the date of the USCC Merger. During 1998, both North Carolina facilities became operational and Old CCA entered into contracts to manage those facilities upon completion of the construction.</w:t>
      </w:r>
    </w:p>
    <w:p>
      <w:pPr>
        <w:spacing w:after="0" w:line="16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 April 1999, the Company purchased the Eden Detention Center in Eden, Texas for $28.1 million. The facility has a design capacity of 1,225 beds and is leased to New CCA under lease terms substantially similar to the CCA Leases.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1999, the Company incurred a loss of $1.6 million as a result of a settlement with the State of South Carolina for property previously owned by Old CCA. Under the settlement, the Company, as the successor to Old CCA, will receive $6.5 million in three installments by June 30, 2001 for the transferred assets. The net proceeds were approximately $1.6 million less than the surrendered assets' depreciated book value. The Company received $3.5 million of the proceeds during 1999. As of December 31, 1999, the Company has a receivable of $3.0 million related to this settlement.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1999, the Company incurred a loss of $0.4 million resulting from a sale of a new facility in Florida. Construction on the facility was completed by the Company in May 1999. In accordance with the terms of the management contract between Old CCA and Polk County, Florida, Polk County exercised an option to purchase the facility. Net proceeds of $40.5 million were received by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INVESTMENTS IN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discussed in Note 3, 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 For the year ended December 31, 1999, the Company recognized equity in earnings of PMSI and JJFMSI of $4.7 million and $7.5 million, respectively, and received distributions from PMSI and JJFMSI of $11.0 million and $10.6 million,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in affiliates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PMSI..........................................</w:t>
            </w:r>
          </w:p>
        </w:tc>
        <w:tc>
          <w:tcPr>
            <w:tcW w:w="2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$ 60,756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$ 67,059</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JJFMSI........................................</w:t>
            </w: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55,882</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New CCA.......................................</w:t>
            </w: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$118,232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$127,691</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920" w:type="dxa"/>
            <w:vAlign w:val="bottom"/>
          </w:tcPr>
          <w:p>
            <w:pPr>
              <w:jc w:val="right"/>
              <w:ind w:right="2507"/>
              <w:spacing w:after="0"/>
              <w:rPr>
                <w:sz w:val="20"/>
                <w:szCs w:val="20"/>
                <w:color w:val="auto"/>
              </w:rPr>
            </w:pPr>
            <w:r>
              <w:rPr>
                <w:rFonts w:ascii="Courier New" w:cs="Courier New" w:eastAsia="Courier New" w:hAnsi="Courier New"/>
                <w:sz w:val="15"/>
                <w:szCs w:val="15"/>
                <w:color w:val="auto"/>
                <w:w w:val="88"/>
              </w:rPr>
              <w:t>F-73</w:t>
            </w:r>
          </w:p>
        </w:tc>
        <w:tc>
          <w:tcPr>
            <w:tcW w:w="8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267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following operating information presents a combined summary of the results of operations of PMSI and JJFMSI for the year ended December 31, 1999:</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4"/>
          <w:szCs w:val="14"/>
          <w:color w:val="auto"/>
        </w:rPr>
        <w:t>$288,289</w:t>
      </w:r>
    </w:p>
    <w:p>
      <w:pPr>
        <w:spacing w:after="0" w:line="3"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12,851</w:t>
      </w:r>
    </w:p>
    <w:p>
      <w:pPr>
        <w:spacing w:after="0" w:line="200"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1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balance sheet information presents a combined summary of the financial position of PMSI and JJFMSI as of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$ 60,741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118,545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INVESTMENTS IN DIRECT FINANCING LEASES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1999, the Company's investments in direct financing leases represent net receivables under building and equipment leases between the Company and certain governmental agencies. Certain of the agreements contain provisions that allow the governmental agencies to purchase the buildings and equipment for predetermined prices at specific intervals during the term of the agreement.</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 schedule of future minimum rentals to be received under direct financing leases in years subsequent to December 31, 1999,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60,293</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minimum obligation....................................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unearned interest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$ 74,059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During the years ended December 31, 1999, 1998 and 1997, the Company recorded interest income of $3.4 million, $3.5 million and $3.3 million, respectively, under these leases.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May 1998, the Company agreed to pay a governmental agency $3.5 million in consideration of the governmental agency's relinquishing its rights to purchase a facility. As a result, the Company converted the facility from a direct financing lease to property and equipment.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10239"/>
          </w:cols>
          <w:pgMar w:left="220" w:top="281" w:right="1440" w:bottom="1440" w:gutter="0" w:footer="0" w:header="0"/>
          <w:type w:val="continuous"/>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268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OTHER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Other assets consist of the following: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Debt issuance costs, less accumulated amortization of $5,888</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$627, respectively....................................</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$41,462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$ 7,028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from Agecroft Prison Management, Inc.............</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for South Carolina settlement....................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acquisition costs..................................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Executive notes receivable..................................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from PMSI........................................</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5,607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$38,207</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procuring the Company's $1.0 billion Amended Credit Facility discussed in Note 12, the Company incurred $41.2 million of debt issuance costs, of which $5.1 million has been amortized as of December 31, 1999. In connection with procuring the Company's $100.0 million Senior Notes discussed in Note 12, the Company incurred $5.5 million of debt issuance costs, of which $0.4 million has been amortized as of December 31,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Old CCA entered into an agreement with Agecroft Prison Management, Inc. ("APM") to loan APM approximately $5.0 million. The Company succeeded to this interest as a result of the 1999 Merger. Interest at 13.367% is payable semi-annually. All principal is due January 2025. APM manages an 800 bed medium-security prison in Salford, England for an agency of the British government.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prospective equity investment and related restructuring discussed in Note 23, the Company has incurred a total of $6.4 million of costs, of which $2.5 million have been deferred as other assets. The Company anticipates it will begin amortization of these deferred costs following the consummation of the prospective equity investment and related restructuring. In the event the proposed transactions are not completed, the Company will expense these costs in the period during which their continuing value is determined to be impaired.</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executive notes receivable were issued to three key executives. Interest at the thirty day London Interbank Offered Rate ("LIBOR") rates plus 2.5% is payable annually. The original principal amount of the executive notes was $3.0 million. The reduction in principal resulted from payments made during 1999 in relation to severance agreements with two of the executives. The remaining principal payments begin in 2003 and conclude in 2005.</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receivable from PMSI represents amounts loaned to PMSI on a short-term basis to fund construction costs of PMSI. The loan is non-interest bearing. Principal is due on demand.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DISTRIBUTIONS TO SHAREHOLDERS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F-75</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269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Profits"). During the year ended December 31, 1999, the Company made $217.7 million of distributions related to its common stock and 8.0% Series A Cumulative Preferred Stock. For purposes of meeting the distribution requirements discussed above, $152.5 million of the total distributions in 1999 have been designated as distributions of the Accumulated Earnings and Profits.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as a REIT, is also required to distribute 95% of its taxable income for 1999. Although dividends sufficient to distribute 95% of the Company's taxable income for 1999 have not been declared as of December 31, 1999, the Company currently intends to pay sufficient dividends either in cash or in securities to satisfy all distribution requirements for qualification as a REIT for 1999 and currently estimates that $143.7 million will be distributed in 2000 to meet this requirement. The Company is currently considering the exact timing and method of the payment of these required distributions. The Company may partially satisfy these requirements through the payment of a one-time special dividend (the "Special Dividend"). Certain provisions of the Amended Credit Facility restrict the Company's ability to pay these required distributions in cash.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If the Company completes the Fortress/Blackstone Restructuring, as defined in Note 23, under its existing terms following required shareholder approval in 2000, the Company will be required to be taxed as a C corporation commencing with the taxable year ended December 31, 1999, and no further dividends would be paid on the Company's common stock.</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Company's failure to declare, prior to December 31, 1999, and failure to distribute, prior to January 31, 2000, dividends sufficient to distribute 95% of its taxable income for 1999, the Company is subject to excise taxes, which are currently estimated to be $7.1 million and which have been accrued as of December 31, 1999 in accounts payable and accrued expenses in the consolidated balance sheets.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Quarterly distributions and the resulting tax classification for common stock distributions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DECLARATION</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RECORD</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PAYMENT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DISTRIBUTION</w:t>
            </w:r>
          </w:p>
        </w:tc>
        <w:tc>
          <w:tcPr>
            <w:tcW w:w="9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ORDINARY</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RETURN OF</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 SHARE</w:t>
            </w: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CAPITAL</w:t>
            </w: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03/04/99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03/19/99</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03/31/99</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05/11/99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06/18/99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06/30/99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08/27/99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09/17/99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09/30/99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Quarterly distributions and the resulting tax classification for the 8.0%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Cumulative Preferred Shares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DECLARATION</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RECORD</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PAYMENT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DISTRIBUTION</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ORDINARY</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RETURN OF</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 SHARE</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INCOME</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03/04/99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03/31/99</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04/15/99</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05/11/99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06/30/99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07/15/99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08/27/99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09/30/99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10/15/99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12/22/99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01/15/00</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505"/>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F-76</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270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Long-term debt consists of the following: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Amended Credit Facility, principal payable quarterly with</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remaining unpaid balances due at maturity in 2002,</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payable periodically at a variable rate (10.0%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928,234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principal due at maturity in June 2006,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payable semi-annually at 12%.....................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9.5% Convertible Subordinated Notes, principal due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in December 2008, interest payable semi-annually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at 9.5%...................................................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7.5% Convertible Subordinated Notes, principal due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in February 2005 with call provisions beginning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February 2003, interest payable quarterly at 7.5%......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Old CCA Revolving Credit Facility payable to a group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banks, interest at a variable rate, repaid 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7.5%, converted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8.5%, converted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1,098,991</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$299,833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AND AMENDED CREDIT FACILITY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1998, the Company was successor to Old CCA's outstanding revolving credit borrowings of $222.0 million under a revolving credit facility providing for borrowings up to $350.0 million. The facility bore interest at the bank's prime rate or LIBOR plus 1.25%. In connection with the merger transactions and divestitures discussed in Note 3, PMSI and JJFMSI each assumed $5.0 million of debt related to the Company's revolving credit facility. In January 1999, PMSI and JJFMSI repaid their portions of the outstanding debt balance. Old CCA's revolving credit facility was replaced on January 1, 1999 with a new credit facility discussed below.</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requires quarterly principal payments of $.625 million throughout the term of the loan with the remaining balance maturing on December 31, 2002. The revolving loans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$0.875 million through the calendar quarter ending September 30, 2002, with the balance to be paid in full 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F-77</w:t>
      </w:r>
    </w:p>
    <w:p>
      <w:pPr>
        <w:sectPr>
          <w:pgSz w:w="11900" w:h="16838" w:orient="portrait"/>
          <w:cols w:equalWidth="0" w:num="1">
            <w:col w:w="10239"/>
          </w:cols>
          <w:pgMar w:left="220" w:top="28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271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December 31, 2002. Under the Amended Credit Facility, Lehman Commercial Paper Inc. replaced NationsBank, N.A. as Administrative Agent.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become subject to the default rate of interest effective on January 25, 2000.</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also restricted the Company's ability to make the 1999 cash payment of the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New CCA received at least $25.0 million in cash proceeds from the issuance of any combination of equity securities and subordinated debt. The Amended Credit Facility also restricts the cash payment of the Special Dividend in 2000.</w:t>
      </w:r>
    </w:p>
    <w:p>
      <w:pPr>
        <w:spacing w:after="0" w:line="17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current financial condition of the Company, the inability of New CCA to make certain of its payment obligations to the Company, the ongoing process surrounding the prospective equity investment and related restructuring, and the actions taken by the Company and New CCA in attempts to resolve current liquidity issues of the Company and New CCA have rendered a series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F-78</w:t>
      </w:r>
    </w:p>
    <w:p>
      <w:pPr>
        <w:sectPr>
          <w:pgSz w:w="11900" w:h="16838" w:orient="portrait"/>
          <w:cols w:equalWidth="0" w:num="1">
            <w:col w:w="10239"/>
          </w:cols>
          <w:pgMar w:left="220" w:top="281"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272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default or potential default issues under the Amended Credit Facility. These defaults and potential defaults consist of the following:</w:t>
      </w:r>
    </w:p>
    <w:p>
      <w:pPr>
        <w:spacing w:after="0" w:line="173" w:lineRule="exact"/>
        <w:rPr>
          <w:sz w:val="20"/>
          <w:szCs w:val="20"/>
          <w:color w:val="auto"/>
        </w:rPr>
      </w:pPr>
    </w:p>
    <w:p>
      <w:pPr>
        <w:ind w:left="620" w:right="3319" w:hanging="173"/>
        <w:spacing w:after="0" w:line="236"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upon the ability of the Company to amend the terms of its agreements with New CCA without the consent of its senior lenders create a potential default due to the Company's anticipation of required amendments to alter the timing and amount of payments under the terms of the CCA Leases, as well as interest payments on the CCA Note, as discussed in Note 23.</w:t>
      </w:r>
    </w:p>
    <w:p>
      <w:pPr>
        <w:spacing w:after="0" w:line="174"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enter into any agreement constituting a "change of control" provision, as defined in the Amended Credit Facility, create the need for a consent based upon the execution of a securities purchase agreement with a prospective equity investor (as discussed in Note 23) and the appointment of a new Chairman of the Board of Directors of the Company and a new President of the Company.</w:t>
      </w:r>
    </w:p>
    <w:p>
      <w:pPr>
        <w:spacing w:after="0" w:line="166" w:lineRule="exact"/>
        <w:rPr>
          <w:rFonts w:ascii="Courier New" w:cs="Courier New" w:eastAsia="Courier New" w:hAnsi="Courier New"/>
          <w:sz w:val="14"/>
          <w:szCs w:val="14"/>
          <w:color w:val="auto"/>
        </w:rPr>
      </w:pPr>
    </w:p>
    <w:p>
      <w:pPr>
        <w:ind w:left="620" w:right="3399" w:hanging="173"/>
        <w:spacing w:after="0" w:line="254"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ending December 31, 1999, the Company was not in compliance with the following financial covenants, as defined in the Amended Credit Facility: (i) the Company's interest coverage ratio and</w:t>
      </w:r>
    </w:p>
    <w:p>
      <w:pPr>
        <w:ind w:left="1060" w:hanging="438"/>
        <w:spacing w:after="0" w:line="237" w:lineRule="auto"/>
        <w:tabs>
          <w:tab w:leader="none" w:pos="106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leverage ratio.</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explanatory paragraphs in the reports of each of the Company's and New CCA's reports of independent public accountants relating to the Company's and New CCA's financial statements as to the ability of each of the Company and New CCA to continue as a going concern render the Company in violation of the provisions of the Amended Credit Facility requiring unqualified opinions for the Company and New CCA.</w:t>
      </w:r>
    </w:p>
    <w:p>
      <w:pPr>
        <w:spacing w:after="0" w:line="166" w:lineRule="exact"/>
        <w:rPr>
          <w:rFonts w:ascii="Courier New" w:cs="Courier New" w:eastAsia="Courier New" w:hAnsi="Courier New"/>
          <w:sz w:val="14"/>
          <w:szCs w:val="14"/>
          <w:color w:val="auto"/>
        </w:rPr>
      </w:pPr>
    </w:p>
    <w:p>
      <w:pPr>
        <w:ind w:left="620" w:right="3239" w:hanging="173"/>
        <w:spacing w:after="0" w:line="256"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March 21, 2000 declaration of the quarterly dividend on the 8.0% Series A Cumulative Preferred Stock for the quarter ended March 31, 2000, payable April 17, 2000, constituted an event of default, based on the Company's unwaived defaults at the time the dividend was declared.</w:t>
      </w:r>
    </w:p>
    <w:p>
      <w:pPr>
        <w:spacing w:after="0" w:line="164"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CCA's revolving credit facility requires that New CCA have a net worth in excess of certain specified amounts. On December 31, 1999, New CCA was not, and it currently is not, in compliance with this financial covenant, which is an event of default under the Company's Amended Credit Facility.</w:t>
      </w:r>
    </w:p>
    <w:p>
      <w:pPr>
        <w:spacing w:after="0" w:line="173" w:lineRule="exact"/>
        <w:rPr>
          <w:rFonts w:ascii="Courier New" w:cs="Courier New" w:eastAsia="Courier New" w:hAnsi="Courier New"/>
          <w:sz w:val="15"/>
          <w:szCs w:val="15"/>
          <w:color w:val="auto"/>
        </w:rPr>
      </w:pPr>
    </w:p>
    <w:p>
      <w:pPr>
        <w:ind w:left="620" w:right="3399" w:hanging="173"/>
        <w:spacing w:after="0" w:line="254"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projects that it will not be in compliance with the following financial covenants, as defined in the Amended Credit Facility: (i) the Company's debt service coverage ratio;</w:t>
      </w:r>
    </w:p>
    <w:p>
      <w:pPr>
        <w:spacing w:after="0" w:line="1" w:lineRule="exact"/>
        <w:rPr>
          <w:rFonts w:ascii="Courier New" w:cs="Courier New" w:eastAsia="Courier New" w:hAnsi="Courier New"/>
          <w:sz w:val="14"/>
          <w:szCs w:val="14"/>
          <w:color w:val="auto"/>
        </w:rPr>
      </w:pPr>
    </w:p>
    <w:p>
      <w:pPr>
        <w:ind w:left="620" w:right="3319" w:firstLine="2"/>
        <w:spacing w:after="0" w:line="235" w:lineRule="auto"/>
        <w:tabs>
          <w:tab w:leader="none" w:pos="105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interest coverage ratio; (iii) the Company's leverage ratio; and (iv) the Company's ratio of total indebtedness to total capitalization.</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as described below, the Company is in default under the provisions of the 9.5% Convertible Notes. Due to cross-default provisions existing between the Amended Credit Facility and the 9.5% Convertible Notes, the Company has been considered in default of this provision of the Amended Credit Facility since January 25, 2000.</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plans to request the consent of the requisite percentage of its senior lenders under the Amended Credit Facility for a waiver of the Amended Credit Facility's restrictions relating to certain amendments of the Company's agreements with New CCA. The Company also plans to request the consent of such lenders with respect to an additional waiver of the Amended Credit Facility's financial covenants described above, as well as a temporary amendment to the Amended Credit Facility changing the definition of the Company's borrowing base to alleviate the adverse effect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F-79</w:t>
      </w:r>
    </w:p>
    <w:p>
      <w:pPr>
        <w:sectPr>
          <w:pgSz w:w="11900" w:h="16838" w:orient="portrait"/>
          <w:cols w:equalWidth="0" w:num="1">
            <w:col w:w="10239"/>
          </w:cols>
          <w:pgMar w:left="220" w:top="281"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273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the deferred rental payments on the Company's borrowing base. In connection with the waiver of the financial covenants, the Company will request that the calculation of the Company's interest coverage ratio and the Company's leverage ratio as of December 31, 1999 be amended. In addition, the Company anticipates the request of the waiver, subject to certain conditions, of events of default under the provisions of the Amended Credit Facility relating to certain defaults under the 9.5% Convertible Notes. These proposed waivers of, and amendment to, the terms of the Amended Credit Facility would remain in effect only until the earlier to occur of: (i) the completion of a prospective equity investment and related restructuring, (ii) termination of the agreements with the Fortress/Blackstone Investors or (iii) a yet undetermined date.</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Management expects the conditions to the effectiveness of all of the proposed waivers of, and amendment to, the provisions of the Amended Credit Facility will include, among other conditions (i) New CCA having obtained a waiver of, and an amendment to, certain provisions of its revolving credit facility and (ii) the Company having delivered to the trustee of the Company's $100.0 million Senior Notes an opinion as to the fairness, from a financial point of view, to the Company of the amendments to the terms of the CCA Leases and the amendments to the Business Development Agreement, the CCA Services Agreement and the Amended and Restated Tenant Incentive Agreement issued by an accounting, appraisal or investment banking firm of national standing.</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There can be no assurance that the lenders under the Amended Credit Facility will consent to any proposed waiver of, and amendments to, the note agreement, or will not seek to declare an event of default prior to the execution of any proposed waiver and amendments. Moreover, the effectiveness of the proposed waivers of, and amendments to, the Company's bank credit facility is subject to the satisfaction of the conditions described above and the attainment of the waivers of, and amendments to, the applicable provisions of New CCA's bank credit facility. In the event the Company is unable to obtain the necessary waivers or amendments to the bank credit facility, or to comply with and maintain the proposed waivers and amendments, or if the Company defaults under the terms of any of its other indebtedness, and such indebtedness is accelerated, the senior lenders under the Company's bank credit facilities are entitled, at their discretion, to exercise certain remedies, including acceleration of the outstanding borrowings under the bank credit facility. In addition, the Company's Senior Notes (as defined herein), the $40.0 million 9.5% convertible, subordinated MDP Notes and the $30.0 million 7.5% convertible, subordinated notes payable to PMI contain provisions which allow those creditors to accelerate their debt and seek remedies if the Company has a payment default under its bank credit facility or if the obligations under the Company's bank credit facility have been accelerated. If the senior lenders under the Company's bank credit facility elect to exercise their rights to accelerate the Company's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Company's Senior Notes (as defined herein)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200" w:lineRule="exact"/>
        <w:rPr>
          <w:sz w:val="20"/>
          <w:szCs w:val="20"/>
          <w:color w:val="auto"/>
        </w:rPr>
      </w:pPr>
    </w:p>
    <w:p>
      <w:pPr>
        <w:spacing w:after="0" w:line="3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its bank credit facility to meet these requirements. Due to the Company's financial condition and non-compliance with certain covenants under the terms of its bank credit facility, the availability of borrowing under its bank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F-80</w:t>
      </w:r>
    </w:p>
    <w:p>
      <w:pPr>
        <w:sectPr>
          <w:pgSz w:w="11900" w:h="16838" w:orient="portrait"/>
          <w:cols w:equalWidth="0" w:num="1">
            <w:col w:w="10239"/>
          </w:cols>
          <w:pgMar w:left="220" w:top="281"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5"/>
          <w:szCs w:val="15"/>
          <w:color w:val="auto"/>
        </w:rPr>
        <w:t>274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credit facility is uncertain. Accordingly, there can be no assurance that the Company will be able to meet its operating, capital expenditure and debt service requirement in the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December 31, 1999, the Company is not in default under the terms of the Senior Notes. However, amendment of the Company's agreements with New CCA without prior delivery of fairness opinions, as described above, to the trustee of the Senior Notes would constitute an event of default.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December 31, 1999, the conversion price for the 9.5% Convertible Notes was $23.63 per share as compared to $28.00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9.5% Convertible Notes.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provisions of the 9.5% Convertible Notes provide that the execution of the securities purchase agreement with the prospective equity investor as discussed in Note 23 by the Company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 to the Company. In addition, as of February 5, 2000, the Company was no longer in compliance with a financial covenant contained in the note agreement relating to the ratio of the Company's total indebtedness to total capitalization. As a result of the violation of these covenants, the Company is in default under the provisions of the note agreement, and the holders of such notes may, at their option, accelerate all or a portion of the outstanding principal amount of this indebtedness. Moreover, during any period in which the Company is in default under the provisions of</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F-81</w:t>
      </w:r>
    </w:p>
    <w:p>
      <w:pPr>
        <w:sectPr>
          <w:pgSz w:w="11900" w:h="16838" w:orient="portrait"/>
          <w:cols w:equalWidth="0" w:num="1">
            <w:col w:w="10239"/>
          </w:cols>
          <w:pgMar w:left="220" w:top="281"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5"/>
          <w:szCs w:val="15"/>
          <w:color w:val="auto"/>
        </w:rPr>
        <w:t>275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note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those note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Because the conversion into common stock is at the election of the note holders, the Company has accrued the contingent interest from the date of issuance through December 31, 1999 of approximately $2.1 million.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initiated discussions with the holders of these notes to waive the occurrence of a "change of control" arising from the Company's execution of the securities purchase agreement with the prospective equity investor, thereby extinguishing the Company's obligation to repurchase the notes at a premium. In addition, the Company has requested that the provisions of the note agreement be amended to: (i) remove the financial covenant relating to the Company's total indebtedness to total capitalization; (ii) remove a covenant requiring the Company to use its best efforts to qualify as a REIT for federal income tax purposes; and (iii) remove a covenant restricting the Company's ability to conduct business other than the financing, ownership and development of prisons and other correctional facilities.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There can be no assurance that the holders of these notes will consent to any proposed waiver of, and amendments to, the note agreement, or will not seek to declare an event of default prior to the execution of any proposed waiver and amendments.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$30.0 million 7.5% Convertible Notes require that the Company revise the conversion price as a result of the payment of a dividend or the issuance of stock or convertible securities below market price. As of December 31, 1999, the conversion price for the note was $23.63 per share as compared to $27.42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7.5% Convertible Notes.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provisions of the note agreement contain financial covenants relating to: (i) the Company's debt service coverage ratio; (ii) the Company's interest coverage ratio; and (iii) the Company's ratio of total indebtedness to total capitalization. It is likely that as of March 31, 2000, the Company will not be in compliance with one or more of these financial covenants. If one or more of these covenants are violated, such a violation would result in an event of default under the provisions of the note agreement, and the holder of such notes may, at its option, accelerate all or a portion of the outstanding principal amount of this indebtedness.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 event of default occurs under the provisions of the note agreement, the Company will initiate discussions with the holder of such notes and attempt to obtain a waiver of, or amendment to, the financial covenants contained in the note agreement violated by the Company. In addition, in order to prevent an event of default under the note agreement, prior to completion of a prospective equity investment and related restructuring, the Company will be required to amend the provisions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F-82</w:t>
      </w:r>
    </w:p>
    <w:p>
      <w:pPr>
        <w:sectPr>
          <w:pgSz w:w="11900" w:h="16838" w:orient="portrait"/>
          <w:cols w:equalWidth="0" w:num="1">
            <w:col w:w="10239"/>
          </w:cols>
          <w:pgMar w:left="220" w:top="281" w:right="1440" w:bottom="1440" w:gutter="0" w:footer="0" w:header="0"/>
        </w:sectPr>
      </w:pPr>
    </w:p>
    <w:bookmarkStart w:id="281" w:name="page282"/>
    <w:bookmarkEnd w:id="281"/>
    <w:p>
      <w:pPr>
        <w:ind w:left="280"/>
        <w:spacing w:after="0"/>
        <w:rPr>
          <w:sz w:val="20"/>
          <w:szCs w:val="20"/>
          <w:color w:val="auto"/>
        </w:rPr>
      </w:pPr>
      <w:r>
        <w:rPr>
          <w:rFonts w:ascii="Courier New" w:cs="Courier New" w:eastAsia="Courier New" w:hAnsi="Courier New"/>
          <w:sz w:val="15"/>
          <w:szCs w:val="15"/>
          <w:color w:val="auto"/>
        </w:rPr>
        <w:t>276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note agreement to remove a covenant requiring the Company to elect to be taxed as a REIT for federal income tax purposes, if necessary.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There can be no assurance that the holder of these notes will consent to any proposed waiver of, and amendments to, the note agreement, or will not seek to declare an event of default prior to the execution of any proposed waiver and amendments.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DEBT TRANSACTIONS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1999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7.5% into 700,000 shares of the Company's common stock at a conversion price of $28.53 per share and (iii) a $20.0 million convertible subordinated note bearing interest at LIBOR plus 1.35% into 2.6 million shares of the Company's common stock at a conversion price of $7.80 per share.</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1998, convertible subordinated notes with a face value of $5.8 million were converted into 2.9 million shares of 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1999 and 1998, the Company had $16.3 million and $1.6 million in letters of credit, respectively. The letters of credit were issued to secure the Company's construction of one facility and Old CCA's worker's compensation insurance policy, performance bonds and utility deposits. The Company is required to maintain cash collateral for the letters of credit.</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capitalized interest of $37.7 million, $11.8 million and $6.3 million in 1999, 1998 and 1997,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Maturities of long-term debt (excluding acceleration or demand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next five years and thereafter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916,337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170,237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5440"/>
        <w:spacing w:after="0" w:line="237" w:lineRule="auto"/>
        <w:rPr>
          <w:sz w:val="20"/>
          <w:szCs w:val="20"/>
          <w:color w:val="auto"/>
        </w:rPr>
      </w:pPr>
      <w:r>
        <w:rPr>
          <w:rFonts w:ascii="Courier New" w:cs="Courier New" w:eastAsia="Courier New" w:hAnsi="Courier New"/>
          <w:sz w:val="15"/>
          <w:szCs w:val="15"/>
          <w:color w:val="auto"/>
        </w:rPr>
        <w:t>$1,098,991</w:t>
      </w:r>
    </w:p>
    <w:p>
      <w:pPr>
        <w:ind w:left="54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F-83</w:t>
      </w:r>
    </w:p>
    <w:p>
      <w:pPr>
        <w:sectPr>
          <w:pgSz w:w="11900" w:h="16838" w:orient="portrait"/>
          <w:cols w:equalWidth="0" w:num="1">
            <w:col w:w="10239"/>
          </w:cols>
          <w:pgMar w:left="220" w:top="281"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277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DEFERRED GAINS ON SALES OF CONTRACTS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gains on the sales of contracts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Deferred gain from sale to New CCA..........................</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$ 63,337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$ 63,316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 from sale to PMSI.............................</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28,290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35,363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 from sale to JJMS.............................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14,418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18,022</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$106,045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$116,701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For the year ended December 31, 1999, the Company recognized $7.1 million and $3.6 million of amortization of the deferred gains from the sales to PMSI and JJFMSI,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INCOME TAXES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formerly a taxable corporation, currently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year ended December 31, 1999.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is comprised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5000" w:type="dxa"/>
            <w:vAlign w:val="bottom"/>
          </w:tcPr>
          <w:p>
            <w:pPr>
              <w:spacing w:after="0"/>
              <w:rPr>
                <w:sz w:val="14"/>
                <w:szCs w:val="14"/>
                <w:color w:val="auto"/>
              </w:rPr>
            </w:pPr>
          </w:p>
        </w:tc>
        <w:tc>
          <w:tcPr>
            <w:tcW w:w="30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00" w:type="dxa"/>
            <w:vAlign w:val="bottom"/>
          </w:tcPr>
          <w:p>
            <w:pPr>
              <w:spacing w:after="0"/>
              <w:rPr>
                <w:sz w:val="14"/>
                <w:szCs w:val="14"/>
                <w:color w:val="auto"/>
              </w:rPr>
            </w:pPr>
          </w:p>
        </w:tc>
        <w:tc>
          <w:tcPr>
            <w:tcW w:w="9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Provision:</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$ 41,904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$ 35,930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39,470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Charged to Equity: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5,679</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Provision (Benefit):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74,664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83,200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(38,869)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(12,657)</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83,200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$ 15,424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$ 33,141</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addition to the above, the cumulative effect of accounting change for 1998 was reported net of $10.3 million of estimated tax benefit. Of the $10.3 million total tax benefit related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F-84</w:t>
      </w:r>
    </w:p>
    <w:p>
      <w:pPr>
        <w:sectPr>
          <w:pgSz w:w="11900" w:h="16838" w:orient="portrait"/>
          <w:cols w:equalWidth="0" w:num="1">
            <w:col w:w="10239"/>
          </w:cols>
          <w:pgMar w:left="22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278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cumulative effect of accounting change, approximately $4.0 million related to current tax benefit and approximately $6.3 million related to deferred tax benefit.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1998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Deferred Tax Assets: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reserves and liabilities not yet deductible for</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$ 2,750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5,846</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gain on real estate transactions and sales of</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contracts..............................................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44,779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2,055</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46,834</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Liabilities:</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in excess of book depreciation........................</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items not yet taxable and other....................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$51,200</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 reconciliation of the statutory federal income tax rate and the effective tax rate as a percentage of pretax income for the years ended December 31, 1998 and 1997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Statutory federal rate......................................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taxes, net of federal tax benefit.....................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New CCA compensation charge.................................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Deductions not previously benefited.........................</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items, net............................................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NEW CCA COMPENSATION CHARGE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Old CCA recorded a $22.9 million charge to expense in 1998 for the implied fair value of approximately 5.0 million shares of New CCA voting common stock issued by New CCA to certain employees of Old CCA and Old Prison Realty. The shares were granted to certain founding shareholders of New CCA in September 1998. Neither the Company, Old CCA nor New CCA received any proceeds from the issuance of these shares. The fair value of these common shares was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F-85</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279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determined at the date of the 1999 Merger based upon the implied value of New CCA derived from $16.0 million in cash investments made by outside investors in December 1998 in return for a 32% ownership interest in New CCA.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EARNINGS PER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adopted the provisions of Statement of Financial Accounting Standards No. 128, "Earnings Per Share" ("SFAS 128"). Under the standards established by SFAS 128, earnings per share is measured at two levels: basic earnings per share and diluted earnings per share. 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For the year ended December 31, 1999, the Company's stock options and warrants and convertible subordinated notes were convertible into 0.2 million and 3.2 million shares, respectively. These incremental shares were excluded from the computation of diluted earnings per share for the year ended December 31, 1999 as the effect of their inclusion would have been anti-dilutive.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computing diluted earnings per common share, the Company's stock warrants and stock options are considered dilutive using the treasury stock method, and the Series B convertible preferred stock and the various convertible subordinated notes are considered dilutive using the if-converted method for the years ended December 31, 1998 and 1997. The following table presents information necessary to calculate diluted earnings per share for the years ended December 31:</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(loss) available to common shareholders..........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applicable to convertible subordinated</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net of tax.........................................</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(loss) available to common</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$11,202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$54,655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71,380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dilutive options and warrants.....................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preferred stock...............................</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convertible subordinated notes................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Adjusted diluted common shares outstanding..................</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78,959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(loss) per share...........................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8139" w:firstLine="10"/>
        <w:spacing w:after="0" w:line="465" w:lineRule="auto"/>
        <w:tabs>
          <w:tab w:leader="none" w:pos="3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PREFERRED STOCK</w:t>
      </w:r>
    </w:p>
    <w:p>
      <w:pPr>
        <w:spacing w:after="0" w:line="1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1998, the Company authorized 20.0 million shares of $.01 (one cent) par value preferred stock of which 4.3 million shares are designated as 8.0% Series A Cumulative Preferred Stock.</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As discussed in Note 3, in connection with the Prison Realty Merger, Old Prison Realty shareholders received 1.0 share of Series A Cumulative Preferred Stock of the Company in exchange for each Old Prison Realty Series A Cumulative Preferred Share. Consequently, the Company issued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F-86</w:t>
      </w:r>
    </w:p>
    <w:p>
      <w:pPr>
        <w:sectPr>
          <w:pgSz w:w="11900" w:h="16838" w:orient="portrait"/>
          <w:cols w:equalWidth="0" w:num="1">
            <w:col w:w="10239"/>
          </w:cols>
          <w:pgMar w:left="220" w:top="281"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5"/>
          <w:szCs w:val="15"/>
          <w:color w:val="auto"/>
        </w:rPr>
        <w:t>280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4.3 million shares of its 8.0% Series A Cumulative Preferred Stock on January 1, 1999. The Series A Cumulative Preferred Shares are redeemable at any time by the Company on or after January 30, 2003 at $25 per share, plus dividends accrued and unpaid to the redemption date. The 8.0% Series A Cumulative Preferred Shares have no stated maturity, sinking fund provision or mandatory redemption and are not convertible into any other securities of the Company. Dividends on the 8.0% Series A Cumulative Preferred Shares are cumulative from the date of original issue of such shares and are payable quarterly in arrears on the fifteenth day of January, April, July and October of each year, to shareholders of record on the last day of March, June, September and December of each year, respectively, at a fixed annual rate of 8.0%.</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Old CCA had authorized 400,000 shares of $1 (one dollar) par value Series B convertible preferred stock. During 1997, Old CCA issued approximately 380,000 shares of Series B convertible preferred stock. The preferred stock had the same voting rights as Old CCA's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Dividends were to be paid on the preferred stock at a rate equal to two times the dividend being paid on each share of Old CCA's common stock. Each share of the preferred stock was convertible into 1.94 shares of Old CCA's common stock. On October 2, 1998, pursuant to the terms of an Exchange Agreement by and among Old CCA, American Corrections Transport, Inc. ("ACT") and certain shareholders of ACT, and the charter of Old CCA, as amended, Old CCA converted each share of its Series B convertible preferred stock into 1.94 shares of Old CCA's common stock. Old CCA received no cash proceeds as a result of the transaction.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OFFERINGS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November 4, 1998, Old CCA filed a Registration Statement on Form S-3 to register up to 3.0 million shares of Old CCA common stock for sale on a continuous and delayed basis using a "shelf" registration process. During December 1998, Old CCA sold, in a series of private placements, 2.9 million shares of Old CCA common stock to institutional investors pursuant to this registration statement. The net proceeds of approximately $65.4 million were utilized by Old CCA for general corporate purposes, including the repayment of indebtedness, financing capital expenditures and working capital.</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Proceeds from sales under the Shelf Registration Statement have been and will be used for general corporate purposes, including the acquisition and development of correctional and detention facilities. During 1999, the Company issued and sold approximately 6.7 million shares of its common stock under the Shelf Registration Statement, resulting in net proceeds to the Company of approximately $120.0 million.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7, 1999, the Company registered 10.0 million shares of the Company's common stock for issuance under the Company's Dividend Reinvestment and Stock Purchase Plan (the "Plan"). The Plan provides a method of investing cash dividends in, and making optional monthly cash purchases of, the Company's common stock, at prices reflecting a discount between 0% and 5% from the market price of the common stock on the New York Stock Exchange ("NYSE"). As of December 31, 1999, the Company has issued 1,261,431 shares under the Plan, with 1,253,232 of these shares issued under the Plan's optional cash feature resulting in proceeds of $12.3 million.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F-87</w:t>
      </w:r>
    </w:p>
    <w:p>
      <w:pPr>
        <w:sectPr>
          <w:pgSz w:w="11900" w:h="16838" w:orient="portrait"/>
          <w:cols w:equalWidth="0" w:num="1">
            <w:col w:w="10239"/>
          </w:cols>
          <w:pgMar w:left="220" w:top="281" w:right="1440" w:bottom="1440" w:gutter="0" w:footer="0" w:header="0"/>
        </w:sectPr>
      </w:pPr>
    </w:p>
    <w:bookmarkStart w:id="286" w:name="page287"/>
    <w:bookmarkEnd w:id="286"/>
    <w:p>
      <w:pPr>
        <w:ind w:left="280"/>
        <w:spacing w:after="0"/>
        <w:rPr>
          <w:sz w:val="20"/>
          <w:szCs w:val="20"/>
          <w:color w:val="auto"/>
        </w:rPr>
      </w:pPr>
      <w:r>
        <w:rPr>
          <w:rFonts w:ascii="Courier New" w:cs="Courier New" w:eastAsia="Courier New" w:hAnsi="Courier New"/>
          <w:sz w:val="15"/>
          <w:szCs w:val="15"/>
          <w:color w:val="auto"/>
        </w:rPr>
        <w:t>281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Old CCA had issued stock warrants to certain affiliated and unaffiliated parties for providing certain financing, consulting and brokerage services to Old CCA and to stockholders as a dividend. All outstanding warrants were exercised in 1998 for 3.9 million shares of common stock with no cash proceeds received by Old CCA.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Old CCA's Board of Directors approved a stock repurchase program for up to an aggregate of 350,000 shares of Old CCA's stock for the purpose of funding the employee stock options, stock ownership and stock award plans. In September 1997, Old CCA repurchased 108,000 shares of its stock from a member of the Board of Directors of Old CCA at the market price pursuant to this program. In March 1998, the Old CCA repurchased 175,000 shares from its Chief Executive Officer at the market price pursuant to this program.</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December 31, 1998, all then outstanding treasury stock was retired in connection with the 1999 Merger. Treasury stock was recorded in 1999 related to the cashless exercise of stock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incentive and nonqualified stock option plans under which options were granted to "key employees" as designated by the Board of Directors. The options are granted with exercise prices equal to the market value at the date of grant. In general, one-fourth of the options granted to employees vest immediately, with the remaining options becoming exercisable ratably on the first, second and third anniversary of the dates of grant. Options granted to non-employee trustees vest at the date of grant. The term of such options is ten years from the date of grant.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1999 Merger, all options outstanding at December 31,</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1998 to purchase Old CCA common stock and all options outstanding at January 1, 1999 to purchase Old Prison Realty common stock, were converted into options to purchase shares of the Company's common stock after giving effect to the exchange ratio and carryover of the vesting and other relevant terms. Options granted under Old CCA's stock option plans are exercisable after the later of two years from the date of employment or one year after the date of grant until ten years after the date of grant. Options granted under Old Prison Realty's stock option plans were granted with terms similar to the terms of the Company's plans.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F-88</w:t>
      </w:r>
    </w:p>
    <w:p>
      <w:pPr>
        <w:sectPr>
          <w:pgSz w:w="11900" w:h="16838" w:orient="portrait"/>
          <w:cols w:equalWidth="0" w:num="1">
            <w:col w:w="10239"/>
          </w:cols>
          <w:pgMar w:left="220" w:top="281"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282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Stock option transactions relating to the Company's incentive and nonqualified stock option plans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NUMBER OF</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EXERCISE PRICE</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25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5340" w:type="dxa"/>
            <w:vAlign w:val="bottom"/>
          </w:tcPr>
          <w:p>
            <w:pPr>
              <w:spacing w:after="0"/>
              <w:rPr>
                <w:sz w:val="14"/>
                <w:szCs w:val="14"/>
                <w:color w:val="auto"/>
              </w:rPr>
            </w:pPr>
          </w:p>
        </w:tc>
        <w:tc>
          <w:tcPr>
            <w:tcW w:w="25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EXERCISE PRICES)</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1996............................</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3,276</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Cancelled.................................................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Outstanding at December 31, 1997............................</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13.73</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Cancelled.................................................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28.23</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Outstanding at December 31, 1998............................</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26.08</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Old Prison Realty options.................................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Cancelled.................................................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24.21</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Outstanding at December 31, 1999............................</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$25.48</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Available for future grant..................................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Exercisable.................................................</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2,142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$26.04</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weighted average fair value of options granted during 1999, 1998 and</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1997 was $3.88, $16.43, and $11.59 per option, respectively, based on the estimated fair value using the Black-Scholes option-pricing model.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 outstanding at December 31, 1999 are summarized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WEIGHTED AVERAGE</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REMAINING</w:t>
            </w:r>
          </w:p>
        </w:tc>
        <w:tc>
          <w:tcPr>
            <w:tcW w:w="1660" w:type="dxa"/>
            <w:vAlign w:val="bottom"/>
          </w:tcPr>
          <w:p>
            <w:pPr>
              <w:spacing w:after="0"/>
              <w:rPr>
                <w:sz w:val="14"/>
                <w:szCs w:val="14"/>
                <w:color w:val="auto"/>
              </w:rPr>
            </w:pP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OUTSTANDING AT</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CONTRACTUAL LIFE</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WEIGHTED AVERAGE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EXERCISABLE AT</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PRICE</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DECEMBER 31, 1999</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 PRICE</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DECEMBER 31, 1999</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$1.46</w:t>
            </w:r>
          </w:p>
        </w:tc>
        <w:tc>
          <w:tcPr>
            <w:tcW w:w="780" w:type="dxa"/>
            <w:vAlign w:val="bottom"/>
          </w:tcPr>
          <w:p>
            <w:pPr>
              <w:spacing w:after="0"/>
              <w:rPr>
                <w:sz w:val="24"/>
                <w:szCs w:val="24"/>
                <w:color w:val="auto"/>
              </w:rPr>
            </w:pP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w:t>
            </w: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2.17</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$ 1.46</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$2.21 - $2.43</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3.78</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2.23</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$4.75 - $6.50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148</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5.05</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5.88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$10.04</w:t>
            </w: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5.42</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10.04</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$16.71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$23.00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1,065</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7.83</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20.49</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$27.71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$40.00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1,136</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7.36</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34.05</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1,125</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2,422</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2,142</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1995, Old CCA authorized the issuance of 295,000 shares of common stock to certain key employees as a deferred stock award. The award becomes fully vested ten years from the date of grant based on continuous employment with the Company. The Company is expensing the $3.7 million of awards over the vesting period.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F-89</w:t>
      </w:r>
    </w:p>
    <w:p>
      <w:pPr>
        <w:sectPr>
          <w:pgSz w:w="11900" w:h="16838" w:orient="portrait"/>
          <w:cols w:equalWidth="0" w:num="1">
            <w:col w:w="10239"/>
          </w:cols>
          <w:pgMar w:left="220" w:top="281"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5"/>
          <w:szCs w:val="15"/>
          <w:color w:val="auto"/>
        </w:rPr>
        <w:t>283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1997, Old CCA granted 70,000 stock options to a member of the Board of Directors of Old CCA to purchase Old CCA's common stock. The options were granted with an exercise price less than the market value on the date of grant and were exercisable immediately. As of December 31, 1998, Old CCA had recognized $0.5 million of compensation expense related to the issuance of these stock options.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1999, the Company authorized the issuance of 23,000 shares of common stock to four executives as deferred stock awards. The value of the awards on the date of grant was approximately $0.5 million. The awards vested 25% immediately upon date of the grant with the remaining shares vesting 25% on each anniversary date of the grant in each of the next three years. Effective December 31, 1999, two of the executives that received the awards resigned from the Company. All unvested shares issued to those two executives were forfeited upon their resignation. The Company expensed $0.1 million related to the shares in 1999.</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"Accounting for Stock-Based Compensation" ("SFAS 123") and accounts for stock-based compensation using the intrinsic value method as prescribed in Accounting Principles Board Opinion No. 25, "Accounting for Stock Issued to Employees" and related Interpretations. As a result, no compensation cost has been recognized for the Company's stock option plans under the criteria established by SFAS 123. Had compensation cost for the stock option plans been determined based on the fair value of the options at the grant date for awards in 1999, 1998 and 1997 consistent with the provisions of SFAS 123, the Company's net income and net income per share would have been reduced to the pro forma amounts indicated below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(loss) -- as reported............................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(64,974)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Basic -- as reported.........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Basic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Diluted -- as reported.......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Diluted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Because the SFAS 123 method of accounting has not been applied to options granted prior to January 1, 1995, the pro forma compensation cost may not be representative of that to be expected in future years.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 years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 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 years</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401(K) SAVINGS AND RETIREMENT PLAN</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December 17, 1998, the Company's Board of Directors adopted the Prison Realty Trust, Inc. 401(k) Savings and Investment Plan (the "401(k) Plan"). Effective January 1, 1999, in conjunction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F-90</w:t>
      </w:r>
    </w:p>
    <w:p>
      <w:pPr>
        <w:sectPr>
          <w:pgSz w:w="11900" w:h="16838" w:orient="portrait"/>
          <w:cols w:equalWidth="0" w:num="1">
            <w:col w:w="10239"/>
          </w:cols>
          <w:pgMar w:left="220" w:top="281"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5"/>
          <w:szCs w:val="15"/>
          <w:color w:val="auto"/>
        </w:rPr>
        <w:t>284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 the 1999 Merger, the Employee Savings and Stock Ownership Plan (the "ESOP") of Old Prison Realty was replaced by the 401(k) Plan. The 401(k) Plan is a voluntary compensation deferral plan under Section 401(k) of the Code. All employees of the Company are eligible to participate upon reaching age 18 and completing six months of qualified service, as defined in the 401(k) Plan. Eligible employees may elect to defer from 1% to 15% of their compensation. The Company will match a discretionary percentage of the employees' salary deferral, and the deferrals are invested securities and investments as permitted by the 401(k) Plan and directed by each employee. For the year ended December 31, 1999, the Company contributed $.037 million to the 401(k) Plan.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REVENUES AND EXPENSES</w:t>
      </w:r>
    </w:p>
    <w:p>
      <w:pPr>
        <w:spacing w:after="0" w:line="34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Approximately 95% of the Company's revenues for the year ended December 31, 1999 relates to amounts earned under lease arrangements from tenants, primarily New CCA. See Note 5 for discussion of lease arrangements with New CCA.</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Approximately 96% and 98% of Old CCA's revenues for the years ended December 31, 1998 and 1997, respectively, relate to amounts earned from federal, state and local governmental management and transportation contracts. Old CCA had revenues of 18% and 21% from the federal government and 65% and 59% from state governments for the years ended December 31, 1998 and 1997, respectively. One state government accounted for revenues of 10% and 13% for the years ended December 31, 1998 and 1997, respectively. In 1997, Old CCA recognized $7.9 million of additional management service revenues. Old CCA recognized after tax development fee income of $2.5 million in 1997 related to a contract to design, construct and equip a managed detention facility.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at December 31, 1999 and 1998,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Trade.......................................................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$10,099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Construction................................................</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32,252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44,665</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$42,351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$66,664</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Salaries and related benefits represented 12% of general and administrative expenses for the year ended December 31, 1999. Salaries and related benefits represented 61% and 66% of operating expenses for the years ended December 31, 1998 and 1997, respectively.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F-91</w:t>
      </w:r>
    </w:p>
    <w:p>
      <w:pPr>
        <w:sectPr>
          <w:pgSz w:w="11900" w:h="16838" w:orient="portrait"/>
          <w:cols w:equalWidth="0" w:num="1">
            <w:col w:w="10239"/>
          </w:cols>
          <w:pgMar w:left="220" w:top="281"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285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INFORMATION (UNAUDITED)</w:t>
      </w:r>
    </w:p>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Selected quarterly financial information for each of the quarters in the years ended December 31, 1999 and 1998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0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$ 71,986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$73,841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$74,975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64,916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61,187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61,614</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61,772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(109,152)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60,423</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48,145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(139,339)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(24,755)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58,273</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45,995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(141,489)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Basic......................................</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Diluted....................................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$141,298</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$164,071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$179,136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$177,554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22,143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26,198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28,534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(35,197)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accounting change.........................</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21,102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(33,652)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 net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of taxes..................................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16,145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21,102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(49,797)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21,102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(49,797)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Basic.....................................</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Diluted...................................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INTERNATIONAL ALLIANCE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Old CCA entered into an International Alliance (the "Alliance") with Sodexho to pursue prison management business outside the United States. In conjunction with the Alliance, Sodexho purchased an equity position in Old CCA by acquiring several instruments. In 1994, Old CCA sold Sodexho 2.5 million shares of common stock at $4.29 per share and a $7.0 million convertible subordinated note bearing interest at 8.5%. Sodexho also received warrants that were exercised in 1998 for 3.9 million shares of common stock. In consideration of the placement of the aforementioned securities, Old CCA paid Sodexho $4.0 million over a four-year period ending in 1998. These fees include debt issuance costs and private placement equity fees. These fees have been allocated to the various instruments based on the estimated cost to Old CCA of raising the various components of capital and are charged to debt issuance costs or equity as the respective financings are completed.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1995, Old CCA and Sodexho entered into a forward contract whereby Sodexho would purchase up to $20.0 million of convertible subordinated notes at any time prior to December 1997. In 1997, Old CCA and Sodexho extended the expiration date of this contract to December 1999. As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F-92</w:t>
      </w:r>
    </w:p>
    <w:p>
      <w:pPr>
        <w:sectPr>
          <w:pgSz w:w="11900" w:h="16838" w:orient="portrait"/>
          <w:cols w:equalWidth="0" w:num="1">
            <w:col w:w="10239"/>
          </w:cols>
          <w:pgMar w:left="220" w:top="281"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5"/>
          <w:szCs w:val="15"/>
          <w:color w:val="auto"/>
        </w:rPr>
        <w:t>286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discussed in Note 12, on March 8, 1999, the Company issued the $20.0 million convertible, subordinated notes to Sodexho. The notes bore interest at LIBOR plus 1.35% and were convertible into shares of the Company's common stock at a conversion price of $7.80 per share.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1996, Old CCA sold $20.0 million of convertible notes to Sodexho pursuant to their contractual preemptive right. The notes had an interest rate of 7.5% and were convertible into common shares at a conversion price of $28.53 per share.</w:t>
      </w:r>
    </w:p>
    <w:p>
      <w:pPr>
        <w:spacing w:after="0" w:line="175"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As discussed in Note 12, on March 8, 1999, Sodexho converted (i) the $7.0 million convertible subordinated note bearing interest at 8.5% into 1.7 million shares of the Company's common stock at a conversion price of $4.09 per share,</w:t>
      </w:r>
    </w:p>
    <w:p>
      <w:pPr>
        <w:spacing w:after="0" w:line="1" w:lineRule="exact"/>
        <w:rPr>
          <w:sz w:val="20"/>
          <w:szCs w:val="20"/>
          <w:color w:val="auto"/>
        </w:rPr>
      </w:pPr>
    </w:p>
    <w:p>
      <w:pPr>
        <w:ind w:right="3499" w:firstLine="10"/>
        <w:spacing w:after="0" w:line="256" w:lineRule="auto"/>
        <w:tabs>
          <w:tab w:leader="none" w:pos="43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 million convertible subordinated note bearing interest at 7.5% into 700,000 shares of the Company's common stock at a conversion price of $28.53 per share and (iii) the $20.0 million convertible subordinated note bearing interest at LIBOR plus 1.35% into 2.6 million shares of the Company's common stock at a conversion price of $7.80 per share.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RELATED PARTY TRANSACTIONS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Old CCA paid legal fees to a law firm of which one of the partners is a stockholder of the Company and had been a member of the Old CCA Board of Directors. Legal fees, including fees related to Old CCA's mergers and acquisitions, paid to the law firm amounted to $3.0 million and $1.1 in 1998 and 1997, respectively. The Company paid $5.8 million to this law firm during 1999.</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Old CCA paid $0.3 million and $0.4 million in 1998 and 1997, respectively, to a member of the Old CCA Board of Directors for consulting services related to various contractual relationships. The Company did not make any payments to this individual during 1999.</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Old CCA paid $1.3 million and $0.9 million in 1998 and 1997, respectively, to a company that is majority-owned by an individual that was a member of the Old CCA Board of Directors, for services rendered at one of its facilities. The Company did not make any payments to this individual during 1999.</w:t>
      </w:r>
    </w:p>
    <w:p>
      <w:pPr>
        <w:spacing w:after="0" w:line="164"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During 1999, the Company paid $26.5 million to a construction company that is owned by a member of the Company's Board of Directors, for services rendered in the construction of facilities. During 1998, Old CCA paid $40.8 million and Old Prison Realty paid $8.7 million to this construction company.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1998, the Company paid $3.0 million in 1998 to a member of the Company's Board of Directors for consulting services rendered in connection with the merger transactions discussed in Note 3. The Company did not make payments to this individual during 1999 other than Board of Director fees.</w:t>
      </w:r>
    </w:p>
    <w:p>
      <w:pPr>
        <w:spacing w:after="0" w:line="175" w:lineRule="exact"/>
        <w:rPr>
          <w:sz w:val="20"/>
          <w:szCs w:val="20"/>
          <w:color w:val="auto"/>
        </w:rPr>
      </w:pPr>
    </w:p>
    <w:p>
      <w:pPr>
        <w:ind w:right="7339" w:firstLine="10"/>
        <w:spacing w:after="0" w:line="465" w:lineRule="auto"/>
        <w:tabs>
          <w:tab w:leader="none" w:pos="3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1999 Merger, the Company became subject to a variety of legal proceedings outstanding as of December 31, 1998 against Old CCA arising in the ordinary course of Old CCA's business, including certain claims brought by and on behalf of inmates and employees of facilities managed and operated by Old CCA prior to the 1999 Merger. The Company does not believe that such litigation, if resolved against the Company, would have a material adverse effect upon its consolidated financial position, results of operations and cash flows. Also, as a result of the 1999</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F-93</w:t>
      </w:r>
    </w:p>
    <w:p>
      <w:pPr>
        <w:sectPr>
          <w:pgSz w:w="11900" w:h="16838" w:orient="portrait"/>
          <w:cols w:equalWidth="0" w:num="1">
            <w:col w:w="10239"/>
          </w:cols>
          <w:pgMar w:left="220" w:top="281" w:right="1440" w:bottom="1440" w:gutter="0" w:footer="0" w:header="0"/>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287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Merger, the Company became subject to certain legal proceedings outstanding as of January 1, 1999 against Old Prison Realty arising in the ordinary course of Old Prison Realty's business, including certain claims arising in connection with the construction and development of its facilities. The Company does not believe that such litigation, if resolved against the Company, would have a material adverse effect upon its consolidated financial position, results of operations and cash flows.</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the Company in the 1999 Merger. While the outcome of these lawsuits is not determinable, the Company does not believe that such litigation, if resolved against the Company, would have a material adverse effect upon its consolidated financial position, results of operations and cash flows.</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as the investors in the prospective equity investment and related restructuring discussed in Note</w:t>
      </w:r>
    </w:p>
    <w:p>
      <w:pPr>
        <w:spacing w:after="0" w:line="2" w:lineRule="exact"/>
        <w:rPr>
          <w:sz w:val="20"/>
          <w:szCs w:val="20"/>
          <w:color w:val="auto"/>
        </w:rPr>
      </w:pPr>
    </w:p>
    <w:p>
      <w:pPr>
        <w:ind w:right="3239" w:firstLine="10"/>
        <w:spacing w:after="0" w:line="237" w:lineRule="auto"/>
        <w:tabs>
          <w:tab w:leader="none" w:pos="3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lawsuit alleges that the directors breached their fiduciary duties to the Company's shareholders by "effectively selling control" of the Company for inadequate consideration and without having adequately considered or explored all other alternatives to the prospective equity investment and related restructuring or having taken steps to maximize stockholder value. The plaintiffs seek an injunction preventing the completion of the equity investment and related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investors. The plaintiffs in these three actions have moved for consolidation.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 is also currently subject to two separate class actions filed in federal court in the United States District Court for the Middle District of Tennessee, alleging securities fraud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F-94</w:t>
      </w:r>
    </w:p>
    <w:p>
      <w:pPr>
        <w:sectPr>
          <w:pgSz w:w="11900" w:h="16838" w:orient="portrait"/>
          <w:cols w:equalWidth="0" w:num="1">
            <w:col w:w="10239"/>
          </w:cols>
          <w:pgMar w:left="220" w:top="281"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5"/>
          <w:szCs w:val="15"/>
          <w:color w:val="auto"/>
        </w:rPr>
        <w:t>288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connection with the agreements entered into by the Company and New CCA in May 1999 to increase payments made by the Company to New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New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In addition, a purported stockholders' derivative complaint has been filed in the Chancery Court for Davidson County, Tennessee in Nashville, captioned Wanstrath v. Crants, et al., against the Company, New CCA and persons who were directors at the time the Company entered into the agreements regarding the increased payments to New CCA. The derivative action alleges, among other things, that the directors of the Company violated their fiduciary duties in approving the increased payments to New CCA. The plaintiffs in this action have also moved for a preliminary injunction to prevent the completion of the proposed equity investment and restructuring.</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New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defending vigorously its actions in each of the various shareholder or class action lawsuits. It is possible additional lawsuits will be filed in connection with the proposed equity investment and related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With the exception of the foregoing matters, the Company is not presently subject to any material litigation nor, to the Company's knowledge, is any litigation threatened against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F-95</w:t>
      </w:r>
    </w:p>
    <w:p>
      <w:pPr>
        <w:sectPr>
          <w:pgSz w:w="11900" w:h="16838" w:orient="portrait"/>
          <w:cols w:equalWidth="0" w:num="1">
            <w:col w:w="10239"/>
          </w:cols>
          <w:pgMar w:left="220" w:top="280"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289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As discussed in Note 11, in order to qualify as a REIT, the Company is required to distribute 95% of its taxable income for 1999. Although dividends sufficient to distribute 95% of the Company's taxable income for 1999 have not been declared as of December 31, 1999, the Company intends to pay sufficient dividends either in cash or in securities to satisfy all distribution requirements for qualification as a REIT for 1999 and estimates that $143.7 million will be distributed in 2000 to meet this requirement. The Company is currently considering the exact timing and method of the payment of these required distributions.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It is likely that the Company's debt holders would be required to consent to the Company's payment of these distributions. The Company's failure to distribute 95% of its taxable income for 1999 or the failure of the Company to comply with other requirements for REIT qualification under the Code would have a material adverse impact on the Company's consolidated financial position, results of operations and cash flows.</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election of REIT status for the taxable year ended December 31, 1999 will be subject to review by the IRS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Income taxes for the year ended December 31, 1999 could exceed $83.5 million, which would have an adverse impact on the Company's consolidated financial position, results of operations and cash flows.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1999 Merger, the Company assumed any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F-96</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290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adjustments increase the Accumulated Earnings and Profits of Old CCA, the Company would be required to make timely distribution of the Accumulated Earnings and Profits of Old CCA to shareholders. Such results would have a material adverse impact on the Company's financial position, results of operations and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Company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the Company is required to maintain a restricted cash account (balance of $6.9 million at December 31, 1999) to collateralize the guarantee of the forward purchase agreement.</w:t>
      </w:r>
    </w:p>
    <w:p>
      <w:pPr>
        <w:spacing w:after="0" w:line="166" w:lineRule="exact"/>
        <w:rPr>
          <w:sz w:val="20"/>
          <w:szCs w:val="20"/>
          <w:color w:val="auto"/>
        </w:rPr>
      </w:pPr>
    </w:p>
    <w:p>
      <w:pPr>
        <w:ind w:right="5059" w:firstLine="10"/>
        <w:spacing w:after="0" w:line="465" w:lineRule="auto"/>
        <w:tabs>
          <w:tab w:leader="none" w:pos="3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PROSPECTIVE EQUITY INVESTMENT AND RELATED RESTRUCTURING RESTRUCTURING AND RELATED TRANSACTIONS</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third quarter of 1999, the Company and New CCA retained Merrill Lynch &amp; Co. ("Merrill Lynch") as their financial advisor to assist them in completing a sale of equity and/or debt securities as required by the Amended Credit Facility in order to make the Special Dividend payment in cash. Following extensive analysis by Merrill Lynch concerning the Company's capital structure, liquidity, and potential investor candidates, the advisor recommended that the Board of Directors consider more comprehensive investment alternatives.</w:t>
      </w:r>
    </w:p>
    <w:p>
      <w:pPr>
        <w:spacing w:after="0" w:line="166"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In order to address the capital and liquidity constraints facing the Company and New CCA and concerns regarding the corporate structure and management of the Company, the Company intends to complete a comprehensive restructuring (the "Restructuring") pursuant to which it is currently anticipated that the Company will:</w:t>
      </w:r>
    </w:p>
    <w:p>
      <w:pPr>
        <w:spacing w:after="0" w:line="174" w:lineRule="exact"/>
        <w:rPr>
          <w:sz w:val="20"/>
          <w:szCs w:val="20"/>
          <w:color w:val="auto"/>
        </w:rPr>
      </w:pPr>
    </w:p>
    <w:p>
      <w:pPr>
        <w:ind w:left="620" w:right="3499" w:hanging="173"/>
        <w:spacing w:after="0" w:line="258" w:lineRule="auto"/>
        <w:tabs>
          <w:tab w:leader="none" w:pos="62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with each of New CCA, PMSI and JJFMSI and operate under the name "Corrections Corporation of America" as a taxable corporation, rather than a REIT, for federal income tax purposes (the "Combination");</w:t>
      </w:r>
    </w:p>
    <w:p>
      <w:pPr>
        <w:spacing w:after="0" w:line="154"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additional equity (the "Equity Investment");</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 all or a portion of its existing indebtedness, including its existing $1.0 billion Amended Credit Facility;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changes to existing executive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RESTRUCTURING LED BY AFFILIATES OF FORTRESS AND BLACKSTONE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December 26, 1999, the Company entered into a series of agreements concerning a proposed Restructuring led by a group of institutional investors (the "Fortress/Blackstone Investors") consisting of an affiliate of Fortress Investment Group LLC and affiliates of The Blackstone Group, together with an affiliate of Bank of America Corporation (the "Fortress/Blackstone Restructuring"). Under the terms of the Fortress/Blackstone Restructuring, the Company would:</w:t>
      </w:r>
    </w:p>
    <w:p>
      <w:pPr>
        <w:spacing w:after="0" w:line="176" w:lineRule="exact"/>
        <w:rPr>
          <w:sz w:val="20"/>
          <w:szCs w:val="20"/>
          <w:color w:val="auto"/>
        </w:rPr>
      </w:pPr>
    </w:p>
    <w:p>
      <w:pPr>
        <w:ind w:left="620" w:right="3319" w:hanging="173"/>
        <w:spacing w:after="0" w:line="234" w:lineRule="auto"/>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and operate as a taxable corporation commencing with the Company's 1999 taxable year;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F-97</w:t>
      </w:r>
    </w:p>
    <w:p>
      <w:pPr>
        <w:sectPr>
          <w:pgSz w:w="11900" w:h="16838" w:orient="portrait"/>
          <w:cols w:equalWidth="0" w:num="1">
            <w:col w:w="10239"/>
          </w:cols>
          <w:pgMar w:left="220" w:top="281"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5"/>
          <w:szCs w:val="15"/>
          <w:color w:val="auto"/>
        </w:rPr>
        <w:t>291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left="620" w:right="3239" w:hanging="173"/>
        <w:spacing w:after="0" w:line="256" w:lineRule="auto"/>
        <w:tabs>
          <w:tab w:leader="none" w:pos="6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common stock to the Fortress/Blackstone Investors in a private placement and to the Company's existing common stockholders in a $75.0 million rights offering;</w:t>
      </w:r>
    </w:p>
    <w:p>
      <w:pPr>
        <w:spacing w:after="0" w:line="157"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new $1.2 billion credit facility;</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changes to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Company's existing charter and bylaws to accommodate the Fortress/Blackstone Restructuring.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Approval of the holders of the Company's common stock will be required in order to complete the Fortress/Blackstone Restructuring and related transactions. In this regard, on February 17, 2000, the Company filed a preliminary proxy statement with the Securities and Exchange Commission to be used in connection with a special meeting of the Company's stockholders expected to be held during 2000.</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Fortress/Blackstone Restructuring, through December 31, 1999, the Company has incurred a total of $6.4 million of costs and expenses. In addition to these costs and expenses already incurred, the Company will incur certain costs and expenses in 2000 related to the performance of various parties under contractual agreements. Regardless of whether or not the Fortress/Blackstone Restructuring is completed, the Company is presently obligated to pay to the Fortress/Blackstone Investors a $15.7 million transaction fee, which is payable upon the earlier of (i) the issuance of the convertible preferred stock and warrants to purchase shares of common stock described above, (ii) four months from December 26, 1999, or (iii) the completion of an alternative Restructuring.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Fortress/Blackstone Restructuring is completed, the Company will bear all costs and expenses, including the fees and expenses of advisors, accountants, attorneys, consultants and other parties engaged by the Company and by the Fortress/Blackstone Investors in connection with the evaluation, negotiation and consummation of Fortress/Blackstone Restructuring. Under the terms of the Fortress/Blackstone Restructuring, these costs and expenses will include an annual monitoring fee of $1.5 million to be paid to the Fortress/Blackstone Investors until a newly constituted executive management team, which has been approved by the Company's Board of Directors and the Fortress/Blackstone Investors, is in place.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if prior to the consummation of the Fortress/Blackstone Restructuring or during a period of one year following any termination of the Fortress/Blackstone Restructuring, the Company, New CCA, PMSI or JJFMSI enters into any agreement with a third party without the consent of the Fortress/Blackstone Investors providing for the issuance of equity or convertible securities with proceeds in excess of $100.0 million or providing for any merger, consolidation, transfer of substantial assets, any tender or exchange offer, or similar transactions involving the Company, New CCA, PMSI or JJFMSI, then the Company must pay a $7.5 million break-up fee to the Fortress/Blackstone Investors.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RESTRUCTURING LED BY PACIFIC LIFE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23, 2000, the Board of Directors of the Company received an unsolicited proposal from Pacific Life Insurance Company ("Pacific Life") regarding a proposed Restructuring intending to serve as an alternative to the Fortress/Blackstone Restructuring (the "Pacific Life Restructuring").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F-98</w:t>
      </w:r>
    </w:p>
    <w:p>
      <w:pPr>
        <w:sectPr>
          <w:pgSz w:w="11900" w:h="16838" w:orient="portrait"/>
          <w:cols w:equalWidth="0" w:num="1">
            <w:col w:w="10239"/>
          </w:cols>
          <w:pgMar w:left="220" w:top="281"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292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connection with the receipt of the unsolicited proposal regarding the Pacific Life Restructuring, the Company's Board of Directors determined, after reviewing the proposal with its financial and legal advisors, that it is appropriate for the Company and its financial advisors to commence negotiations with Pacific Life regarding a potential Restructuring led by Pacific Life.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BETWEEN THE COMPANY AND NEW CCA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December 31, 1999, approximately $24.9 million of December 1999 rents due from New CCA to the Company were unpaid. In an effort to address the liquidity needs of the Company and New CCA prior to the Restructuring, the Company and New CCA currently intend to amend the terms of the CCA Leases. Pursuant to this proposed amendment, rent will be payable on each June 30 and December 31, instead of monthly. In addition, the proposed amendment provides that New CCA is required to make certain scheduled monthly installment payments to the Company from January 1, 2000 through June 30, 2000. Approximately $12.9 million of the balance outstanding at December 31, 1999 was paid February 14, 2000, and the Company expects that the remaining $12.0 million of 1999 rents will be received during the second quarter of 2000. In regard to rent accruing from January 1, 2000 through June 30, 2000, the Company and New CCA are currently negotiating the scheduled monthly installment payments that are to occur during the second quarter of 2000. At the time these installment payments are made, New CCA will also be required to pay interest to the Company upon such payments at a rate equal to the then current interest rate under the Amended Credit Facility.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and New CCA also intend to amend the terms of certain other agreements between the Company and New CCA (the Business Development Agreement, the CCA Services Agreement, and the Amended and Restated Tenant Incentive Agreement) to provide for the deferral of the payment of all fees under these agreements by the Company to New CCA until September 30,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The proposed amendments to the contractual agreements between the Company and New CCA as described above are subject to the consent of the Company's and New CCA's lenders. The consummation of the Restructuring, absent a refinancing of the Company's debt, also is subject to the consent of the Company's and New CCA's lenders.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assurance can be given that the Restructuring and related transactions will be consummated. In addition, no assurance can be given that the amendment of the various contractual agreements between the Company and New CCA and the various lenders' consent to such amendments will be obtained and be sufficient to address the liquidity needs of the Company and New CCA prior the Restructuring. The failure to consummate the Restructuring and/or the failure to amend the various contractual agreements between the Company and New CCA and to gain the various lenders' consent to such amendments could have a material adverse impact on the Company's consolidated financial position, results of operations and cash flows.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STATUS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is currently in discussion with each of the Fortress/Blackstone Investors and representatives from Pacific Life with respect to the terms of the proposed Restructuring. In the event the Company is unable to reach an agreement with these parties or complete a Restructuring with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F-99</w:t>
      </w:r>
    </w:p>
    <w:p>
      <w:pPr>
        <w:sectPr>
          <w:pgSz w:w="11900" w:h="16838" w:orient="portrait"/>
          <w:cols w:equalWidth="0" w:num="1">
            <w:col w:w="10239"/>
          </w:cols>
          <w:pgMar w:left="220" w:top="281" w:right="1440" w:bottom="1440" w:gutter="0" w:footer="0" w:header="0"/>
        </w:sectPr>
      </w:pPr>
    </w:p>
    <w:bookmarkStart w:id="298" w:name="page299"/>
    <w:bookmarkEnd w:id="298"/>
    <w:p>
      <w:pPr>
        <w:ind w:left="280"/>
        <w:spacing w:after="0"/>
        <w:rPr>
          <w:sz w:val="20"/>
          <w:szCs w:val="20"/>
          <w:color w:val="auto"/>
        </w:rPr>
      </w:pPr>
      <w:r>
        <w:rPr>
          <w:rFonts w:ascii="Courier New" w:cs="Courier New" w:eastAsia="Courier New" w:hAnsi="Courier New"/>
          <w:sz w:val="15"/>
          <w:szCs w:val="15"/>
          <w:color w:val="auto"/>
        </w:rPr>
        <w:t>293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another third party, the Company and New CCA will be forced to pursue certain standalone alternatives not involving a third party investor and such alternatives have significant drawbacks. In connection with such standalone alternatives, the Company will be forced to restructure or renegotiate its existing indebtedness which may not be possible or, if possible, obtained on significantly less favorable terms, given New CCA's recent operating performance and failure to meet its projected results. No assurance, however, can be given that any debt restructuring or renegotiation could be accomplished. Further, a standalone combination would not address the Company's capital needs with respect to the construction and expansion of correctional and detention facilities as well as its financial ability to expand its existing and perspective business opportunities.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F-100</w:t>
      </w:r>
    </w:p>
    <w:p>
      <w:pPr>
        <w:sectPr>
          <w:pgSz w:w="11900" w:h="16838" w:orient="portrait"/>
          <w:cols w:equalWidth="0" w:num="1">
            <w:col w:w="10239"/>
          </w:cols>
          <w:pgMar w:left="220" w:top="281"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5"/>
          <w:szCs w:val="15"/>
          <w:color w:val="auto"/>
        </w:rPr>
        <w:t>294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CONDENSED CONSOLIDATED BALANCE SHEETS</w:t>
      </w:r>
    </w:p>
    <w:p>
      <w:pPr>
        <w:jc w:val="right"/>
        <w:ind w:right="5159"/>
        <w:spacing w:after="0" w:line="237" w:lineRule="auto"/>
        <w:rPr>
          <w:sz w:val="20"/>
          <w:szCs w:val="20"/>
          <w:color w:val="auto"/>
        </w:rPr>
      </w:pPr>
      <w:r>
        <w:rPr>
          <w:rFonts w:ascii="Courier New" w:cs="Courier New" w:eastAsia="Courier New" w:hAnsi="Courier New"/>
          <w:sz w:val="15"/>
          <w:szCs w:val="15"/>
          <w:color w:val="auto"/>
        </w:rPr>
        <w:t>MARCH 31, 2000 AND DECEMBER 31,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MARCH 31, 2000</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 AND AMOUNTS IN</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THOUSANDS)</w:t>
            </w:r>
          </w:p>
        </w:tc>
        <w:tc>
          <w:tcPr>
            <w:tcW w:w="104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10,725</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71,710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66,414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Prepaid expenses</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3,196</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4,798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7,775</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82,208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88,647</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Property and equipment, net.............................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19,453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66,160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67,363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8,097</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8,732</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$ 175,918</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$ 184,701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23,319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28,938</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Lease and trade name use payables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96,915</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27,080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5,842</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7,822</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9,393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interest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20,539</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16,440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16,518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17,514</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Short-term debt.........................................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6,180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16,214</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137,000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313,951</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Deferred lease incentives and service fees received from</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105,202</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419,153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Class A; $0.01 (one cent) par value;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9,349 issued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Class B; $0.01 (one cent) par value;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981 issued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25,133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25,133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(2,913)</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(3,108)</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Retained deficit</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(265,558)</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(202,918)</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(243,235)</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(180,790)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$ 175,918</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$ 184,701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F-101</w:t>
      </w:r>
    </w:p>
    <w:p>
      <w:pPr>
        <w:sectPr>
          <w:pgSz w:w="11900" w:h="16838" w:orient="portrait"/>
          <w:cols w:equalWidth="0" w:num="1">
            <w:col w:w="10239"/>
          </w:cols>
          <w:pgMar w:left="220" w:top="281" w:right="1440" w:bottom="1440" w:gutter="0" w:footer="0" w:header="0"/>
        </w:sectPr>
      </w:pPr>
    </w:p>
    <w:bookmarkStart w:id="300" w:name="page301"/>
    <w:bookmarkEnd w:id="300"/>
    <w:p>
      <w:pPr>
        <w:ind w:left="280"/>
        <w:spacing w:after="0"/>
        <w:rPr>
          <w:sz w:val="20"/>
          <w:szCs w:val="20"/>
          <w:color w:val="auto"/>
        </w:rPr>
      </w:pPr>
      <w:r>
        <w:rPr>
          <w:rFonts w:ascii="Courier New" w:cs="Courier New" w:eastAsia="Courier New" w:hAnsi="Courier New"/>
          <w:sz w:val="15"/>
          <w:szCs w:val="15"/>
          <w:color w:val="auto"/>
        </w:rPr>
        <w:t>295</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6"/>
              </w:rPr>
              <w:t>THREE MONTHS ENDED</w:t>
            </w:r>
          </w:p>
        </w:tc>
        <w:tc>
          <w:tcPr>
            <w:tcW w:w="17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46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MARCH 31, 2000</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MARCH 31, 1999</w:t>
            </w:r>
          </w:p>
        </w:tc>
      </w:tr>
      <w:tr>
        <w:trPr>
          <w:trHeight w:val="168"/>
        </w:trPr>
        <w:tc>
          <w:tcPr>
            <w:tcW w:w="46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40" w:type="dxa"/>
            <w:vAlign w:val="bottom"/>
          </w:tcPr>
          <w:p>
            <w:pPr>
              <w:spacing w:after="0"/>
              <w:rPr>
                <w:sz w:val="14"/>
                <w:szCs w:val="14"/>
                <w:color w:val="auto"/>
              </w:rPr>
            </w:pPr>
          </w:p>
        </w:tc>
        <w:tc>
          <w:tcPr>
            <w:tcW w:w="3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$137,952</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$112,363</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105,485</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82,170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 name use agreement............................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2,576</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79,314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80,735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6,159</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5,775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2,170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195,704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172,881</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loss......................................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(57,752)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(60,518)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4,888</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6,606</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before income taxes............................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(67,124)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for income taxes............................</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(27,358)</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$(39,766)</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this consolidated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F-102</w:t>
      </w:r>
    </w:p>
    <w:p>
      <w:pPr>
        <w:sectPr>
          <w:pgSz w:w="11900" w:h="16838" w:orient="portrait"/>
          <w:cols w:equalWidth="0" w:num="1">
            <w:col w:w="10239"/>
          </w:cols>
          <w:pgMar w:left="220" w:top="281"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5"/>
          <w:szCs w:val="15"/>
          <w:color w:val="auto"/>
        </w:rPr>
        <w:t>296</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THREE MONTHS ENDED MARCH 31,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THREE MONTHS</w:t>
            </w:r>
          </w:p>
        </w:tc>
        <w:tc>
          <w:tcPr>
            <w:tcW w:w="16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ENDED</w:t>
            </w:r>
          </w:p>
        </w:tc>
        <w:tc>
          <w:tcPr>
            <w:tcW w:w="6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MARCH 31, 2000</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3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$(62,640)</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$(39,766)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by (used in) operating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2,170</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lease incentives and service fees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received from Prison Realty........................</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(1,868)</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(27,358)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Lease incentives and service fees received from Prison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1,421</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59,259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786</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Write-off of debt issuance costs......................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Gain on sale of asset.................................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(5,296)</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6,244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Prepaid expenses...................................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537</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1,556</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(16,872)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(5,619)</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1,867</w:t>
            </w:r>
          </w:p>
        </w:tc>
      </w:tr>
      <w:tr>
        <w:trPr>
          <w:trHeight w:val="168"/>
        </w:trPr>
        <w:tc>
          <w:tcPr>
            <w:tcW w:w="50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Lease and trade name use payables to Prison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69,835</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(1,571)</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4,099</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(996)</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2,228</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Property and equipment additions, net...................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(472)</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Proceeds from sale of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Payments received on note receivable....................</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(415)</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 of debt issuance costs..........................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Payments on short-term debt, net........................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(10,034)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(10,034)</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Decrease in Cash and Cash Equivalents...............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(8,221)</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(8,139)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Beginning of Period..........</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10,725</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19,057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2,504</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$ 10,918</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8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F-103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02" w:name="page303"/>
    <w:bookmarkEnd w:id="302"/>
    <w:p>
      <w:pPr>
        <w:ind w:left="280"/>
        <w:spacing w:after="0"/>
        <w:rPr>
          <w:sz w:val="20"/>
          <w:szCs w:val="20"/>
          <w:color w:val="auto"/>
        </w:rPr>
      </w:pPr>
      <w:r>
        <w:rPr>
          <w:rFonts w:ascii="Courier New" w:cs="Courier New" w:eastAsia="Courier New" w:hAnsi="Courier New"/>
          <w:sz w:val="15"/>
          <w:szCs w:val="15"/>
          <w:color w:val="auto"/>
        </w:rPr>
        <w:t>297</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FORMATION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in 1999 (the "Company"). The Company was formed in anticipation of the expected merger transaction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w:t>
      </w:r>
    </w:p>
    <w:p>
      <w:pPr>
        <w:spacing w:after="0" w:line="332" w:lineRule="exact"/>
        <w:rPr>
          <w:sz w:val="20"/>
          <w:szCs w:val="20"/>
          <w:color w:val="auto"/>
        </w:rPr>
      </w:pPr>
    </w:p>
    <w:p>
      <w:pPr>
        <w:ind w:right="3759" w:firstLine="10"/>
        <w:spacing w:after="0" w:line="234" w:lineRule="auto"/>
        <w:tabs>
          <w:tab w:leader="none" w:pos="26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MANAGEMENT CONTRACTS AND OTHER RELATIONSHIPS WITH PRISON REALTY</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 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F-104</w:t>
      </w:r>
    </w:p>
    <w:p>
      <w:pPr>
        <w:sectPr>
          <w:pgSz w:w="11900" w:h="16838" w:orient="portrait"/>
          <w:cols w:equalWidth="0" w:num="1">
            <w:col w:w="10239"/>
          </w:cols>
          <w:pgMar w:left="220" w:top="281" w:right="1440" w:bottom="1440" w:gutter="0" w:footer="0" w:header="0"/>
        </w:sectPr>
      </w:pPr>
    </w:p>
    <w:bookmarkStart w:id="303" w:name="page304"/>
    <w:bookmarkEnd w:id="303"/>
    <w:p>
      <w:pPr>
        <w:ind w:left="280"/>
        <w:spacing w:after="0"/>
        <w:rPr>
          <w:sz w:val="20"/>
          <w:szCs w:val="20"/>
          <w:color w:val="auto"/>
        </w:rPr>
      </w:pPr>
      <w:r>
        <w:rPr>
          <w:rFonts w:ascii="Courier New" w:cs="Courier New" w:eastAsia="Courier New" w:hAnsi="Courier New"/>
          <w:sz w:val="15"/>
          <w:szCs w:val="15"/>
          <w:color w:val="auto"/>
        </w:rPr>
        <w:t>298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first three years of the Trade Name Use Agreement, (ii) 3.25% of the Company's gross revenues for the following two years of the Trade Name Use Agreement, and</w:t>
      </w:r>
    </w:p>
    <w:p>
      <w:pPr>
        <w:spacing w:after="0" w:line="1" w:lineRule="exact"/>
        <w:rPr>
          <w:sz w:val="20"/>
          <w:szCs w:val="20"/>
          <w:color w:val="auto"/>
        </w:rPr>
      </w:pPr>
    </w:p>
    <w:p>
      <w:pPr>
        <w:ind w:right="3239" w:firstLine="10"/>
        <w:spacing w:after="0" w:line="254" w:lineRule="auto"/>
        <w:tabs>
          <w:tab w:leader="none" w:pos="52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the Company's gross revenues for the remaining term of the Trade Name Use Agreement, provided that the amount of such fee may not exceed (a)</w:t>
      </w: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2.75% of Prison Realty's gross revenues for the first three years of the Trade Name Use Agreement, (b) 3.5% of Prison Realty's gross revenues for the following two years of the Trade Name Use Agreement, and (c) 3.875% of Prison Realty's gross revenues for the remaining term of the Trade Name Use Agreement. The Company incurred $2.6 million and $2.1 million of expenses under this agreement for the three months ended March 31, 2000 and 1999, respectively. At March 31, 2000, the Company had a payable to Prison Realty totaling $4.8 million related to expense under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As of March 31, 2000, the Company leased thirty-seven properties with Prison Realty.</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three months ended March 31, 2000, the Company has failed to make timely contractual payments under the terms of the CCA Leases. As of March 31, 2000 and December 31, 1999, approximately $92.1 million and $24.9 million of rents were payable to Prison Realty, respectively. For the three months ended March 31, 2000, the Company incurred gross lease expense of $80.2 million. During the first three quarters of 1999, the Company recognized lease expense on a straight-line basis over the life of the lease. As previously discussed, the Company leases were amended in the fourth quarter of 1999, and the Company records actual lease expense as incurred. Gross lease expense disregarding straight-line rent accruals was $62.6 million for the three months ended March 31,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F-105</w:t>
      </w:r>
    </w:p>
    <w:p>
      <w:pPr>
        <w:sectPr>
          <w:pgSz w:w="11900" w:h="16838" w:orient="portrait"/>
          <w:cols w:equalWidth="0" w:num="1">
            <w:col w:w="10239"/>
          </w:cols>
          <w:pgMar w:left="220" w:top="281" w:right="1440" w:bottom="1440" w:gutter="0" w:footer="0" w:header="0"/>
        </w:sectPr>
      </w:pPr>
    </w:p>
    <w:bookmarkStart w:id="304" w:name="page305"/>
    <w:bookmarkEnd w:id="304"/>
    <w:p>
      <w:pPr>
        <w:ind w:left="280"/>
        <w:spacing w:after="0"/>
        <w:rPr>
          <w:sz w:val="20"/>
          <w:szCs w:val="20"/>
          <w:color w:val="auto"/>
        </w:rPr>
      </w:pPr>
      <w:r>
        <w:rPr>
          <w:rFonts w:ascii="Courier New" w:cs="Courier New" w:eastAsia="Courier New" w:hAnsi="Courier New"/>
          <w:sz w:val="15"/>
          <w:szCs w:val="15"/>
          <w:color w:val="auto"/>
        </w:rPr>
        <w:t>299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any Company-owned correctional or detention facility should the Company receive an acceptable third party offer to acquire any such facility. The Company has sold no facilities to Prison Realty under the CCA Right to Purchase Agreement.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 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For the three months ended March 31, 2000, the Company collected $2.2 million of the amounts billed in 1999, billed $3.0 million and recognized $0.3 million as a reduction of lease expense. As a result of the uncertainty regarding the collectibility of the $3.0 million billed in 2000 due to the financial condition of Prison Realty, the Company has recorded a reserve for the entire amount and has not recognized any revenue or reductions to lease expense related to this amount.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with Prison Realty pursuant to which Prison Realty agreed to pay the Company an incentive fee to induce the Company to enter into leases with respect to those facilities developed and facilitated by the Company. The amount of the incentive fee was initially set at $840 (eight hundred forty dollars) per bed for each facility leased by the Company where the Company has served as developer and facilitator. On May 4, 1999, Prison Realty and the Company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the Company, as well as certain other facilities which, although operational on January 1, 1999, had not achieved full occupancy, and (ii) an $840 (eight hundred forty dollars) per bed allowance for all beds in operation at the beginning of January 1999, approximately 21,500 (twenty-one thousand five hundred) beds, that were not subject to the tenant allowance in the first quarter of 1999. The term of the Amended and Restated Tenant Incentive Agreement is four years unless extended upon the written agreement of the Company and Prison Realty. The incentive fees received by the Company are being deferred and amortized as reductions in lease expense over the terms of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F-106</w:t>
      </w:r>
    </w:p>
    <w:p>
      <w:pPr>
        <w:sectPr>
          <w:pgSz w:w="11900" w:h="16838" w:orient="portrait"/>
          <w:cols w:equalWidth="0" w:num="1">
            <w:col w:w="10239"/>
          </w:cols>
          <w:pgMar w:left="220" w:top="280"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5"/>
          <w:szCs w:val="15"/>
          <w:color w:val="auto"/>
        </w:rPr>
        <w:t>300</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respective leases. For the three months ended March 31, 2000, the Company billed $4.0 million and recognized $1.1 million as reductions to lease expense relating to amounts billed and collected in 1999. As a result of the uncertainty regarding the collectibility of the $4.0 million billed in 2000 due to the financial condition of Prison Realty, the Company has recorded a reserve for the entire amount and has not recognized any reductions to lease expense related to this amount.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Prison Realty which provides that the Company will 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its offers, identifying potential facility sites and pursuing all applicable zoning approvals related thereto, identifying potential tenants for Prison Realty's facilities and negotiation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provisions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For the three months ended March 31, 2000, the Company recognized $0.1 million as a reduction in lease expense.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GOING CONCERN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In addition, the consolidated financial statements do not include any adjustments relating to recoverability and classification of assets and liabilities that might be necessary should the Company be unable to continue as a going concern. The company incurred a net loss of $62.6 million for the three months ended March 31, 2000, and currently has a net working capital deficiency and a net capital deficiency. As of March 31, 2000, the Company was in violation of certain provisions of its revolving credit facility ("New Credit Facility") including failure to comply with a financial covenant pertaining to the Company's net worth. The amount outstanding under the New Credit Facility at March 31, 2000 was $6.2 million. As a result of the Company's financial and liquidity condition at December 31, 1999, the independent public accountants of the Company indicated in their opinion on the Company's 1999 consolidated financial statements that there is substantial doubt about the Company's ability to continue as a going concern.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F-107</w:t>
      </w:r>
    </w:p>
    <w:p>
      <w:pPr>
        <w:sectPr>
          <w:pgSz w:w="11900" w:h="16838" w:orient="portrait"/>
          <w:cols w:equalWidth="0" w:num="1">
            <w:col w:w="10239"/>
          </w:cols>
          <w:pgMar w:left="220" w:top="281"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5"/>
          <w:szCs w:val="15"/>
          <w:color w:val="auto"/>
        </w:rPr>
        <w:t>301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is Prison Realty's primary lessee and Prison Realty's major source of income. Prison Realty currently is in default under the provisions of its senior secured bank credit facility and is in default under the provisions of the agreements governing Prison Realty's outstanding convertible, subordinated notes. The defaults relate to Prison Realty's failure to comply with certain financial convenants during 1999 and 2000, the issuance of a going concern opinion qualification with respect to Prison Realty's 1999 consolidated financial statements, and certain transactions effected by Prison Realty without the consent of Prison Realty's lenders, including the execution of a securities purchase agreement with Pacific Life Insurance Company ("Pacific Life") in connection with a series of proposed transactions ("Pacific Life Restructuring").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Due to the Company's liquidity position, the Company has been unable to make timely rental payments to Prison Realty under the original terms of the CCA lease agreements. As of March 31, 2000, approximately $92.1 million of rents due from the Company to Prison Realty under the CCA Leases were unpaid. The terms of the CCA Leases provide that rental payments are due and payable on the 25th day of each month for the current month. The CCA Leases provide that it shall be an event of default if the Company fails to pay any installment of rent within 15 days after notice of nonpayment from Prison Realty. Approximately $12.0 million in unpaid rentals related to 1999 exist as of March 31, 2000 as well as approximately $80.2 million in unpaid rentals related to periods subsequent to December 31, 1999. The terms of the CCA Leases provide that Prison Realty could require the Company to relinquish the leased facilities in the event of default. However, Prison Realty has not provided a notice of nonpayment to the Company with respect to lease payments due and payable by the Company.</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as a result of the Company's liquidity position, CCA has been required to defer the first scheduled payment of accrued interest, totaling approximately $16.4 million, on the $137.0 million Promissory Note payable by the Company to Prison Realty. Pursuant to the terms of the $137.0 million note, the Company was required to make the payment on December 31, 1999; however, pursuant to the terms of a subordination agreement, dated as of March 1, 1999, by and between Prison Realty and the agent of the Company's new credit facility, the Company is prohibited from making scheduled interest payments on the $137.0 million note when the Company is not in compliance with certain financial covenants set forth in the new credit facility. As a result of the events of default under the new credit facility, notwithstanding the waiver obtained on April 27, 2000 as discussed below, the Company is prohibited from making the scheduled interest payment to Prison Realty. Pursuant to the terms of the subordination agreement, Prison Realty is prohibited from accelerating payment of the principal amount of the $137.0 million note or taking any other action to enforce its rights under the provisions of the $137.0 million note for so long as the new credit facility remains outstanding. However, the amount due under the $137.0 million note has been classified as a current liability in the accompanying consolidated balance sheet at March 31, 2000, since the Company is in default under the $137.0 million note's existing terms. At March 31, 2000, interest under the $137.0 million note totaling $20.5 million was unpaid.</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27, 2000, the Company obtained the consent of the requisite percentage of the lenders under its new credit facility for a waiver of the new credit facility's restrictions relating to:</w:t>
      </w:r>
    </w:p>
    <w:p>
      <w:pPr>
        <w:spacing w:after="0" w:line="174" w:lineRule="exact"/>
        <w:rPr>
          <w:sz w:val="20"/>
          <w:szCs w:val="20"/>
          <w:color w:val="auto"/>
        </w:rPr>
      </w:pPr>
    </w:p>
    <w:p>
      <w:pPr>
        <w:ind w:left="620" w:right="3239" w:hanging="173"/>
        <w:spacing w:after="0" w:line="235"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and the Company's amendments of the original terms of the CCA lease agreements, the amended and restated tenant incentive agreement, the business development agreement and the amended and restated services agreement.</w:t>
      </w:r>
    </w:p>
    <w:p>
      <w:pPr>
        <w:spacing w:after="0" w:line="175"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violation of a net worth covenant contained in its new credit facility.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F-108</w:t>
      </w:r>
    </w:p>
    <w:p>
      <w:pPr>
        <w:sectPr>
          <w:pgSz w:w="11900" w:h="16838" w:orient="portrait"/>
          <w:cols w:equalWidth="0" w:num="1">
            <w:col w:w="10239"/>
          </w:cols>
          <w:pgMar w:left="220" w:top="280"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302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left="620" w:right="3399" w:hanging="173"/>
        <w:spacing w:after="0" w:line="235"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execution of an agreement and plan of merger with respect to a merger of each of CCA, PMSI and JJFMSI with and into wholly owned subsidiaries of Prison Realty, in connection with the proposed Fortress/Blackstone restructuring.</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terms of the waiver provided that the waiver would remain in effect until the earlier of (i) July 31, 2000; (ii) the date the securities purchase agreement with Pacific Life was terminated; (iii) the date the Company makes any payments to Prison Realty other than as set forth in the amendments to the Company's agreements with Prison Realty; or (iv) the date the lenders under Prison Realty's bank credit facility exercise any rights with respect to any default or event of default under Prison Realty's bank credit facility.</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Continued operating losses by the Company and Prison Realty, declarations of events of default and potential acceleration actions by the Company's and Prison Realty's creditors, the continued inability of the Company to make contractual payments to Prison Realty,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Prison Realty raise substantial doubt about the Company's ability to continue as a going concern.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response to the significant losses experienced by the company during 1999 and by the Company and Prison Realty during the three months ended March 31, 2000 and in response to the defaults under the Company's and Prison Realty's debt agreements, Prison Realty has entered into an agreement with respect to a series of transactions led by Pacific Life that include the proposed combination of the Company and Prison Realty. A complete discussion of the Pacific Life Restructuring and recent developments affecting the Pacific Life Restructuring is included in Note 8.</w:t>
      </w:r>
    </w:p>
    <w:p>
      <w:pPr>
        <w:spacing w:after="0" w:line="177" w:lineRule="exact"/>
        <w:rPr>
          <w:sz w:val="20"/>
          <w:szCs w:val="20"/>
          <w:color w:val="auto"/>
        </w:rPr>
      </w:pPr>
    </w:p>
    <w:p>
      <w:pPr>
        <w:ind w:right="4019" w:firstLine="10"/>
        <w:spacing w:after="0" w:line="465" w:lineRule="auto"/>
        <w:tabs>
          <w:tab w:leader="none" w:pos="26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BASIS OF PRESENTATION</w:t>
      </w:r>
    </w:p>
    <w:p>
      <w:pPr>
        <w:spacing w:after="0" w:line="18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had no operations prior to January 1, 1999. The accompanying consolidated financial statements include the accounts of the Company and its wholly owned subsidiaries. All material intercompany balances have been eliminated in consolidation. The accompanying interim consolidated financial statements are unaudited. The financial statements have been prepared in accordance with generally accepted accounting principles for interim financial information and in conjunction with the rules and regulations of the SEC.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Prison Realty 1999 Form 10-K with respect to other pertinent information of the Company.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F-109</w:t>
      </w:r>
    </w:p>
    <w:p>
      <w:pPr>
        <w:sectPr>
          <w:pgSz w:w="11900" w:h="16838" w:orient="portrait"/>
          <w:cols w:equalWidth="0" w:num="1">
            <w:col w:w="10239"/>
          </w:cols>
          <w:pgMar w:left="220" w:top="280" w:right="1440" w:bottom="1440" w:gutter="0" w:footer="0" w:header="0"/>
        </w:sectPr>
      </w:pPr>
    </w:p>
    <w:bookmarkStart w:id="308" w:name="page309"/>
    <w:bookmarkEnd w:id="308"/>
    <w:p>
      <w:pPr>
        <w:ind w:left="280"/>
        <w:spacing w:after="0"/>
        <w:rPr>
          <w:sz w:val="20"/>
          <w:szCs w:val="20"/>
          <w:color w:val="auto"/>
        </w:rPr>
      </w:pPr>
      <w:r>
        <w:rPr>
          <w:rFonts w:ascii="Courier New" w:cs="Courier New" w:eastAsia="Courier New" w:hAnsi="Courier New"/>
          <w:sz w:val="15"/>
          <w:szCs w:val="15"/>
          <w:color w:val="auto"/>
        </w:rPr>
        <w:t>303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This amortization is charged to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START-UP COSTS</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accordance with the AICPA's Statement of Position 98-5, "Reporting on the Costs of Start-Up Activities," the Company expenses all start-up costs as incurred in operating expenses.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341"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LONG-LIVED ASSETS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F-110</w:t>
      </w:r>
    </w:p>
    <w:p>
      <w:pPr>
        <w:sectPr>
          <w:pgSz w:w="11900" w:h="16838" w:orient="portrait"/>
          <w:cols w:equalWidth="0" w:num="1">
            <w:col w:w="10239"/>
          </w:cols>
          <w:pgMar w:left="220" w:top="280" w:right="1440" w:bottom="1440" w:gutter="0" w:footer="0" w:header="0"/>
        </w:sectPr>
      </w:pPr>
    </w:p>
    <w:bookmarkStart w:id="309" w:name="page310"/>
    <w:bookmarkEnd w:id="309"/>
    <w:p>
      <w:pPr>
        <w:ind w:left="280"/>
        <w:spacing w:after="0"/>
        <w:rPr>
          <w:sz w:val="20"/>
          <w:szCs w:val="20"/>
          <w:color w:val="auto"/>
        </w:rPr>
      </w:pPr>
      <w:r>
        <w:rPr>
          <w:rFonts w:ascii="Courier New" w:cs="Courier New" w:eastAsia="Courier New" w:hAnsi="Courier New"/>
          <w:sz w:val="15"/>
          <w:szCs w:val="15"/>
          <w:color w:val="auto"/>
        </w:rPr>
        <w:t>304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these circumstances, the Company utilizes estimates of undiscounted cash flows to determine if an impairment exists.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SFAS No. 131, "Disclosure about Segments of an Enterprise and Related Information," establishes standards for the way that public business enterprises or other enterprises that are required to file financial statements with the SEC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PROMISSORY NOTE AND CREDIT FACILITY</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 of the outstanding principal amount. The original contractual maturities of the Promissory Note for the next five years and thereafter are: 2001 -- $0;</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2002 -- $0; 2003 -- $22.8 million, 2004 -- $22.8 million, 2005 -- $22.8 million and thereafter -- $68.5 million; however, due to the existing default, these maturities may be accelerated as discussed in Note 3.</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March 1, 1999, the Company obtained a new credit facility which provides for borrowings up to $100.0 million and bears interest at Prime plus 2.5%.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F-111</w:t>
      </w:r>
    </w:p>
    <w:p>
      <w:pPr>
        <w:sectPr>
          <w:pgSz w:w="11900" w:h="16838" w:orient="portrait"/>
          <w:cols w:equalWidth="0" w:num="1">
            <w:col w:w="10239"/>
          </w:cols>
          <w:pgMar w:left="220" w:top="280"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5"/>
          <w:szCs w:val="15"/>
          <w:color w:val="auto"/>
        </w:rPr>
        <w:t>305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lender whereby all receipts are applied to reduce any borrowings outstanding. At March 31, 2000, there was $6.2 million outstanding on the new credit facility.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March 31, 2000, the Company was not, and, notwithstanding the waiver of certain events of default under the new credit facility, the Company currently is not in compliance with these financial covenants. As discussed more fully in Note 3, on April 27, 2000, CCA obtained the consent of the requisite percentage of the senior lenders under its bank credit facility for an initial waiver of certain of its restrictions.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first quarter of 1999, the Company was recording income tax benefits relating to its losses. During the third quarter of 1999, the Company made the decision that the income tax benefits should be fully reserved after considering the Company's ability to generate taxable income within the net operating loss carryforward period. Thus, no income tax benefit was recorded in the first quarter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 AND 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 duties in connection with the approval of certain payments to the Company. The Company is continuing to investigate the allegations and an outcome is not determinable as of May 15, 2000.</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Company has been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May 15, 2000.</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February 2000, a complaint was filed in federal court in the United States District Court for the Western District of Texas against TransCor, the Company's wholly owned inmate transportation subsidiary.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The Company and TransCor intend to defend the action vigorously. It is expected that a portion of any liabilities resulting from this litigation will be covered by liability insurance.</w:t>
      </w:r>
    </w:p>
    <w:p>
      <w:pPr>
        <w:spacing w:after="0" w:line="34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litigation described above, owners and operators of privatized correctional and detention facilities are subject to a variety of legal proceedings arising in the ordinary course of operating such facilities, including proceedings relating to personal injury and property damage. Such proceedings are generally brought against the operator of a correctional facility. Accordingly, the Company expects that, in connection with the operation of correctional and detention facilities, it will be a party to such proceedings. The Company does not believe that such litigation, if resolved against it, would have a material adverse effect upon its business or financial position.</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F-112</w:t>
      </w:r>
    </w:p>
    <w:p>
      <w:pPr>
        <w:sectPr>
          <w:pgSz w:w="11900" w:h="16838" w:orient="portrait"/>
          <w:cols w:equalWidth="0" w:num="1">
            <w:col w:w="10239"/>
          </w:cols>
          <w:pgMar w:left="220" w:top="281"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306</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PROPOSED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16, 2000, Prison Realty entered into a definitive agreement with Pacific Life with respect to the Pacific Life Restructuring providing for a restructuring of Prison Realty that includes: (i) the combination ("Proposed Merger") of Prison Realty with each of the Company, Prison Management Services, Inc. ("PMSI") and Juvenile and Jail Facility Management Services, Inc. ("JJFMSI"); (ii) a $200.0 million equity investment in Prison Realty;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Prison Realty terminated its agreement with Fortress/Blackstone. The Company's Board of Directors have approved the Proposed Merger and related transactions pursuant to which the Company will combine with Prison Realty with the Company merging into a wholly-owned subsidiary of Prison Realty. The boards of directors of PMSI, JJFMSI and Prison Realty have also approved the Proposed Merger. Following the combination, the restructured company intends to operate under the Corrections Corporation of America name as a taxable subchapter C corporation, rather than as a real estate investment trust.</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completion of the transactions contemplated by the Pacific Life Restructuring, is subject to the approval of the Company's shareholders. 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Proposed Merger provided (i) each of the Company and Prison Realty obtain the requisite shareholder approval, (ii) Prison Realty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F-113</w:t>
      </w:r>
    </w:p>
    <w:p>
      <w:pPr>
        <w:sectPr>
          <w:pgSz w:w="11900" w:h="16838" w:orient="portrait"/>
          <w:cols w:equalWidth="0" w:num="1">
            <w:col w:w="10239"/>
          </w:cols>
          <w:pgMar w:left="220" w:top="280"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307</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Corrections Corporation of America: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CORRECTIONS CORPORATION OF AMERICA (a Tennessee corporation and formerly Correctional Management Services Corporation) AND SUBSIDIARIES as of December 31, 1999 and 1998, the related consolidated statement of operations for the year ended December 31, 1999, and the related consolidated statements of stockholders' equity and cash flows for the year ended December 31, 1999 and for the period from September 11, 1998 (inception) through December 31, 1998. These consolidated financial statements are the responsibility of Corrections Corporation of America's management. Our responsibility is to express an opinion on these consolidated financial statements based on our audits.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Corrections Corporation of America and Subsidiaries as of December 31, 1999 and 1998, and the results of their operations for the year ended December 31, 1999, and their cash flows for the year ended December 31, 1999 and for the period from September 11, 1998 (inception) through December 31, 1998, in conformity with accounting principles generally accepted in the United States.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financial statements have been prepared assuming that Corrections Corporation of America will continue as a going concern. As discussed in Note 3 to the consolidated financial statements, Corrections Corporation of America and Subsidiaries have incurred significant net losses for the year ended December 31, 1999, are in default of their revolving credit facility, are in default under their promissory note with Prison Realty Trust, Inc., have not made certain required lease payments to Prison Realty Trust, Inc., and have a net working capital deficiency and a net capital deficiency at December 31, 1999, all of which raise substantial doubt about their ability to continue as a going concern. Management's plans in regard to these matters, including the Proposed Merger of Corrections Corporation of America with Prison Realty Trust, Inc., the possibility of obtaining waivers related to their revolving credit facility and the possibility of deferring certain payments to Prison Realty Trust, Inc., are also described in Note 3. The consolidated financial statements do not include any adjustments relating to the recoverability and classification of asset carrying amounts or the amount and classification of liabilities that might result should Corrections Corporation of America be unable to continue as a going concern.</w:t>
      </w:r>
    </w:p>
    <w:p>
      <w:pPr>
        <w:spacing w:after="0" w:line="200" w:lineRule="exact"/>
        <w:rPr>
          <w:sz w:val="20"/>
          <w:szCs w:val="20"/>
          <w:color w:val="auto"/>
        </w:rPr>
      </w:pPr>
    </w:p>
    <w:p>
      <w:pPr>
        <w:spacing w:after="0" w:line="29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37" w:lineRule="auto"/>
        <w:rPr>
          <w:sz w:val="20"/>
          <w:szCs w:val="20"/>
          <w:color w:val="auto"/>
        </w:rPr>
      </w:pPr>
      <w:r>
        <w:rPr>
          <w:rFonts w:ascii="Courier New" w:cs="Courier New" w:eastAsia="Courier New" w:hAnsi="Courier New"/>
          <w:sz w:val="15"/>
          <w:szCs w:val="15"/>
          <w:color w:val="auto"/>
        </w:rPr>
        <w:t>March 29,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F-114</w:t>
      </w:r>
    </w:p>
    <w:p>
      <w:pPr>
        <w:sectPr>
          <w:pgSz w:w="11900" w:h="16838" w:orient="portrait"/>
          <w:cols w:equalWidth="0" w:num="1">
            <w:col w:w="10239"/>
          </w:cols>
          <w:pgMar w:left="220" w:top="281"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308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DECEMBER 31, 1999 AND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$ 19,059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64,077</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Prepaid expenses</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4,602</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7,103</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88,647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94,841</w:t>
            </w: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24,668</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67,363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67,795</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9"/>
                <w:szCs w:val="9"/>
                <w:color w:val="auto"/>
                <w:w w:val="72"/>
              </w:rPr>
              <w:t>Other.......................................................</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8,977</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$ 184,701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$196,281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28,938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$ 15,766</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Lease and trade name use payables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27,080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interest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13,444</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9"/>
                <w:szCs w:val="9"/>
                <w:color w:val="auto"/>
                <w:w w:val="72"/>
              </w:rPr>
              <w:t>Short-term debt.............................................</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258,421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37,930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Deferred lease incentives and service fees received from</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Prison Realty.............................................</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107,070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365,491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174,930</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w:t>
            </w:r>
          </w:p>
        </w:tc>
        <w:tc>
          <w:tcPr>
            <w:tcW w:w="2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$0.01 (one cent) par value;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9,349 shares issued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outstanding...............................................</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w:t>
            </w:r>
          </w:p>
        </w:tc>
        <w:tc>
          <w:tcPr>
            <w:tcW w:w="2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$0.01 (one cent) par value;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981 shares issued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outstanding...............................................</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25,133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25,133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Retained deficit</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(202,918)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(180,790)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$ 184,701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$196,281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F-115</w:t>
      </w:r>
    </w:p>
    <w:p>
      <w:pPr>
        <w:sectPr>
          <w:pgSz w:w="11900" w:h="16838" w:orient="portrait"/>
          <w:cols w:equalWidth="0" w:num="1">
            <w:col w:w="10239"/>
          </w:cols>
          <w:pgMar w:left="220" w:top="281" w:right="1440" w:bottom="1440" w:gutter="0" w:footer="0" w:header="0"/>
        </w:sectPr>
      </w:pPr>
    </w:p>
    <w:bookmarkStart w:id="314" w:name="page315"/>
    <w:bookmarkEnd w:id="314"/>
    <w:p>
      <w:pPr>
        <w:ind w:left="280"/>
        <w:spacing w:after="0"/>
        <w:rPr>
          <w:sz w:val="20"/>
          <w:szCs w:val="20"/>
          <w:color w:val="auto"/>
        </w:rPr>
      </w:pPr>
      <w:r>
        <w:rPr>
          <w:rFonts w:ascii="Courier New" w:cs="Courier New" w:eastAsia="Courier New" w:hAnsi="Courier New"/>
          <w:sz w:val="15"/>
          <w:szCs w:val="15"/>
          <w:color w:val="auto"/>
        </w:rPr>
        <w:t>309</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376,724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 name use agreement....................................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261,546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26,166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681,736</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20,474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$(202,918)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this consolidated statement.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F-116</w:t>
      </w:r>
    </w:p>
    <w:p>
      <w:pPr>
        <w:sectPr>
          <w:pgSz w:w="11900" w:h="16838" w:orient="portrait"/>
          <w:cols w:equalWidth="0" w:num="1">
            <w:col w:w="10239"/>
          </w:cols>
          <w:pgMar w:left="220" w:top="280"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5"/>
          <w:szCs w:val="15"/>
          <w:color w:val="auto"/>
        </w:rPr>
        <w:t>310</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4280"/>
        <w:spacing w:after="0" w:line="237" w:lineRule="auto"/>
        <w:rPr>
          <w:sz w:val="20"/>
          <w:szCs w:val="20"/>
          <w:color w:val="auto"/>
        </w:rPr>
      </w:pPr>
      <w:r>
        <w:rPr>
          <w:rFonts w:ascii="Courier New" w:cs="Courier New" w:eastAsia="Courier New" w:hAnsi="Courier New"/>
          <w:sz w:val="15"/>
          <w:szCs w:val="15"/>
          <w:color w:val="auto"/>
        </w:rPr>
        <w:t>FOR THE YEAR ENDED DECEMBER 31, 1999 AND FOR THE PERIOD FROM</w:t>
      </w:r>
    </w:p>
    <w:p>
      <w:pPr>
        <w:jc w:val="center"/>
        <w:ind w:right="4280"/>
        <w:spacing w:after="0" w:line="238" w:lineRule="auto"/>
        <w:rPr>
          <w:sz w:val="20"/>
          <w:szCs w:val="20"/>
          <w:color w:val="auto"/>
        </w:rPr>
      </w:pPr>
      <w:r>
        <w:rPr>
          <w:rFonts w:ascii="Courier New" w:cs="Courier New" w:eastAsia="Courier New" w:hAnsi="Courier New"/>
          <w:sz w:val="15"/>
          <w:szCs w:val="15"/>
          <w:color w:val="auto"/>
        </w:rPr>
        <w:t>SEPTEMBER 11, 1998 (INCEPTION) THROUGH DECEMBER 31, 1998</w:t>
      </w:r>
    </w:p>
    <w:p>
      <w:pPr>
        <w:jc w:val="center"/>
        <w:ind w:right="428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10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CLASS A</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CLASS B</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DEFERRED</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COMPENSATION</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DEFICIT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common stock............</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$24,532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20,750</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Issuance of stock warrants..........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25,133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(3,885)</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(202,918)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r>
      <w:tr>
        <w:trPr>
          <w:trHeight w:val="168"/>
        </w:trPr>
        <w:tc>
          <w:tcPr>
            <w:tcW w:w="34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Amortization of deferred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777</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$25,133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$(3,108)</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$(202,918)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$(180,790)</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F-117</w:t>
      </w:r>
    </w:p>
    <w:p>
      <w:pPr>
        <w:sectPr>
          <w:pgSz w:w="11900" w:h="16838" w:orient="portrait"/>
          <w:cols w:equalWidth="0" w:num="1">
            <w:col w:w="11300"/>
          </w:cols>
          <w:pgMar w:left="220" w:top="281" w:right="379"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5"/>
          <w:szCs w:val="15"/>
          <w:color w:val="auto"/>
        </w:rPr>
        <w:t>311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3219"/>
        <w:spacing w:after="0" w:line="235" w:lineRule="auto"/>
        <w:rPr>
          <w:sz w:val="20"/>
          <w:szCs w:val="20"/>
          <w:color w:val="auto"/>
        </w:rPr>
      </w:pPr>
      <w:r>
        <w:rPr>
          <w:rFonts w:ascii="Courier New" w:cs="Courier New" w:eastAsia="Courier New" w:hAnsi="Courier New"/>
          <w:sz w:val="15"/>
          <w:szCs w:val="15"/>
          <w:color w:val="auto"/>
        </w:rPr>
        <w:t>FOR THE YEAR ENDED DECEMBER 31, 1999 AND FOR THE PERIOD FROM SEPTEMBER 11, 1998 (INCEPTION) THROUGH DECEMBER 31, 1998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incentives and service fees received from Prison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109,349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lease incentives and service fees received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from Prison Realty.....................................</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debt issuance costs..........................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2,706</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 and trade name use payables to Prison 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27,080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16,440</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(16,332)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sale of 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and equipment additions, net.......................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(2,748)</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acquired in purchase of contracts and related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borrowings on short-term debt, net............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 of debt issuance costs..............................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common stock......................</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10,089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(8,334)</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$ 19,059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19,059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 INFORMATION: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F-118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17" w:name="page318"/>
    <w:bookmarkEnd w:id="3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312</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1999</w:t>
            </w:r>
          </w:p>
        </w:tc>
        <w:tc>
          <w:tcPr>
            <w:tcW w:w="2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management contracts and related net assets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issuance of the promissory note and common stock</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Prison Realty: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$(64,077)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(4,602)</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(24,668)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(70,854)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15,766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137,000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warrants for financing services: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F-119</w:t>
      </w:r>
    </w:p>
    <w:p>
      <w:pPr>
        <w:sectPr>
          <w:pgSz w:w="11900" w:h="16838" w:orient="portrait"/>
          <w:cols w:equalWidth="0" w:num="1">
            <w:col w:w="10239"/>
          </w:cols>
          <w:pgMar w:left="220" w:top="280"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5"/>
          <w:szCs w:val="15"/>
          <w:color w:val="auto"/>
        </w:rPr>
        <w:t>313</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DECEMBER 31, 1999 AND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FORMATION TRANSACTIONS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(the "Company") in 1999. The Company was formed in anticipation of the expected merger transactions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 In addition, the Chief Executive Officer of the Company is also the Chief Executive Officer of Prison Realty.</w:t>
      </w:r>
    </w:p>
    <w:p>
      <w:pPr>
        <w:spacing w:after="0" w:line="174" w:lineRule="exact"/>
        <w:rPr>
          <w:sz w:val="20"/>
          <w:szCs w:val="20"/>
          <w:color w:val="auto"/>
        </w:rPr>
      </w:pPr>
    </w:p>
    <w:p>
      <w:pPr>
        <w:ind w:right="3759" w:firstLine="10"/>
        <w:spacing w:after="0" w:line="234" w:lineRule="auto"/>
        <w:tabs>
          <w:tab w:leader="none" w:pos="26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MANAGEMENT CONTRACTS AND OTHER RELATIONSHIPS WITH PRISON REALTY</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 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and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F-120</w:t>
      </w:r>
    </w:p>
    <w:p>
      <w:pPr>
        <w:sectPr>
          <w:pgSz w:w="11900" w:h="16838" w:orient="portrait"/>
          <w:cols w:equalWidth="0" w:num="1">
            <w:col w:w="10239"/>
          </w:cols>
          <w:pgMar w:left="220" w:top="280" w:right="1440" w:bottom="1440" w:gutter="0" w:footer="0" w:header="0"/>
        </w:sectPr>
      </w:pPr>
    </w:p>
    <w:bookmarkStart w:id="319" w:name="page320"/>
    <w:bookmarkEnd w:id="319"/>
    <w:p>
      <w:pPr>
        <w:ind w:left="280"/>
        <w:spacing w:after="0"/>
        <w:rPr>
          <w:sz w:val="20"/>
          <w:szCs w:val="20"/>
          <w:color w:val="auto"/>
        </w:rPr>
      </w:pPr>
      <w:r>
        <w:rPr>
          <w:rFonts w:ascii="Courier New" w:cs="Courier New" w:eastAsia="Courier New" w:hAnsi="Courier New"/>
          <w:sz w:val="15"/>
          <w:szCs w:val="15"/>
          <w:color w:val="auto"/>
        </w:rPr>
        <w:t>314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first three years of the Trade Name Use Agreement, (ii) 3.25% of the Company's gross revenues for the following two years of the Trade Name Use Agreement, and</w:t>
      </w:r>
    </w:p>
    <w:p>
      <w:pPr>
        <w:spacing w:after="0" w:line="1" w:lineRule="exact"/>
        <w:rPr>
          <w:sz w:val="20"/>
          <w:szCs w:val="20"/>
          <w:color w:val="auto"/>
        </w:rPr>
      </w:pPr>
    </w:p>
    <w:p>
      <w:pPr>
        <w:ind w:right="3239" w:firstLine="10"/>
        <w:spacing w:after="0" w:line="254" w:lineRule="auto"/>
        <w:tabs>
          <w:tab w:leader="none" w:pos="52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the Company's gross revenues for the remaining term of the Trade Name Use Agreement, provided that the amount of such fee may not exceed (a)</w:t>
      </w: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2.75% of the gross revenues of Prison Realty for the first three years of the Trade Name Use Agreement, (b) 3.5% of Prison Realty's gross revenues for the following two years of the Trade Name Use Agreement, and (c) 3.875% of Prison Realty's gross revenues for the remaining term of the Trade Name Use Agreement. The Company incurred $8.7 million of operating expenses under the Trade Name Use Agreement for the year ended December 31, 1999, of which $6.5 million had been paid as of December 31,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The Company incurred $263.5 million in gross lease expense under the CCA Leases for the year ended December 31, 1999, of which $238.6 million had been paid as of December 31, 1999.</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 any Company-owned correctional or detention facility should the Company receive an acceptable third party offer to acquire any such facility. The Company sold no facilities to Prison Realty during the year ended December 31, 1999 under the CCA Right to Purchase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F-121</w:t>
      </w:r>
    </w:p>
    <w:p>
      <w:pPr>
        <w:sectPr>
          <w:pgSz w:w="11900" w:h="16838" w:orient="portrait"/>
          <w:cols w:equalWidth="0" w:num="1">
            <w:col w:w="10239"/>
          </w:cols>
          <w:pgMar w:left="220" w:top="280" w:right="1440" w:bottom="1440" w:gutter="0" w:footer="0" w:header="0"/>
        </w:sectPr>
      </w:pPr>
    </w:p>
    <w:bookmarkStart w:id="320" w:name="page321"/>
    <w:bookmarkEnd w:id="320"/>
    <w:p>
      <w:pPr>
        <w:ind w:left="280"/>
        <w:spacing w:after="0"/>
        <w:rPr>
          <w:sz w:val="20"/>
          <w:szCs w:val="20"/>
          <w:color w:val="auto"/>
        </w:rPr>
      </w:pPr>
      <w:r>
        <w:rPr>
          <w:rFonts w:ascii="Courier New" w:cs="Courier New" w:eastAsia="Courier New" w:hAnsi="Courier New"/>
          <w:sz w:val="15"/>
          <w:szCs w:val="15"/>
          <w:color w:val="auto"/>
        </w:rPr>
        <w:t>315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The Company billed $41.6 million in fees under the CCA Services Agreement for the year ended December 31, 1999, of which $39.4 million had been collected as of December 31, 1999. The Company recognized $8.1 million as revenues for services provided on projects where the Company does not lease the facility from Prison Realty, $5.6 million as a reduction in operating expenses, and deferred $27.9 million as deferred credits, of which $0.1 million was amortized as a reduction in lease expense.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January 1, 1999, immediately after the 1999 Merger, the Company entered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 tenant incentive agreement with Prison Realty pursuant to which Prison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agreed to pay the Company an incentive fee to induce the Company to 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leases with respect to those facilities developed and facilitated by the</w:t>
      </w:r>
    </w:p>
    <w:p>
      <w:pPr>
        <w:spacing w:after="0" w:line="237" w:lineRule="auto"/>
        <w:rPr>
          <w:sz w:val="20"/>
          <w:szCs w:val="20"/>
          <w:color w:val="auto"/>
        </w:rPr>
      </w:pPr>
      <w:r>
        <w:rPr>
          <w:rFonts w:ascii="Courier New" w:cs="Courier New" w:eastAsia="Courier New" w:hAnsi="Courier New"/>
          <w:sz w:val="15"/>
          <w:szCs w:val="15"/>
          <w:color w:val="auto"/>
        </w:rPr>
        <w:t>Company. The amount of the incentive fee was initially set at $840 (eight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hundred forty dollars) per bed for each facility leased by the Company where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served as developer and facilitator. On May 4, 1999, Prison Realty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Company entered into an amended and restated tenant incentive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"Amended and Restated Tenant Incentive Agreement"), effective as of January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1999, providing for (i) a tenant incentive fee of up to $4,000 (four thousand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per bed payable with respect to all future facilities developed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facilitated by the Company, as well as certain other facilities which, although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on January 1, 1999, had not achieved full occupancy, and (ii)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$840 (eight hundred forty dollars) per bed allowance for all beds in operation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beginning of January 1999, approximately 21,500 (twenty-one thousand five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hundred) beds, that were not subject to the tenant allowance in the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1999. The term of the Amended and Restated Tenant Incentive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four years unless extended upon the written agreement of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The incentive fees received by the Company are being deferred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amortized as reductions in lease expense over the terms of the respective</w:t>
      </w:r>
    </w:p>
    <w:p>
      <w:pPr>
        <w:spacing w:after="0" w:line="237" w:lineRule="auto"/>
        <w:rPr>
          <w:sz w:val="20"/>
          <w:szCs w:val="20"/>
          <w:color w:val="auto"/>
        </w:rPr>
      </w:pPr>
      <w:r>
        <w:rPr>
          <w:rFonts w:ascii="Courier New" w:cs="Courier New" w:eastAsia="Courier New" w:hAnsi="Courier New"/>
          <w:sz w:val="15"/>
          <w:szCs w:val="15"/>
          <w:color w:val="auto"/>
        </w:rPr>
        <w:t>leases. The Company received $68.6 million in tenant incentive fees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Tenant Incentive Agreement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The Company amortized $4.1 million as reductions in lease expense, with</w:t>
      </w:r>
    </w:p>
    <w:p>
      <w:pPr>
        <w:spacing w:after="0" w:line="237" w:lineRule="auto"/>
        <w:rPr>
          <w:sz w:val="20"/>
          <w:szCs w:val="20"/>
          <w:color w:val="auto"/>
        </w:rPr>
      </w:pPr>
      <w:r>
        <w:rPr>
          <w:rFonts w:ascii="Courier New" w:cs="Courier New" w:eastAsia="Courier New" w:hAnsi="Courier New"/>
          <w:sz w:val="15"/>
          <w:szCs w:val="15"/>
          <w:color w:val="auto"/>
        </w:rPr>
        <w:t>$64.5 million remaining in deferred credits at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January 1, 1999, the Company entered into a business development agreement (the "Business Development Agreement") with Prison Realty which provides that the Company will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F-122</w:t>
      </w:r>
    </w:p>
    <w:p>
      <w:pPr>
        <w:sectPr>
          <w:pgSz w:w="11900" w:h="16838" w:orient="portrait"/>
          <w:cols w:equalWidth="0" w:num="1">
            <w:col w:w="10239"/>
          </w:cols>
          <w:pgMar w:left="220" w:top="280" w:right="1440" w:bottom="1440" w:gutter="0" w:footer="0" w:header="0"/>
        </w:sectPr>
      </w:pPr>
    </w:p>
    <w:bookmarkStart w:id="321" w:name="page322"/>
    <w:bookmarkEnd w:id="321"/>
    <w:p>
      <w:pPr>
        <w:ind w:left="280"/>
        <w:spacing w:after="0"/>
        <w:rPr>
          <w:sz w:val="20"/>
          <w:szCs w:val="20"/>
          <w:color w:val="auto"/>
        </w:rPr>
      </w:pPr>
      <w:r>
        <w:rPr>
          <w:rFonts w:ascii="Courier New" w:cs="Courier New" w:eastAsia="Courier New" w:hAnsi="Courier New"/>
          <w:sz w:val="15"/>
          <w:szCs w:val="15"/>
          <w:color w:val="auto"/>
        </w:rPr>
        <w:t>316</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 offers, identifying potential facility sites and pursuing all applicable zoning approvals related thereto, identifying potential tenants for Prison Realty's facilities and negotiating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The Company received $15.0 million in fees under the Business Development Agreement for the year ended December 31, 1999. The Company amortized $0.2 million as reductions in lease expense, with $14.8 million remaining in deferred credits at December 31, 1999.</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LIQUIDITY CONCERNS AND PROPOSED MERGER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incurred a net loss of $202.9 million for the year ended December 31, 1999, has negative working capital of $169.8 million at December 31, 1999 and has a net stockholders' deficit of $180.8 million at December 31,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1999, the Company was in violation of certain provisions of its revolving credit facility (the "New Credit Facility"), including failure to comply with a financial covenant pertaining to the Company's net worth. The default could cause further borrowings under the New Credit Facility to be limited or totally suspended and the due date of the outstanding borrowings may be accelerated. The amount outstanding under the New Credit Facility at December 31, 1999 was $16.2 million.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Rental payments of $24.9 million due to Prison Realty from the Company under the CCA Leases were unpaid as of December 31, 1999, while the terms of the CCA Leases provide that rental payments were due and payable on December 25, 1999. The terms of the CCA Leases provide that it shall be an event of default if the Company fails to pay any installment of rent within 15 days after notice of nonpayment from Prison Realty. The terms of the CCA Leases provide that Prison Realty has certain rights in the event of default, including the right to require the Company to relinquish the leased facilities. As of March 29, 2000, Prison Realty has not provided a notice of nonpayment to the Company and the amount of unpaid rentals related to 1999 totals $12.0 million. In addition, unpaid rentals related to periods subsequent to December 31, 1999 total approximately $77.7 million (unaudited) at March 29, 2000.</w:t>
      </w:r>
    </w:p>
    <w:p>
      <w:pPr>
        <w:spacing w:after="0" w:line="16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As a result of the Company's current liquidity position, the Company has been required to defer the first scheduled payment of accrued interest on the $137.0 million Promissory Note payable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F-123</w:t>
      </w:r>
    </w:p>
    <w:p>
      <w:pPr>
        <w:sectPr>
          <w:pgSz w:w="11900" w:h="16838" w:orient="portrait"/>
          <w:cols w:equalWidth="0" w:num="1">
            <w:col w:w="10239"/>
          </w:cols>
          <w:pgMar w:left="220" w:top="281" w:right="1440" w:bottom="1440" w:gutter="0" w:footer="0" w:header="0"/>
        </w:sectPr>
      </w:pPr>
    </w:p>
    <w:bookmarkStart w:id="322" w:name="page323"/>
    <w:bookmarkEnd w:id="322"/>
    <w:p>
      <w:pPr>
        <w:ind w:left="280"/>
        <w:spacing w:after="0"/>
        <w:rPr>
          <w:sz w:val="20"/>
          <w:szCs w:val="20"/>
          <w:color w:val="auto"/>
        </w:rPr>
      </w:pPr>
      <w:r>
        <w:rPr>
          <w:rFonts w:ascii="Courier New" w:cs="Courier New" w:eastAsia="Courier New" w:hAnsi="Courier New"/>
          <w:sz w:val="15"/>
          <w:szCs w:val="15"/>
          <w:color w:val="auto"/>
        </w:rPr>
        <w:t>317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Prison Realty by the Company, which was due on December 31, 1999. Pursuant to the terms of a subordination agreement, dated as of March 1, 1999, by and between Prison Realty and the agent of the Company's New Credit Facility, the Company is prohibited from making scheduled interest payments on the Promissory Note if certain financial covenants relating to the Company's liquidity position are not met. On December 31, 1999, the Company was not in compliance with these financial covenants. Accordingly, the Company was prohibited from making the scheduled interest payment. Pursuant to the terms of the subordination agreement, Prison Realty is prohibited from accelerating the principal amount of the Promissory Note or taking any other action to enforce its rights under the provisions of the Promissory Note for so long as the New Credit Facility remains outstanding. However, the amount due under the Promissory Note has been classified as a current liability in the accompanying consolidated balance sheet at December 31, 1999, since the Company is in default under the Promissory Note's existing terms.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the Company's lessor, is also not in compliance with certain of its debt convenants. In order to address the liquidity and capital needs of both the Company and Prison Realty, the boards of directors of the Company and Prison Realty, as well as the boards of directors of two related service companies, Prison Management Services, Inc. ("PMSI") and Juvenile and Jail Facility Management Services, Inc. ("JJFMSI") approved the formation of a special coordinating committee to monitor the financial situation of both Prison Realty and the Company and to coordinate with the companies' advisors regarding the consideration of strategic alternatives. Based on the strategic alternatives considered, (i) the Company's Board of Directors has approved a proposed merger with Prison Realty, (ii) the Company and Prison Realty currently intend to amend the terms of the CCA Leases and the terms of various other agreements between the Company and Prison Realty, and (iii) the Company is negotiating to obtain waivers of the default under the New Credit Facility, all of which are discussed in more detail below. In addition, Prison Realty is in separate negotiations with one or more groups of investors to make an equity investment in Prison Realty (the "Potential Prison Realty Equity Investment"), and currently expects that the completion of the proposed merger will be a condition to the Potential Prison Realty Equity Investment.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above, the Company's Board of Directors has approved a proposed merger and related transactions pursuant to which the Company will combine with Prison Realty, and the two related service companies, PMSI and JJFMSI (the "Proposed Merger"). The boards of directors of Prison Realty, PMSI, and JJFMSI have also approved the Proposed Merger, which is subject to shareholder approval by each entity's stockholders.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terms of the Proposed Merger specify that non-outside investor shareholders of the Company will obtain the right to receive shares of Prison Realty common stock valued at approximately $10.6 million in exchange for shares of the Company that those shareholders own at the consummation of the Proposed Merger. Immediately prior to the Proposed Merger, the outside investors holding shares of the Company will receive approximately $16.0 million in cash from Prison Realty for the sale of shares of the Company common stock held by those outside investors. Additionally, the terms of the Proposed Merger specify that the $137.0 million Promissory Note due to Prison Realty will be valued at the carrying amount as consideration in the Proposed Merger.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Approval of the Proposed Merger requires the affirmative vote of 80% of the outstanding shares of the Company's common stock (class A and class B voting together as a single class). Management anticipates that a special meeting of the shareholders of the Company will be held for the purpose of voting upon the Proposed Merger. In addition, pursuant to the terms of an agreement between the Company and a shareholder, Baron Capital Group, Inc, ("Baron"), the Proposed Merger must be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F-124</w:t>
      </w:r>
    </w:p>
    <w:p>
      <w:pPr>
        <w:sectPr>
          <w:pgSz w:w="11900" w:h="16838" w:orient="portrait"/>
          <w:cols w:equalWidth="0" w:num="1">
            <w:col w:w="10239"/>
          </w:cols>
          <w:pgMar w:left="220" w:top="280" w:right="1440" w:bottom="1440" w:gutter="0" w:footer="0" w:header="0"/>
        </w:sectPr>
      </w:pPr>
    </w:p>
    <w:bookmarkStart w:id="323" w:name="page324"/>
    <w:bookmarkEnd w:id="323"/>
    <w:p>
      <w:pPr>
        <w:ind w:left="280"/>
        <w:spacing w:after="0"/>
        <w:rPr>
          <w:sz w:val="20"/>
          <w:szCs w:val="20"/>
          <w:color w:val="auto"/>
        </w:rPr>
      </w:pPr>
      <w:r>
        <w:rPr>
          <w:rFonts w:ascii="Courier New" w:cs="Courier New" w:eastAsia="Courier New" w:hAnsi="Courier New"/>
          <w:sz w:val="15"/>
          <w:szCs w:val="15"/>
          <w:color w:val="auto"/>
        </w:rPr>
        <w:t>318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approved separately by Baron. A purported class action lawsuit has been filed against Prison Realty seeking an injunction preventing the completion of the Proposed Merger and the Potential Prison Realty Equity Investment.</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an effort to address the Company's liquidity needs prior to the Proposed Merger, Prison Realty and the Company currently intend to amend the terms of the CCA Leases. Pursuant to this proposed amendment, rent will be payable on each June 30 and December 31, instead of monthly. In addition, the proposed amendment provides that the Company is required to make certain scheduled monthly installment payments to Prison Realty from January 1, 2000 through June 30, 2000. Approximately $12.9 million was paid February 14, 2000, and future payments are anticipated to be $12.0 million due in April 2000, $4.0 million due April 30, 2000, $6.0 million due May 31, 2000 and $8.0 million due June 30, 2000. At the time these installment payments are made, the Company will also be required to pay interest to Prison Realty upon such payments at a rate equal to the then current interest rate under the New Credit Facility. These installment payments represent the Company's December 1999 lease payments and a portion of the rent accruing from January 1, 2000 to June 30, 2000. The accrued but unpaid rent which will have accrued at June 30, 2000, totaling $137.3 million, shall be due and payable on June 30, 2000.</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Prison Realty and the Company also currently intend to amend certain agreements (the Business Development Agreement, the CCA Services Agreement and the Amended and Restated Tenant Incentive Agreement) between Prison Realty and the Company to provide for the deferral of the payment of all fees under these agreements by Prison Realty to the Company until September 30, 2000.</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terms of the Company's New Credit Facility provide that the Company shall not amend or modify the terms of the CCA Services Agreement, the Amended and Restated Tenant Incentive Agreement and the Business Development Agreement in any manner which is on terms and conditions less favorable to the Company than are in effect immediately prior to such amendment or modification. If the proposed amendments to these agreements are completed, these actions will be in violation of the New Credit Facility. The terms of the New Credit Facility also provide that the execution of the Proposed Merger agreement in December 1999 resulted in an event of default under the New Credit Facility.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(iii) the Company's deferral of certain payments under the CCA Leases and (iv) the financial covenants concerning the Company's net worth. The Company has requested that the waivers remain in effect until the earlier of July 31, 2000 or the completion of the Potential Prison Realty Equity Investment and Proposed Merger.</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the requisite participating lenders under the New Credit Facility will consent to the proposed waivers of the New Credit Facility or will not seek to declare an event of default prior to such date. In the event the Company is unable to obtain the necessary waivers or to comply with and maintain the proposed waivers, the participating lenders are entitled, at their discretion, to exercise certain remedies, including acceleration of the outstanding borrowings and suspension of further borrowings under the New Credit Facility. Upon the occurrence and during the continuation of a default, the terms of the New Credit Facility allow the lenders to increase the current interest rate (Prime plus 2.5%) by an additional 3.0% to a default rate. As of March 29,</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F-125</w:t>
      </w:r>
    </w:p>
    <w:p>
      <w:pPr>
        <w:sectPr>
          <w:pgSz w:w="11900" w:h="16838" w:orient="portrait"/>
          <w:cols w:equalWidth="0" w:num="1">
            <w:col w:w="10239"/>
          </w:cols>
          <w:pgMar w:left="220" w:top="281" w:right="1440" w:bottom="1440" w:gutter="0" w:footer="0" w:header="0"/>
        </w:sectPr>
      </w:pPr>
    </w:p>
    <w:bookmarkStart w:id="324" w:name="page325"/>
    <w:bookmarkEnd w:id="324"/>
    <w:p>
      <w:pPr>
        <w:ind w:left="280"/>
        <w:spacing w:after="0"/>
        <w:rPr>
          <w:sz w:val="20"/>
          <w:szCs w:val="20"/>
          <w:color w:val="auto"/>
        </w:rPr>
      </w:pPr>
      <w:r>
        <w:rPr>
          <w:rFonts w:ascii="Courier New" w:cs="Courier New" w:eastAsia="Courier New" w:hAnsi="Courier New"/>
          <w:sz w:val="15"/>
          <w:szCs w:val="15"/>
          <w:color w:val="auto"/>
        </w:rPr>
        <w:t>319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2000, the lenders have not notified the Company of an event of default, and the Company is not currently subject to the default rate. If the participating lenders elect to exercise their rights to accelerate the Company's obligations under the New Credit Facility, and/or if the participating lenders do not consent to the proposed waivers, such events would have a material adverse effect on the Company's liquidity and financial position. The Company does not have sufficient working capital in the event of an acceleration of the due dates of the New Credit Facility.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requiring the consent of the Company's lenders, the completion of the proposed amendments described above are also subject to the consent of Prison Realty's lenders. No assurance can be given that such consents will be obtained or that Prison Realty's lenders will not seek to declare an event of default prior to the effectiveness of the consents. If Prison Realty does not obtain the proposed waivers and consents, Prison Realty's lenders could exercise certain remedies including the acceleration of Prison Realty's outstanding borrowings.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The Company's outstanding amounts due to Prison Realty, recent net losses, negative cash flows from operations, negative working capital and net stockholders' deficit, along with existing defaults under its New Credit Facility and the Promissory Note raise substantial doubt about the Company's ability to continue as a going concern. The consolidated financial statements do not include any adjustments relating to recoverability and classification of recorded asset amounts or the amount and classification of liabilities that might be necessary should the Company be unable to continue as a going concern.</w:t>
      </w:r>
    </w:p>
    <w:p>
      <w:pPr>
        <w:spacing w:after="0" w:line="165" w:lineRule="exact"/>
        <w:rPr>
          <w:sz w:val="20"/>
          <w:szCs w:val="20"/>
          <w:color w:val="auto"/>
        </w:rPr>
      </w:pPr>
    </w:p>
    <w:p>
      <w:pPr>
        <w:ind w:right="4019" w:firstLine="10"/>
        <w:spacing w:after="0" w:line="465" w:lineRule="auto"/>
        <w:tabs>
          <w:tab w:leader="none" w:pos="26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BASIS OF PRESENTATION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had no operations prior to January 1, 1999. As such, the accompanying consolidated financial statements represent the Company's consolidated financial position as of December 31, 1999 and 1998, the related consolidated statement of operations for the year ended December 31, 1999, and the Company's consolidated cash flows and consolidated activity in stockholders' equity for the year ended December 31, 1999, and for the period from September 11, 1998 (inception) through December 31, 1998. All material intercompany balances have been eliminated in consolidation.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This amortization is charged to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F-126</w:t>
      </w:r>
    </w:p>
    <w:p>
      <w:pPr>
        <w:sectPr>
          <w:pgSz w:w="11900" w:h="16838" w:orient="portrait"/>
          <w:cols w:equalWidth="0" w:num="1">
            <w:col w:w="10239"/>
          </w:cols>
          <w:pgMar w:left="220" w:top="281"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5"/>
          <w:szCs w:val="15"/>
          <w:color w:val="auto"/>
        </w:rPr>
        <w:t>320</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loss on disposition is recognized in income. Depreciation is computed by the straight-line method for financial reporting purposes and accelerated methods for tax reporting purposes based upon the estimated useful lives of the related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START-UP COSTS</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accordance with the AICPA's Statement of Position 98-5, "Reporting on the Costs of Start-Up Activities," the Company expenses all start-up costs as incurred in operating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meet the reporting requirements of SFAS No. 107, "Disclosures About Fair Value of Financial Instruments," the Company calculates the fair value of financial instruments using quoted market prices. At December 31, 1999, there were no material differences in the book values of the Company's financial instruments and their related fair values as compared to similar financial instruments.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 LIVED ASSETS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 these circumstances, the Company utilizes estimates of undiscounted cash flows to determine if an impairment exists.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F-127</w:t>
      </w:r>
    </w:p>
    <w:p>
      <w:pPr>
        <w:sectPr>
          <w:pgSz w:w="11900" w:h="16838" w:orient="portrait"/>
          <w:cols w:equalWidth="0" w:num="1">
            <w:col w:w="10239"/>
          </w:cols>
          <w:pgMar w:left="220" w:top="280"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5"/>
          <w:szCs w:val="15"/>
          <w:color w:val="auto"/>
        </w:rPr>
        <w:t>321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 for the year ended December 31,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SFAS No. 131, "Disclosures about Segments of an Enterprise and Related Information," establishes standards for the way that public business enterprises or other enterprises that are required to file financial statements with the Securities &amp; Exchange Commission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Certain reclassifications of 1998 amounts have been made to conform with the 1999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at cost,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3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Land........................................................</w:t>
            </w: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$ 4,303</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Building improvements.......................................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10,348</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Equipment...................................................</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9,629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6,689</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Office furniture and fixtures...............................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2,585</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Construction in progress....................................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24,668</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Less accumulated depreciation...............................</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$24,668</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88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3"/>
              </w:rPr>
              <w:t>F-128</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5"/>
          <w:szCs w:val="15"/>
          <w:color w:val="auto"/>
        </w:rPr>
        <w:t>322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expense was $3.8 million for the year ended 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OTHER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Debt issuance costs.........................................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$2,619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Prepaid rent to a government entity.........................</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1,881</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$8,977</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PROMISSORY NOTE AND CREDIT FACILITY</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w:t>
      </w:r>
    </w:p>
    <w:tbl>
      <w:tblPr>
        <w:tblLayout w:type="fixed"/>
        <w:tblInd w:w="0" w:type="dxa"/>
        <w:tblCellMar>
          <w:top w:w="0" w:type="dxa"/>
          <w:left w:w="0" w:type="dxa"/>
          <w:bottom w:w="0" w:type="dxa"/>
          <w:right w:w="0" w:type="dxa"/>
        </w:tblCellMar>
      </w:tblPr>
      <w:tr>
        <w:trPr>
          <w:trHeight w:val="165"/>
        </w:trPr>
        <w:tc>
          <w:tcPr>
            <w:tcW w:w="250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8"/>
              </w:rPr>
              <w:t>of the outstanding principal</w:t>
            </w:r>
          </w:p>
        </w:tc>
        <w:tc>
          <w:tcPr>
            <w:tcW w:w="442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6"/>
              </w:rPr>
              <w:t>amount. The original contractual maturities of the</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Promissory Note for the next</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five years and thereafter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are: 2000 --</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2002 --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$0; 2003</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 $22.8 million, 2004 --</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$22.8 million and</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15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 $91.3 million;</w:t>
            </w:r>
          </w:p>
        </w:tc>
        <w:tc>
          <w:tcPr>
            <w:tcW w:w="44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however, due to the existing default, these</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3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may be accelerated as discussed in Note 3.</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 December 31, 1998, the Company had obtained a revolving credit facility (the "Old Credit Facility") providing for borrowings up to $30.0 million. The Old Credit Facility's terms required interest at LIBOR plus 4.0%. The Old Credit Facility could be used for working capital and letters of credit. The Company had made no draws under the Old Credit Facility as of December 31, 1998.</w:t>
      </w:r>
    </w:p>
    <w:p>
      <w:pPr>
        <w:spacing w:after="0" w:line="16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On March 1, 1999, the Company obtained the New Credit Facility which provides for borrowings up to $100.0 million and bears interest at Prime plus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2.50%.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 the lender whereby all receipts are applied to reduce any borrowings outstanding. At December 31, 1999, there was $16.2 million outstanding on the New Credit Facility. The New Credit Facility expires on June 1, 2002.</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discussed in Note 3, at December 31, 1999, the Company was in violation of several provisions of the New Credit Facility including failure to comply with a financial covenant which required the Company's net worth to be greater than negative $105.0 million and the execution of the Proposed Merger agreement. The defaults could cause repayment of the Company's outstanding borrowings to be accelerated and could result in a higher default rate of interest, as discussed in Note 3. 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and (iii) the Company's deferral of certain payments under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F-129</w:t>
      </w:r>
    </w:p>
    <w:p>
      <w:pPr>
        <w:sectPr>
          <w:pgSz w:w="11900" w:h="16838" w:orient="portrait"/>
          <w:cols w:equalWidth="0" w:num="1">
            <w:col w:w="10239"/>
          </w:cols>
          <w:pgMar w:left="220" w:top="281" w:right="1440" w:bottom="1440" w:gutter="0" w:footer="0" w:header="0"/>
        </w:sectPr>
      </w:pPr>
    </w:p>
    <w:bookmarkStart w:id="328" w:name="page329"/>
    <w:bookmarkEnd w:id="328"/>
    <w:p>
      <w:pPr>
        <w:ind w:left="280"/>
        <w:spacing w:after="0"/>
        <w:rPr>
          <w:sz w:val="20"/>
          <w:szCs w:val="20"/>
          <w:color w:val="auto"/>
        </w:rPr>
      </w:pPr>
      <w:r>
        <w:rPr>
          <w:rFonts w:ascii="Courier New" w:cs="Courier New" w:eastAsia="Courier New" w:hAnsi="Courier New"/>
          <w:sz w:val="15"/>
          <w:szCs w:val="15"/>
          <w:color w:val="auto"/>
        </w:rPr>
        <w:t>323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 Leases. The Company has also requested the consent of such lenders with respect to a waiver of the financial covenant concerning the Company's net worth described above. The Company has requested that the waiver remain in effect until the earlier of July 31, 2000 or the completion of the Potential Prison Realty Equity Investment and the Proposed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 is comprised of the following for the year ended</w:t>
      </w:r>
    </w:p>
    <w:p>
      <w:pPr>
        <w:spacing w:after="0" w:line="237" w:lineRule="auto"/>
        <w:rPr>
          <w:sz w:val="20"/>
          <w:szCs w:val="20"/>
          <w:color w:val="auto"/>
        </w:rPr>
      </w:pPr>
      <w:r>
        <w:rPr>
          <w:rFonts w:ascii="Courier New" w:cs="Courier New" w:eastAsia="Courier New" w:hAnsi="Courier New"/>
          <w:sz w:val="15"/>
          <w:szCs w:val="15"/>
          <w:color w:val="auto"/>
        </w:rPr>
        <w:t>December 31, 1999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expense............................................</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$20,974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income.............................................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bl>
    <w:p>
      <w:pPr>
        <w:ind w:left="5440"/>
        <w:spacing w:after="0" w:line="237" w:lineRule="auto"/>
        <w:rPr>
          <w:sz w:val="20"/>
          <w:szCs w:val="20"/>
          <w:color w:val="auto"/>
        </w:rPr>
      </w:pPr>
      <w:r>
        <w:rPr>
          <w:rFonts w:ascii="Courier New" w:cs="Courier New" w:eastAsia="Courier New" w:hAnsi="Courier New"/>
          <w:sz w:val="15"/>
          <w:szCs w:val="15"/>
          <w:color w:val="auto"/>
        </w:rPr>
        <w:t>-------</w:t>
      </w:r>
    </w:p>
    <w:p>
      <w:pPr>
        <w:ind w:left="5440"/>
        <w:spacing w:after="0" w:line="238" w:lineRule="auto"/>
        <w:rPr>
          <w:sz w:val="20"/>
          <w:szCs w:val="20"/>
          <w:color w:val="auto"/>
        </w:rPr>
      </w:pPr>
      <w:r>
        <w:rPr>
          <w:rFonts w:ascii="Courier New" w:cs="Courier New" w:eastAsia="Courier New" w:hAnsi="Courier New"/>
          <w:sz w:val="15"/>
          <w:szCs w:val="15"/>
          <w:color w:val="auto"/>
        </w:rPr>
        <w:t>$20,474</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Realization of the future tax benefits related to deferred tax assets is dependent on many factors, including the Company's ability to generate taxable income within the net operating loss carryforward period. Management has considered these factors in reaching its conclusion as to the valuation allowance for financial reporting purposes. Significant components of the Company's deferred tax assets at December 31, 1999 are as follows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Deferred Tax Assets: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Asset reserves and liabilities not yet deductible for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$ 3,059</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deferred tax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(3,059)</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current deferred tax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lease incentives and service fees................</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$41,757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over book basis of certain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32,588</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75,272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(75,272)</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noncurrent deferred tax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Due to the Company's recent operating losses, there is significant uncertainty about the Company's ability to generate sufficient taxable income in the future to realize the deferred tax assets. In accordance with SFAS No. 109, the Company has provided a valuation allowance at December 31, 1999 to fully reserve the deferred tax assets. At December 31, 1999, the Company had net operating loss carryforwards for income taxes totaling $83.6 million available to offset future taxable income. The carryforward period expires in 2019.</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F-130</w:t>
      </w:r>
    </w:p>
    <w:p>
      <w:pPr>
        <w:sectPr>
          <w:pgSz w:w="11900" w:h="16838" w:orient="portrait"/>
          <w:cols w:equalWidth="0" w:num="1">
            <w:col w:w="10239"/>
          </w:cols>
          <w:pgMar w:left="220" w:top="281"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5"/>
          <w:szCs w:val="15"/>
          <w:color w:val="auto"/>
        </w:rPr>
        <w:t>324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summarizes the change in the valuation allowance for the year ended December 31, 1999 (in thousands):</w:t>
      </w:r>
    </w:p>
    <w:p>
      <w:pPr>
        <w:sectPr>
          <w:pgSz w:w="11900" w:h="16838" w:orient="portrait"/>
          <w:cols w:equalWidth="0" w:num="1">
            <w:col w:w="10239"/>
          </w:cols>
          <w:pgMar w:left="220" w:top="280"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allowance at January 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allowance at December 31, 1999....................</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in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both"/>
        <w:spacing w:after="0"/>
        <w:tabs>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right"/>
        <w:ind w:right="4199"/>
        <w:spacing w:after="0" w:line="237" w:lineRule="auto"/>
        <w:rPr>
          <w:sz w:val="20"/>
          <w:szCs w:val="20"/>
          <w:color w:val="auto"/>
        </w:rPr>
      </w:pPr>
      <w:r>
        <w:rPr>
          <w:rFonts w:ascii="Courier New" w:cs="Courier New" w:eastAsia="Courier New" w:hAnsi="Courier New"/>
          <w:sz w:val="15"/>
          <w:szCs w:val="15"/>
          <w:color w:val="auto"/>
        </w:rPr>
        <w:t>78,331</w:t>
      </w:r>
    </w:p>
    <w:p>
      <w:pPr>
        <w:spacing w:after="0" w:line="5"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$78,331</w:t>
      </w:r>
    </w:p>
    <w:p>
      <w:pPr>
        <w:spacing w:after="0" w:line="10"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60" w:space="180"/>
            <w:col w:w="4799"/>
          </w:cols>
          <w:pgMar w:left="22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ADMINISTRATIVE SERVICES AGREEMENTS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administrative service agreements with two separately owned, newly formed companies, PMSI and JJFMSI, pursuant to which employees of the Company's administrative departments perform administrative services (including, but not limited to operational support, legal, finance, management information systems and government relations services), as needed, for each of the two companies. In connection therewith, the Company granted each of the two companies the right to use the name "Corrections Corporation of America" in connection with the servicing of management contracts. As consideration for the foregoing, the Company received administrative service fees of $0.25 million per month from each company for a total of $6.0 million for the year ended December 31, 1999. The Company has recognized these amounts as revenues in the statement of operations.</w:t>
      </w:r>
    </w:p>
    <w:p>
      <w:pPr>
        <w:spacing w:after="0" w:line="164" w:lineRule="exact"/>
        <w:rPr>
          <w:sz w:val="20"/>
          <w:szCs w:val="20"/>
          <w:color w:val="auto"/>
        </w:rPr>
      </w:pPr>
    </w:p>
    <w:p>
      <w:pPr>
        <w:ind w:right="8139" w:firstLine="10"/>
        <w:spacing w:after="0" w:line="465" w:lineRule="auto"/>
        <w:tabs>
          <w:tab w:leader="none" w:pos="35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PREFERRED STOCK</w:t>
      </w:r>
    </w:p>
    <w:p>
      <w:pPr>
        <w:spacing w:after="0" w:line="1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1998, the Company authorized 50.0 million shares of $0.01 (one cent) par value preferred stock. At December 31, 1999 and 1998, no preferred stock was issued or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September 22, 1998, the Company issued 5.0 million shares of Class A voting common stock to certain employees of Old CCA and Prison Realty who were also founding shareholders of the Company. Neither the Company nor Old CCA received any proceeds from the issuance of these shares. However, Old CCA recorded compensation expense of $22.9 million in 1998 for the implied fair value of the 5.0 million common shares. The fair value of these common shares was determined at the date of the 1999 Merger based upon the fair value of the Company derived from the $16.0 million cash investments in the Company made by outside investors at December 31, 1998, as discussed in Note 1.</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on September 22, 1998, the Company issued 0.8 million restricted shares of Class A voting common stock to certain wardens of Old CCA facilities. The shares held by the wardens are restricted and will vest if, and only if, the wardens remain employees of the Company through December 31, 2003. The Company is expensing the implied fair value (approximately $3.9 million) of these restricted securities over the respective vesting period. The implied fair value of these common shares was also derived from the $16.0 million cash investments in the Company made by outside investors at December 31, 1998, as discussed in Note 1.</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discussed in Note 1, the Company sold 3.5 million shares of Class A voting common stock to outside investors immediately prior to the 1999 Merger. The net proceeds of $16.0 million were used for general working capital purposes.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F-131</w:t>
      </w:r>
    </w:p>
    <w:p>
      <w:pPr>
        <w:sectPr>
          <w:pgSz w:w="11900" w:h="16838" w:orient="portrait"/>
          <w:cols w:equalWidth="0" w:num="1">
            <w:col w:w="10239"/>
          </w:cols>
          <w:pgMar w:left="220" w:top="280" w:right="1440" w:bottom="1440" w:gutter="0" w:footer="0" w:header="0"/>
          <w:type w:val="continuous"/>
        </w:sectPr>
      </w:pPr>
    </w:p>
    <w:bookmarkStart w:id="330" w:name="page331"/>
    <w:bookmarkEnd w:id="330"/>
    <w:p>
      <w:pPr>
        <w:ind w:left="280"/>
        <w:spacing w:after="0"/>
        <w:rPr>
          <w:sz w:val="20"/>
          <w:szCs w:val="20"/>
          <w:color w:val="auto"/>
        </w:rPr>
      </w:pPr>
      <w:r>
        <w:rPr>
          <w:rFonts w:ascii="Courier New" w:cs="Courier New" w:eastAsia="Courier New" w:hAnsi="Courier New"/>
          <w:sz w:val="15"/>
          <w:szCs w:val="15"/>
          <w:color w:val="auto"/>
        </w:rPr>
        <w:t>325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Company's Old Credit Facility, on December 31, 1998, the Company issued 0.5 million warrants to purchase Class A common shares as part of the debt issuance costs associated with obtaining the Old Credit Facility. The warrants were issued with an exercise price of $4.57 per warrant and an expiration date of December 31, 2008. The warrants are exercisable from the date of issuance. The Company determined the fair value of the warrants issued to be approximately $0.6 million utilizing the Black-Scholes option-pricing model and recorded the cost as debt issuance cost within other noncurrent assets on the accompanying consolidated balance sheets. These debt issuance costs were charged to interest expense upon replacement of the Old Credit Facility as described in Note 7. At December 31, 1999 and 1998, all stock warrants remained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RETIREMENT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28, 1998, the Company adopted a 401(k) plan (the "Plan") for all eligible employees as defined in the plan documents. The Board of Directors has discretion in establishing the amount of the Company's contributions. The Company's contributions become 40% vested after four years of service and 100% vested after five years of service, and the vested portions are paid on death, retirement or termination. The CCA Employee Stock Ownership Plan merged with the Plan in 1999. The Company's contributions to the Plan amounted to $4.6 million for the year ended 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of the Company's leases of its facilities and certain equipment from Prison Realty are under long-term operating leases expiring through the year 2011. The contractual minimum lease commitments (excluding acceleration or demand provisions) under existing terms for noncancelable leases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discussed in Note 3, the terms of the CCA Leases provide that it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an event of default if the Company fails to pay any installment of rent</w:t>
      </w:r>
    </w:p>
    <w:p>
      <w:pPr>
        <w:spacing w:after="0" w:line="237" w:lineRule="auto"/>
        <w:rPr>
          <w:sz w:val="20"/>
          <w:szCs w:val="20"/>
          <w:color w:val="auto"/>
        </w:rPr>
      </w:pPr>
      <w:r>
        <w:rPr>
          <w:rFonts w:ascii="Courier New" w:cs="Courier New" w:eastAsia="Courier New" w:hAnsi="Courier New"/>
          <w:sz w:val="15"/>
          <w:szCs w:val="15"/>
          <w:color w:val="auto"/>
        </w:rPr>
        <w:t>within 15 days after notice of nonpayment from Prison Realty. Approximately</w:t>
      </w:r>
    </w:p>
    <w:p>
      <w:pPr>
        <w:spacing w:after="0" w:line="238" w:lineRule="auto"/>
        <w:rPr>
          <w:sz w:val="20"/>
          <w:szCs w:val="20"/>
          <w:color w:val="auto"/>
        </w:rPr>
      </w:pPr>
      <w:r>
        <w:rPr>
          <w:rFonts w:ascii="Courier New" w:cs="Courier New" w:eastAsia="Courier New" w:hAnsi="Courier New"/>
          <w:sz w:val="15"/>
          <w:szCs w:val="15"/>
          <w:color w:val="auto"/>
        </w:rPr>
        <w:t>$12.0 million in unpaid rentals related to 1999 exist as of March 29, 2000 as</w:t>
      </w:r>
    </w:p>
    <w:p>
      <w:pPr>
        <w:spacing w:after="0" w:line="237" w:lineRule="auto"/>
        <w:rPr>
          <w:sz w:val="20"/>
          <w:szCs w:val="20"/>
          <w:color w:val="auto"/>
        </w:rPr>
      </w:pPr>
      <w:r>
        <w:rPr>
          <w:rFonts w:ascii="Courier New" w:cs="Courier New" w:eastAsia="Courier New" w:hAnsi="Courier New"/>
          <w:sz w:val="15"/>
          <w:szCs w:val="15"/>
          <w:color w:val="auto"/>
        </w:rPr>
        <w:t>well as approximately $77.7 million (unaudited) in unpaid rentals related to</w:t>
      </w:r>
    </w:p>
    <w:p>
      <w:pPr>
        <w:spacing w:after="0" w:line="238" w:lineRule="auto"/>
        <w:rPr>
          <w:sz w:val="20"/>
          <w:szCs w:val="20"/>
          <w:color w:val="auto"/>
        </w:rPr>
      </w:pPr>
      <w:r>
        <w:rPr>
          <w:rFonts w:ascii="Courier New" w:cs="Courier New" w:eastAsia="Courier New" w:hAnsi="Courier New"/>
          <w:sz w:val="15"/>
          <w:szCs w:val="15"/>
          <w:color w:val="auto"/>
        </w:rPr>
        <w:t>periods subsequent to December 31, 1999. The terms of the CCA Leases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Prison Realty could require the Company to relinquish the leased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of default. However, as of March 29, 2000, Prison Realty has not</w:t>
      </w:r>
    </w:p>
    <w:p>
      <w:pPr>
        <w:spacing w:after="0" w:line="237" w:lineRule="auto"/>
        <w:rPr>
          <w:sz w:val="20"/>
          <w:szCs w:val="20"/>
          <w:color w:val="auto"/>
        </w:rPr>
      </w:pPr>
      <w:r>
        <w:rPr>
          <w:rFonts w:ascii="Courier New" w:cs="Courier New" w:eastAsia="Courier New" w:hAnsi="Courier New"/>
          <w:sz w:val="15"/>
          <w:szCs w:val="15"/>
          <w:color w:val="auto"/>
        </w:rPr>
        <w:t>provided a notice of nonpayment to the Company.</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has been named as one of the defendants in a purported class action lawsuit filed by a Prison Realty shareholder against Prison Realty, the Company and Prison Realty's directors.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F-132</w:t>
      </w:r>
    </w:p>
    <w:p>
      <w:pPr>
        <w:sectPr>
          <w:pgSz w:w="11900" w:h="16838" w:orient="portrait"/>
          <w:cols w:equalWidth="0" w:num="1">
            <w:col w:w="10239"/>
          </w:cols>
          <w:pgMar w:left="220" w:top="280" w:right="1440" w:bottom="1440" w:gutter="0" w:footer="0" w:header="0"/>
        </w:sectPr>
      </w:pPr>
    </w:p>
    <w:bookmarkStart w:id="331" w:name="page332"/>
    <w:bookmarkEnd w:id="331"/>
    <w:p>
      <w:pPr>
        <w:ind w:left="280"/>
        <w:spacing w:after="0"/>
        <w:rPr>
          <w:sz w:val="20"/>
          <w:szCs w:val="20"/>
          <w:color w:val="auto"/>
        </w:rPr>
      </w:pPr>
      <w:r>
        <w:rPr>
          <w:rFonts w:ascii="Courier New" w:cs="Courier New" w:eastAsia="Courier New" w:hAnsi="Courier New"/>
          <w:sz w:val="15"/>
          <w:szCs w:val="15"/>
          <w:color w:val="auto"/>
        </w:rPr>
        <w:t>326</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lawsuit alleges, among other things, certain violations of the Prison Realty directors' fiduciary duties in connection with the approval of certain payments to the Company. The Company is continuing to investigate the allegations and an outcome is not determinable as of March 29, 2000.</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Subsequent to year end, the Company was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March 29, 2000.</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above legal matters, the nature of the Company's business results in claims and litigation alleging that the Company is liable for damages arising from the conduct of its employees or others. In the opinion of management, other than the outstanding litigation discussed above, there are no pending legal proceedings that would have a material effect on the consolidated financial position or results of operations of the Company for which the Company has not established adequate reserves.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of the Company's management contracts and the statutes of certain states require the maintenance of insurance. The Company maintains various insurance policies including employee health, worker's compensation, automobile liability and general liability insurance. These policies are fixed premium policies with various deductible amounts that are self-funded by the Company. Reserves are provided for estimated incurred claims within the deductible amounts.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CONCENTRATION OF CREDIT RISK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Approximately 97% of the Company's revenues for the year ended December 31, 1999, relate to amounts earned from federal, state and local governmental management and transportation contracts.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had revenues of 25% from the federal government and 62% from state governments for the year ended December 31, 1999 for management contracts. Two federal agencies accounted for revenues of 11% and 10% and one state government accounted for revenues of 11% for the year ended December 31, 1999 for management contracts.</w:t>
      </w:r>
    </w:p>
    <w:p>
      <w:pPr>
        <w:spacing w:after="0" w:line="174"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Substantially all of the Company's accounts receivable are due from federal, state and local governments at December 31, 1999 and 1998.</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Salaries and related benefits represented 58% of operating expenses for the year ended December 31,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F-133</w:t>
      </w:r>
    </w:p>
    <w:p>
      <w:pPr>
        <w:sectPr>
          <w:pgSz w:w="11900" w:h="16838" w:orient="portrait"/>
          <w:cols w:equalWidth="0" w:num="1">
            <w:col w:w="10239"/>
          </w:cols>
          <w:pgMar w:left="220" w:top="280" w:right="1440" w:bottom="1440" w:gutter="0" w:footer="0" w:header="0"/>
        </w:sectPr>
      </w:pPr>
    </w:p>
    <w:bookmarkStart w:id="332" w:name="page333"/>
    <w:bookmarkEnd w:id="332"/>
    <w:p>
      <w:pPr>
        <w:ind w:left="280"/>
        <w:spacing w:after="0"/>
        <w:rPr>
          <w:sz w:val="20"/>
          <w:szCs w:val="20"/>
          <w:color w:val="auto"/>
        </w:rPr>
      </w:pPr>
      <w:r>
        <w:rPr>
          <w:rFonts w:ascii="Courier New" w:cs="Courier New" w:eastAsia="Courier New" w:hAnsi="Courier New"/>
          <w:sz w:val="15"/>
          <w:szCs w:val="15"/>
          <w:color w:val="auto"/>
        </w:rPr>
        <w:t>327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QUARTERLY INFORMATION (UNAUDITED)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Selected quarterly financial information for each of the quarters in the year ended December 31, 1999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SECOND</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THIRD</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FOURTH</w:t>
            </w:r>
          </w:p>
        </w:tc>
        <w:tc>
          <w:tcPr>
            <w:tcW w:w="9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QUARTER</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QUARTER</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QUARTER</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$112,363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$122,985</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129,874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$134,070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loss.................</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(55,923)</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(63,512)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(2,491)(b)</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(182,444)</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$(39,766)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$(37,262)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(118,346)(a)</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(7,544)(b)</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$(202,918)</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73" w:lineRule="exact"/>
        <w:rPr>
          <w:sz w:val="20"/>
          <w:szCs w:val="20"/>
          <w:color w:val="auto"/>
        </w:rPr>
      </w:pPr>
    </w:p>
    <w:p>
      <w:pPr>
        <w:ind w:left="440" w:right="3579" w:hanging="430"/>
        <w:spacing w:after="0" w:line="235" w:lineRule="auto"/>
        <w:tabs>
          <w:tab w:leader="none" w:pos="4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in the third quarter reflects the Company's decision that previously reported income tax benefits of $50.3 million related to its 1999 losses should be fully reserved.</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loss and net loss in the fourth quarter were substantially lower than the first three quarters due to changes in the terms of the CCA Leases which allowed the Company to reverse previously recorded straight line rent accruals of $56.9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F-134</w:t>
      </w:r>
    </w:p>
    <w:p>
      <w:pPr>
        <w:sectPr>
          <w:pgSz w:w="11900" w:h="16838" w:orient="portrait"/>
          <w:cols w:equalWidth="0" w:num="1">
            <w:col w:w="10239"/>
          </w:cols>
          <w:pgMar w:left="220" w:top="281" w:right="1440" w:bottom="1440" w:gutter="0" w:footer="0" w:header="0"/>
        </w:sectPr>
      </w:pPr>
    </w:p>
    <w:bookmarkStart w:id="333" w:name="page334"/>
    <w:bookmarkEnd w:id="333"/>
    <w:p>
      <w:pPr>
        <w:ind w:left="280"/>
        <w:spacing w:after="0"/>
        <w:rPr>
          <w:sz w:val="20"/>
          <w:szCs w:val="20"/>
          <w:color w:val="auto"/>
        </w:rPr>
      </w:pPr>
      <w:r>
        <w:rPr>
          <w:rFonts w:ascii="Courier New" w:cs="Courier New" w:eastAsia="Courier New" w:hAnsi="Courier New"/>
          <w:sz w:val="15"/>
          <w:szCs w:val="15"/>
          <w:color w:val="auto"/>
        </w:rPr>
        <w:t>328</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APPENDIX A</w:t>
      </w:r>
    </w:p>
    <w:p>
      <w:pPr>
        <w:ind w:left="2380"/>
        <w:spacing w:after="0" w:line="237" w:lineRule="auto"/>
        <w:rPr>
          <w:sz w:val="20"/>
          <w:szCs w:val="20"/>
          <w:color w:val="auto"/>
        </w:rPr>
      </w:pPr>
      <w:r>
        <w:rPr>
          <w:rFonts w:ascii="Courier New" w:cs="Courier New" w:eastAsia="Courier New" w:hAnsi="Courier New"/>
          <w:sz w:val="15"/>
          <w:szCs w:val="15"/>
          <w:color w:val="auto"/>
        </w:rPr>
        <w:t>PRISON REALTY TRUST, INC.</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ARTICLES OF AMENDMENT AND RESTATEMENT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to certify that: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FIRST: Prison Realty Trust, Inc., a Maryland corporation (the "Corporation"), desires to amend and restate its Charter as currently in effect and as hereinafter amended.</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SECOND: The following provisions are all the provisions of the Charter of the Corporation currently in effect and as hereinafter amended: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NAME</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name of this corporation shall be Corrections Corporation of America (the "Corporation").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PRINCIPAL OFFICE AND RESIDENT AGENT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six (6) directors, at least two (2) of which must be Independent Directors. An Independent Director is defined to be an individual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0" w:right="1440" w:bottom="1440" w:gutter="0" w:footer="0" w:header="0"/>
        </w:sectPr>
      </w:pPr>
    </w:p>
    <w:bookmarkStart w:id="334" w:name="page335"/>
    <w:bookmarkEnd w:id="334"/>
    <w:p>
      <w:pPr>
        <w:ind w:left="280"/>
        <w:spacing w:after="0"/>
        <w:rPr>
          <w:sz w:val="20"/>
          <w:szCs w:val="20"/>
          <w:color w:val="auto"/>
        </w:rPr>
      </w:pPr>
      <w:r>
        <w:rPr>
          <w:rFonts w:ascii="Courier New" w:cs="Courier New" w:eastAsia="Courier New" w:hAnsi="Courier New"/>
          <w:sz w:val="15"/>
          <w:szCs w:val="15"/>
          <w:color w:val="auto"/>
        </w:rPr>
        <w:t>329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Thomas W. Beasley, C. Ray Bell, Jean-Pierre Cuny, Ted Feldman, Joseph V. Russell and Charles W. Thomas, PhD. A director need not be a stockholder of the Corporation.</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16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D. Service of Directors. Notwithstanding the provisions of this Article IV, each director shall serve until his successor is elected and qualified or until his death, retirement, resignation or removal.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CAPITAL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 "Preferred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0" w:right="1440" w:bottom="1440" w:gutter="0" w:footer="0" w:header="0"/>
        </w:sectPr>
      </w:pPr>
    </w:p>
    <w:bookmarkStart w:id="335" w:name="page336"/>
    <w:bookmarkEnd w:id="335"/>
    <w:p>
      <w:pPr>
        <w:ind w:left="280"/>
        <w:spacing w:after="0"/>
        <w:rPr>
          <w:sz w:val="20"/>
          <w:szCs w:val="20"/>
          <w:color w:val="auto"/>
        </w:rPr>
      </w:pPr>
      <w:r>
        <w:rPr>
          <w:rFonts w:ascii="Courier New" w:cs="Courier New" w:eastAsia="Courier New" w:hAnsi="Courier New"/>
          <w:sz w:val="15"/>
          <w:szCs w:val="15"/>
          <w:color w:val="auto"/>
        </w:rPr>
        <w:t>330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description of each of the classes of stock of the Corporation and a statement of the powers, preferences and rights of such stock, and the qualifications, limitations and restrictions thereof: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Common Stock.</w:t>
      </w:r>
    </w:p>
    <w:p>
      <w:pPr>
        <w:spacing w:after="0" w:line="173" w:lineRule="exact"/>
        <w:rPr>
          <w:sz w:val="20"/>
          <w:szCs w:val="20"/>
          <w:color w:val="auto"/>
        </w:rPr>
      </w:pPr>
    </w:p>
    <w:p>
      <w:pPr>
        <w:ind w:left="440" w:right="3239" w:firstLine="444"/>
        <w:spacing w:after="0" w:line="255" w:lineRule="auto"/>
        <w:tabs>
          <w:tab w:leader="none" w:pos="114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14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1"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5"/>
          <w:szCs w:val="15"/>
          <w:color w:val="auto"/>
        </w:rPr>
        <w:t>331</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 Preferred Stock.</w:t>
      </w:r>
    </w:p>
    <w:p>
      <w:pPr>
        <w:spacing w:after="0" w:line="173" w:lineRule="exact"/>
        <w:rPr>
          <w:sz w:val="20"/>
          <w:szCs w:val="20"/>
          <w:color w:val="auto"/>
        </w:rPr>
      </w:pPr>
    </w:p>
    <w:p>
      <w:pPr>
        <w:ind w:left="160" w:right="3239" w:firstLine="444"/>
        <w:spacing w:after="0" w:line="236" w:lineRule="auto"/>
        <w:tabs>
          <w:tab w:leader="none" w:pos="86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174" w:lineRule="exact"/>
        <w:rPr>
          <w:rFonts w:ascii="Courier New" w:cs="Courier New" w:eastAsia="Courier New" w:hAnsi="Courier New"/>
          <w:sz w:val="15"/>
          <w:szCs w:val="15"/>
          <w:color w:val="auto"/>
        </w:rPr>
      </w:pPr>
    </w:p>
    <w:p>
      <w:pPr>
        <w:ind w:left="160" w:right="3239" w:firstLine="444"/>
        <w:spacing w:after="0" w:line="256" w:lineRule="auto"/>
        <w:tabs>
          <w:tab w:leader="none" w:pos="860"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157" w:lineRule="exact"/>
        <w:rPr>
          <w:rFonts w:ascii="Courier New" w:cs="Courier New" w:eastAsia="Courier New" w:hAnsi="Courier New"/>
          <w:sz w:val="14"/>
          <w:szCs w:val="14"/>
          <w:color w:val="auto"/>
        </w:rPr>
      </w:pPr>
    </w:p>
    <w:p>
      <w:pPr>
        <w:ind w:left="420" w:hanging="253"/>
        <w:spacing w:after="0"/>
        <w:tabs>
          <w:tab w:leader="none" w:pos="4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w:t>
      </w:r>
    </w:p>
    <w:p>
      <w:pPr>
        <w:spacing w:after="0" w:line="172" w:lineRule="exact"/>
        <w:rPr>
          <w:rFonts w:ascii="Courier New" w:cs="Courier New" w:eastAsia="Courier New" w:hAnsi="Courier New"/>
          <w:sz w:val="15"/>
          <w:szCs w:val="15"/>
          <w:color w:val="auto"/>
        </w:rPr>
      </w:pPr>
    </w:p>
    <w:p>
      <w:pPr>
        <w:ind w:left="160" w:right="3239" w:firstLine="444"/>
        <w:spacing w:after="0" w:line="236" w:lineRule="auto"/>
        <w:tabs>
          <w:tab w:leader="none" w:pos="86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178" w:lineRule="exact"/>
        <w:rPr>
          <w:rFonts w:ascii="Courier New" w:cs="Courier New" w:eastAsia="Courier New" w:hAnsi="Courier New"/>
          <w:sz w:val="15"/>
          <w:szCs w:val="15"/>
          <w:color w:val="auto"/>
        </w:rPr>
      </w:pPr>
    </w:p>
    <w:p>
      <w:pPr>
        <w:ind w:left="160" w:right="3319" w:firstLine="444"/>
        <w:spacing w:after="0" w:line="234" w:lineRule="auto"/>
        <w:tabs>
          <w:tab w:leader="none" w:pos="86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Series A Preferred Stock has no stated maturity and will not be subject to any sinking fund or mandatory redemption.</w:t>
      </w:r>
    </w:p>
    <w:p>
      <w:pPr>
        <w:spacing w:after="0" w:line="173" w:lineRule="exact"/>
        <w:rPr>
          <w:rFonts w:ascii="Courier New" w:cs="Courier New" w:eastAsia="Courier New" w:hAnsi="Courier New"/>
          <w:sz w:val="15"/>
          <w:szCs w:val="15"/>
          <w:color w:val="auto"/>
        </w:rPr>
      </w:pPr>
    </w:p>
    <w:p>
      <w:pPr>
        <w:ind w:left="160" w:right="3239" w:firstLine="444"/>
        <w:spacing w:after="0" w:line="237" w:lineRule="auto"/>
        <w:tabs>
          <w:tab w:leader="none" w:pos="86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173" w:lineRule="exact"/>
        <w:rPr>
          <w:rFonts w:ascii="Courier New" w:cs="Courier New" w:eastAsia="Courier New" w:hAnsi="Courier New"/>
          <w:sz w:val="15"/>
          <w:szCs w:val="15"/>
          <w:color w:val="auto"/>
        </w:rPr>
      </w:pPr>
    </w:p>
    <w:p>
      <w:pPr>
        <w:ind w:left="160" w:right="3239" w:firstLine="444"/>
        <w:spacing w:after="0" w:line="254" w:lineRule="auto"/>
        <w:tabs>
          <w:tab w:leader="none" w:pos="860"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959"/>
          </w:cols>
          <w:pgMar w:left="500" w:top="280" w:right="1440" w:bottom="1440" w:gutter="0" w:footer="0" w:header="0"/>
        </w:sectPr>
      </w:pPr>
    </w:p>
    <w:bookmarkStart w:id="337" w:name="page338"/>
    <w:bookmarkEnd w:id="337"/>
    <w:p>
      <w:pPr>
        <w:ind w:left="280"/>
        <w:spacing w:after="0"/>
        <w:rPr>
          <w:sz w:val="20"/>
          <w:szCs w:val="20"/>
          <w:color w:val="auto"/>
        </w:rPr>
      </w:pPr>
      <w:r>
        <w:rPr>
          <w:rFonts w:ascii="Courier New" w:cs="Courier New" w:eastAsia="Courier New" w:hAnsi="Courier New"/>
          <w:sz w:val="15"/>
          <w:szCs w:val="15"/>
          <w:color w:val="auto"/>
        </w:rPr>
        <w:t>332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 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338" w:name="page339"/>
    <w:bookmarkEnd w:id="338"/>
    <w:p>
      <w:pPr>
        <w:ind w:left="280"/>
        <w:spacing w:after="0"/>
        <w:rPr>
          <w:sz w:val="20"/>
          <w:szCs w:val="20"/>
          <w:color w:val="auto"/>
        </w:rPr>
      </w:pPr>
      <w:r>
        <w:rPr>
          <w:rFonts w:ascii="Courier New" w:cs="Courier New" w:eastAsia="Courier New" w:hAnsi="Courier New"/>
          <w:sz w:val="15"/>
          <w:szCs w:val="15"/>
          <w:color w:val="auto"/>
        </w:rPr>
        <w:t>333</w:t>
      </w:r>
    </w:p>
    <w:p>
      <w:pPr>
        <w:spacing w:after="0" w:line="173" w:lineRule="exact"/>
        <w:rPr>
          <w:sz w:val="20"/>
          <w:szCs w:val="20"/>
          <w:color w:val="auto"/>
        </w:rPr>
      </w:pPr>
    </w:p>
    <w:p>
      <w:pPr>
        <w:ind w:right="3239" w:firstLine="447"/>
        <w:spacing w:after="0" w:line="237" w:lineRule="auto"/>
        <w:tabs>
          <w:tab w:leader="none" w:pos="70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179" w:lineRule="exact"/>
        <w:rPr>
          <w:sz w:val="20"/>
          <w:szCs w:val="20"/>
          <w:color w:val="auto"/>
        </w:rPr>
      </w:pPr>
    </w:p>
    <w:p>
      <w:pPr>
        <w:ind w:right="3239" w:firstLine="447"/>
        <w:spacing w:after="0" w:line="237" w:lineRule="auto"/>
        <w:tabs>
          <w:tab w:leader="none" w:pos="70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Shares of the Series A Preferred Stock are not redeemable prior to January 30, 2003. On and after January 30, 2003, the Corporation, at its option upon not less than thirty (30) nor more than sixty (60) days' written notice, may redeem the Series A 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 holders of all outstanding shares of Series A Preferred Stock. So long as no dividends are in arrears,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0" w:right="1440" w:bottom="1440" w:gutter="0" w:footer="0" w:header="0"/>
        </w:sectPr>
      </w:pPr>
    </w:p>
    <w:bookmarkStart w:id="339" w:name="page340"/>
    <w:bookmarkEnd w:id="339"/>
    <w:p>
      <w:pPr>
        <w:ind w:left="280"/>
        <w:spacing w:after="0"/>
        <w:rPr>
          <w:sz w:val="20"/>
          <w:szCs w:val="20"/>
          <w:color w:val="auto"/>
        </w:rPr>
      </w:pPr>
      <w:r>
        <w:rPr>
          <w:rFonts w:ascii="Courier New" w:cs="Courier New" w:eastAsia="Courier New" w:hAnsi="Courier New"/>
          <w:sz w:val="15"/>
          <w:szCs w:val="15"/>
          <w:color w:val="auto"/>
        </w:rPr>
        <w:t>334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Corporation shall be entitled at any time and from time to time to repurchase shares of Series A Preferred Stock in open-market transactions duly authorized by the Board of Directors and effected in compliance with applicable laws.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w:t>
      </w:r>
    </w:p>
    <w:p>
      <w:pPr>
        <w:spacing w:after="0" w:line="2" w:lineRule="exact"/>
        <w:rPr>
          <w:sz w:val="20"/>
          <w:szCs w:val="20"/>
          <w:color w:val="auto"/>
        </w:rPr>
      </w:pPr>
    </w:p>
    <w:p>
      <w:pPr>
        <w:ind w:right="3239" w:firstLine="10"/>
        <w:spacing w:after="0" w:line="237" w:lineRule="auto"/>
        <w:tabs>
          <w:tab w:leader="none" w:pos="43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 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174" w:lineRule="exact"/>
        <w:rPr>
          <w:sz w:val="20"/>
          <w:szCs w:val="20"/>
          <w:color w:val="auto"/>
        </w:rPr>
      </w:pPr>
    </w:p>
    <w:p>
      <w:pPr>
        <w:ind w:right="3399" w:firstLine="447"/>
        <w:spacing w:after="0" w:line="234" w:lineRule="auto"/>
        <w:tabs>
          <w:tab w:leader="none" w:pos="7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Holders of the shares of Series A Preferred Stock will not have any voting rights, except as set forth below.</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 all accumulated dividends and the dividend for the then current dividend period have been paid in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340" w:name="page341"/>
    <w:bookmarkEnd w:id="340"/>
    <w:p>
      <w:pPr>
        <w:ind w:left="280"/>
        <w:spacing w:after="0"/>
        <w:rPr>
          <w:sz w:val="20"/>
          <w:szCs w:val="20"/>
          <w:color w:val="auto"/>
        </w:rPr>
      </w:pPr>
      <w:r>
        <w:rPr>
          <w:rFonts w:ascii="Courier New" w:cs="Courier New" w:eastAsia="Courier New" w:hAnsi="Courier New"/>
          <w:sz w:val="15"/>
          <w:szCs w:val="15"/>
          <w:color w:val="auto"/>
        </w:rPr>
        <w:t>335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full or set aside for payment in full on all series of Parity Preferred upon which like voting rights have been conferred and are exercisable, the term of office of each Preferred 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1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163" w:lineRule="exact"/>
        <w:rPr>
          <w:sz w:val="20"/>
          <w:szCs w:val="20"/>
          <w:color w:val="auto"/>
        </w:rPr>
      </w:pPr>
    </w:p>
    <w:p>
      <w:pPr>
        <w:ind w:right="3319" w:firstLine="447"/>
        <w:spacing w:after="0" w:line="261" w:lineRule="auto"/>
        <w:tabs>
          <w:tab w:leader="none" w:pos="70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Shares of the Series A Preferred Stock are not convertible into or exchangeable for any other property or securities of the Corporation.</w:t>
      </w:r>
    </w:p>
    <w:p>
      <w:pPr>
        <w:spacing w:after="0" w:line="159" w:lineRule="exact"/>
        <w:rPr>
          <w:rFonts w:ascii="Courier New" w:cs="Courier New" w:eastAsia="Courier New" w:hAnsi="Courier New"/>
          <w:sz w:val="14"/>
          <w:szCs w:val="14"/>
          <w:color w:val="auto"/>
        </w:rPr>
      </w:pPr>
    </w:p>
    <w:p>
      <w:pPr>
        <w:ind w:right="3399" w:firstLine="447"/>
        <w:spacing w:after="0" w:line="234" w:lineRule="auto"/>
        <w:tabs>
          <w:tab w:leader="none" w:pos="70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Terms defined in this Article V, Paragraph C shall apply only in respect of the Series A Preferred Stock.</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LIMITATION ON PERSONAL LIABILITY AND INDEMNIFICATION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DIRECTORS AND OFFICERS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To the maximum extent that Maryland law in effect from time to time permits limitation of liability of directors or officers of corporations, no person who at any time was or is a director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341" w:name="page342"/>
    <w:bookmarkEnd w:id="341"/>
    <w:p>
      <w:pPr>
        <w:ind w:left="280"/>
        <w:spacing w:after="0"/>
        <w:rPr>
          <w:sz w:val="20"/>
          <w:szCs w:val="20"/>
          <w:color w:val="auto"/>
        </w:rPr>
      </w:pPr>
      <w:r>
        <w:rPr>
          <w:rFonts w:ascii="Courier New" w:cs="Courier New" w:eastAsia="Courier New" w:hAnsi="Courier New"/>
          <w:sz w:val="15"/>
          <w:szCs w:val="15"/>
          <w:color w:val="auto"/>
        </w:rPr>
        <w:t>336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34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THIRD: The amendment to and restatement of the charter of the Corporation as hereinabove set forth has been duly advised by the Board of Directors of the Corporation, has been approved by a majority of the entire Board of Directors and has been approved by the stockholders of the Corporation.</w:t>
      </w:r>
    </w:p>
    <w:p>
      <w:pPr>
        <w:spacing w:after="0" w:line="33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FOURTH: The current address of the principal office of the Corporation is as set forth in Article III of the foregoing amendment and restatement of the charter.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FIFTH: The name and address of the Corporation's current resident agent is as set forth in Article III of the foregoing amendment and restatement of the charter.</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SIXTH: The number of directors of the Corporation and the names of those currently in office are as set forth in Article IV, Section B of the foregoing amendment and restatement of the charter.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SEVENTH: Immediately before the amendments to the charter of the Corporation as hereinabove set forth, the total number of shares of stock of all classes that the Corporation had authority to issue was three hundred twenty million (320,000,000), of which three hundred million (300,000,000) were common stock, $0.01 par value per share, and twenty million (20,000,000) were preferred stock, $0.01 par value per share. The aggregate par value of all shares of all classes was $3,200,000. After the amendments to the charter, the total number of shares of stock of all classes that the Corporation has authority to issue is four hundred fifty million (450,000,000), of which four hundred million (400,000,000) shares are common stock, $.01 par value per share, and fifty million (50,000,000) are preferred stock, $0.01 par value per share. The aggregate par value of all shares of all classes is $4,500,000. The preferences, conversion and other rights, voting powers, restrictions, limitations as to dividends, qualifications, and terms and conditions of redemptions of each class were not changed by the amendments.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34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Corporation has caused these Articles of Amendment and Restatement to be signed in its name and on its behalf by its President and attested to by its Secretary on this day of , 2000.</w:t>
      </w:r>
    </w:p>
    <w:p>
      <w:pPr>
        <w:sectPr>
          <w:pgSz w:w="11900" w:h="16838" w:orient="portrait"/>
          <w:cols w:equalWidth="0" w:num="1">
            <w:col w:w="10239"/>
          </w:cols>
          <w:pgMar w:left="220" w:top="28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(seal)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ectPr>
          <w:pgSz w:w="11900" w:h="16838" w:orient="portrait"/>
          <w:cols w:equalWidth="0" w:num="2">
            <w:col w:w="3860" w:space="80"/>
            <w:col w:w="6299"/>
          </w:cols>
          <w:pgMar w:left="220" w:top="280" w:right="1440" w:bottom="1440" w:gutter="0" w:footer="0" w:header="0"/>
          <w:type w:val="continuous"/>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280" w:right="1440" w:bottom="1440" w:gutter="0" w:footer="0" w:header="0"/>
          <w:type w:val="continuous"/>
        </w:sectPr>
      </w:pPr>
    </w:p>
    <w:bookmarkStart w:id="342" w:name="page343"/>
    <w:bookmarkEnd w:id="342"/>
    <w:p>
      <w:pPr>
        <w:spacing w:after="0"/>
        <w:rPr>
          <w:sz w:val="20"/>
          <w:szCs w:val="20"/>
          <w:color w:val="auto"/>
        </w:rPr>
      </w:pPr>
      <w:r>
        <w:rPr>
          <w:rFonts w:ascii="Courier New" w:cs="Courier New" w:eastAsia="Courier New" w:hAnsi="Courier New"/>
          <w:sz w:val="15"/>
          <w:szCs w:val="15"/>
          <w:color w:val="auto"/>
        </w:rPr>
        <w:t>337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AGREEMENT AND PLAN OF MERGER</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DATED AS OF JUNE 30, 2000,</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PRISON REALTY TRUST, INC. AND CCA ACQUISITION SUB, INC.,</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CORRECTIONS CORPORATION OF AMERICA.</w:t>
      </w:r>
    </w:p>
    <w:p>
      <w:pPr>
        <w:sectPr>
          <w:pgSz w:w="11900" w:h="16838" w:orient="portrait"/>
          <w:cols w:equalWidth="0" w:num="1">
            <w:col w:w="9959"/>
          </w:cols>
          <w:pgMar w:left="500" w:top="280" w:right="1440" w:bottom="1440" w:gutter="0" w:footer="0" w:header="0"/>
        </w:sectPr>
      </w:pPr>
    </w:p>
    <w:bookmarkStart w:id="343" w:name="page344"/>
    <w:bookmarkEnd w:id="343"/>
    <w:p>
      <w:pPr>
        <w:ind w:left="280"/>
        <w:spacing w:after="0"/>
        <w:rPr>
          <w:sz w:val="20"/>
          <w:szCs w:val="20"/>
          <w:color w:val="auto"/>
        </w:rPr>
      </w:pPr>
      <w:r>
        <w:rPr>
          <w:rFonts w:ascii="Courier New" w:cs="Courier New" w:eastAsia="Courier New" w:hAnsi="Courier New"/>
          <w:sz w:val="15"/>
          <w:szCs w:val="15"/>
          <w:color w:val="auto"/>
        </w:rPr>
        <w:t>338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841"/>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5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The Merger..................................................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Closing.....................................................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Effective Time..............................................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Effects of the Merger.......................................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Constituent Documents.......................................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Directors...................................................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Officers....................................................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ARTICLE II</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THE MERGER ON THE CAPITAL SHARES, INDEBTEDNESS AND</w:t>
            </w:r>
          </w:p>
        </w:tc>
        <w:tc>
          <w:tcPr>
            <w:tcW w:w="4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AGREEMENTS OF THE CONSTITUENT ENTITIES; EXCHANGE OF</w:t>
            </w:r>
          </w:p>
        </w:tc>
        <w:tc>
          <w:tcPr>
            <w:tcW w:w="4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CERTIFICATES..................................................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 on Capital Shares, Indebtedness and Agreements.......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Exchange of Certificates....................................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Qualified Plans.............................................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Restricted Stock Plans......................................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Warrants to Purchase CCA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Fractional Shares...........................................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Lost Certificates...........................................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III -- REPRESENTATIONS AND WARRANTIES...............................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Prison Realty.............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CCA Sub...................</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B-21</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CCA.......................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B-23</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IV -- COVENANTS RELATING TO CONDUCT OF BUSINESS.....................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Prison Realty..................................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CCA Sub........................................</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CCA............................................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 Solicitation by Prison Realty............................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 Solicitation by CCA......................................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ARTICLE V</w:t>
            </w:r>
          </w:p>
        </w:tc>
        <w:tc>
          <w:tcPr>
            <w:tcW w:w="5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ADDITIONAL AGREEMENTS..........................................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5.01</w:t>
            </w:r>
          </w:p>
        </w:tc>
        <w:tc>
          <w:tcPr>
            <w:tcW w:w="5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Preparation of the Proxy Statement and Registration</w:t>
            </w:r>
          </w:p>
        </w:tc>
        <w:tc>
          <w:tcPr>
            <w:tcW w:w="4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Statement...................................................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Access to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Shareholders' Meetings......................................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Reasonable Best Efforts.....................................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Benefits Matters............................................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Fees and Expenses...........................................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Indemnification, Exculpation and Insurance..................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5.08</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Transfer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5.09</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 Exchange Listing......................................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5.10</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Tax-Free Reorganization.....................................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Shareholders' Agreement.....................................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Lock-Up Agreement...........................................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Equity Incentive Plan.......................................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Change of Corporate Name....................................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B-39</w:t>
            </w:r>
          </w:p>
        </w:tc>
      </w:tr>
    </w:tbl>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B-i</w:t>
      </w:r>
    </w:p>
    <w:p>
      <w:pPr>
        <w:sectPr>
          <w:pgSz w:w="11900" w:h="16838" w:orient="portrait"/>
          <w:cols w:equalWidth="0" w:num="1">
            <w:col w:w="10239"/>
          </w:cols>
          <w:pgMar w:left="220" w:top="280" w:right="1440"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170"/>
        </w:trPr>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339</w:t>
            </w:r>
          </w:p>
        </w:tc>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1"/>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w w:val="98"/>
              </w:rPr>
              <w:t>ARTICLE VI -- CONDITIONS PRECEDENT..........................................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B-39</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Conditions to Each Party's Obligation To Effect the</w:t>
            </w:r>
          </w:p>
        </w:tc>
        <w:tc>
          <w:tcPr>
            <w:tcW w:w="4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Merger......................................................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B-39</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Conditions to Obligation of Prison Realty and CCA Sub To</w:t>
            </w:r>
          </w:p>
        </w:tc>
        <w:tc>
          <w:tcPr>
            <w:tcW w:w="4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 the Merger...........................................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B-40</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to Obligation of CCA To Effect the Merger........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B-41</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Frustration of Closing Conditions...........................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B-41</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VII -- TERMINATION AND AMENDMENT....................................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B-41</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Termination.................................................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B-41</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B-42</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B-42</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Extension; Waiver...........................................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B-42</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7.05</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Procedure for Termination, Amendment, Extension or Waiver...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ARTICLE VIII --</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GENERAL PROVISIONS..........................................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Nonsurvival of Representations and Warranties...............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Definitions; Interpretation.................................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B-44</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B-44</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8.05</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Entire Agreement; No Third-Party Beneficiaries; Rights of</w:t>
            </w:r>
          </w:p>
        </w:tc>
        <w:tc>
          <w:tcPr>
            <w:tcW w:w="4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Ownership...................................................</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8.06</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8.07</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Publicity...................................................</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8.08</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8.09</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Enforcement.................................................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B-45</w:t>
            </w:r>
          </w:p>
        </w:tc>
      </w:tr>
      <w:tr>
        <w:trPr>
          <w:trHeight w:val="673"/>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8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EXHIBITS TO MERGER AGREEMENT</w:t>
            </w:r>
          </w:p>
        </w:tc>
        <w:tc>
          <w:tcPr>
            <w:tcW w:w="440" w:type="dxa"/>
            <w:vAlign w:val="bottom"/>
          </w:tcPr>
          <w:p>
            <w:pPr>
              <w:spacing w:after="0"/>
              <w:rPr>
                <w:sz w:val="24"/>
                <w:szCs w:val="24"/>
                <w:color w:val="auto"/>
              </w:rPr>
            </w:pPr>
          </w:p>
        </w:tc>
      </w:tr>
      <w:tr>
        <w:trPr>
          <w:trHeight w:val="673"/>
        </w:trPr>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Exhibit A   --</w:t>
            </w: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of Lock-Up Agreement</w:t>
            </w:r>
          </w:p>
        </w:tc>
        <w:tc>
          <w:tcPr>
            <w:tcW w:w="440" w:type="dxa"/>
            <w:vAlign w:val="bottom"/>
          </w:tcPr>
          <w:p>
            <w:pPr>
              <w:spacing w:after="0"/>
              <w:rPr>
                <w:sz w:val="24"/>
                <w:szCs w:val="24"/>
                <w:color w:val="auto"/>
              </w:rPr>
            </w:pPr>
          </w:p>
        </w:tc>
      </w:tr>
      <w:tr>
        <w:trPr>
          <w:trHeight w:val="505"/>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8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SCHEDULES TO MERGER AGREEMENT</w:t>
            </w:r>
          </w:p>
        </w:tc>
        <w:tc>
          <w:tcPr>
            <w:tcW w:w="440" w:type="dxa"/>
            <w:vAlign w:val="bottom"/>
          </w:tcPr>
          <w:p>
            <w:pPr>
              <w:spacing w:after="0"/>
              <w:rPr>
                <w:sz w:val="24"/>
                <w:szCs w:val="24"/>
                <w:color w:val="auto"/>
              </w:rPr>
            </w:pPr>
          </w:p>
        </w:tc>
      </w:tr>
      <w:tr>
        <w:trPr>
          <w:trHeight w:val="673"/>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1.06</w:t>
            </w:r>
          </w:p>
        </w:tc>
        <w:tc>
          <w:tcPr>
            <w:tcW w:w="5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Directors of Surviving Company</w:t>
            </w:r>
          </w:p>
        </w:tc>
        <w:tc>
          <w:tcPr>
            <w:tcW w:w="440" w:type="dxa"/>
            <w:vAlign w:val="bottom"/>
          </w:tcPr>
          <w:p>
            <w:pPr>
              <w:spacing w:after="0"/>
              <w:rPr>
                <w:sz w:val="24"/>
                <w:szCs w:val="2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1.07</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Officers of Surviving Company</w:t>
            </w:r>
          </w:p>
        </w:tc>
        <w:tc>
          <w:tcPr>
            <w:tcW w:w="44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3.01</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  Prison Realty Disclosure Schedule</w:t>
            </w:r>
          </w:p>
        </w:tc>
        <w:tc>
          <w:tcPr>
            <w:tcW w:w="44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3.03</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CCA Disclosure Schedule</w:t>
            </w:r>
          </w:p>
        </w:tc>
        <w:tc>
          <w:tcPr>
            <w:tcW w:w="440" w:type="dxa"/>
            <w:vAlign w:val="bottom"/>
          </w:tcPr>
          <w:p>
            <w:pPr>
              <w:spacing w:after="0"/>
              <w:rPr>
                <w:sz w:val="14"/>
                <w:szCs w:val="14"/>
                <w:color w:val="auto"/>
              </w:rPr>
            </w:pP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B-ii</w:t>
      </w:r>
    </w:p>
    <w:p>
      <w:pPr>
        <w:sectPr>
          <w:pgSz w:w="11900" w:h="16838" w:orient="portrait"/>
          <w:cols w:equalWidth="0" w:num="1">
            <w:col w:w="10239"/>
          </w:cols>
          <w:pgMar w:left="220" w:top="280" w:right="1440" w:bottom="1440" w:gutter="0" w:footer="0" w:header="0"/>
        </w:sectPr>
      </w:pPr>
    </w:p>
    <w:bookmarkStart w:id="345" w:name="page346"/>
    <w:bookmarkEnd w:id="345"/>
    <w:p>
      <w:pPr>
        <w:ind w:left="280"/>
        <w:spacing w:after="0"/>
        <w:rPr>
          <w:sz w:val="20"/>
          <w:szCs w:val="20"/>
          <w:color w:val="auto"/>
        </w:rPr>
      </w:pPr>
      <w:r>
        <w:rPr>
          <w:rFonts w:ascii="Courier New" w:cs="Courier New" w:eastAsia="Courier New" w:hAnsi="Courier New"/>
          <w:sz w:val="15"/>
          <w:szCs w:val="15"/>
          <w:color w:val="auto"/>
        </w:rPr>
        <w:t>340</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AGREEMENT AND PLAN OF MERGER, dated as of June 30, 2000 (the "Agreement"), is by and among PRISON REALTY TRUST, INC., a Maryland corporation ("Prison Realty"), CCA ACQUISITION SUB, INC., a Tennessee corporation and a wholly-owned subsidiary of Prison Realty ("CCA Sub"), and CORRECTIONS CORPORATION OF AMERICA, a Tennessee corporation ("CCA").</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WHEREAS, the Boards of Directors of CCA, CCA Sub and Prison Realty have approved the merger of CCA with and into CCA Sub (the "Merger") upon the terms and subject to the conditions set forth in this Agreement;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Merger requires the approval by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2000, which actions require approval by the affirmative vote of the holders of two-thirds (2/3) of the outstanding shares of common stock, $0.01 par value per share, of Prison Realty (the "Prison Realty Common Stock") (the "Prison Realty Stockholder Approval");</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WHEREAS, Prison Realty, CCA Sub and CCA desire to make certain representations, warranties, covenants and agreements in connection with the Merger and also to prescribe various conditions to the Merger;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the parties hereto agree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0" w:right="1440" w:bottom="1440" w:gutter="0" w:footer="0" w:header="0"/>
        </w:sectPr>
      </w:pPr>
    </w:p>
    <w:bookmarkStart w:id="346" w:name="page347"/>
    <w:bookmarkEnd w:id="346"/>
    <w:p>
      <w:pPr>
        <w:ind w:left="280"/>
        <w:spacing w:after="0"/>
        <w:rPr>
          <w:sz w:val="20"/>
          <w:szCs w:val="20"/>
          <w:color w:val="auto"/>
        </w:rPr>
      </w:pPr>
      <w:r>
        <w:rPr>
          <w:rFonts w:ascii="Courier New" w:cs="Courier New" w:eastAsia="Courier New" w:hAnsi="Courier New"/>
          <w:sz w:val="15"/>
          <w:szCs w:val="15"/>
          <w:color w:val="auto"/>
        </w:rPr>
        <w:t>341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 The Merger. At the Effective Time (as defined in Section 1.03 herein) and subject to and upon the terms and conditions of this Agreement, and in accordance with the Tennessee Business Corporation Act (the "TBCA"), CCA shall be merged with and into CCA Sub, whereupon the separate corporate existence of CCA shall cease and CCA Sub shall continue as the surviving company. Following the Merger, CCA Sub (the "Surviving Company") shall succeed to and assume all the rights and obligations of CCA in accordance with the TBCA.</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CCA and CCA Sub shall vest in the Surviving Company, and all debts, liabilities and duties of CCA and CCA Sub shall become the debts, liabilities and duties of the Surviving Company.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1.05 Constituent Documents.</w:t>
      </w:r>
    </w:p>
    <w:p>
      <w:pPr>
        <w:spacing w:after="0" w:line="173" w:lineRule="exact"/>
        <w:rPr>
          <w:sz w:val="20"/>
          <w:szCs w:val="20"/>
          <w:color w:val="auto"/>
        </w:rPr>
      </w:pPr>
    </w:p>
    <w:p>
      <w:pPr>
        <w:ind w:right="3239" w:firstLine="447"/>
        <w:spacing w:after="0" w:line="236" w:lineRule="auto"/>
        <w:tabs>
          <w:tab w:leader="none" w:pos="7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The charter of CCA Sub as in effect immediately prior to the Effective Time shall continue to be the charter of the Surviving Company (with such amendments as may be set forth in the Articles of Merger in accordance with this Agreement) until thereafter changed or amended as provided therein or by applicable law.</w:t>
      </w:r>
    </w:p>
    <w:p>
      <w:pPr>
        <w:spacing w:after="0" w:line="173" w:lineRule="exact"/>
        <w:rPr>
          <w:rFonts w:ascii="Courier New" w:cs="Courier New" w:eastAsia="Courier New" w:hAnsi="Courier New"/>
          <w:sz w:val="15"/>
          <w:szCs w:val="15"/>
          <w:color w:val="auto"/>
        </w:rPr>
      </w:pPr>
    </w:p>
    <w:p>
      <w:pPr>
        <w:jc w:val="both"/>
        <w:ind w:right="3499" w:firstLine="447"/>
        <w:spacing w:after="0" w:line="258" w:lineRule="auto"/>
        <w:tabs>
          <w:tab w:leader="none" w:pos="78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The bylaws of CCA Sub as in effect immediately prior to the Effective Time shall continue to be the bylaws of the Surviving Company until thereafter changed or amended as provided therein or by applicable law.</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1.06 Directors. The persons named in Schedule 1.06 attached hereto shall be the directors of the Surviving Company, until the earlier of their resignation or removal or until their respective successors are duly elected and qualified, as the case may be.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1.07 Officers. The persons named in Schedule 1.07 attached hereto shall be the officers of the Surviving Company, serving in such capacity as is set forth on Schedule 1.07 until the earlier of their resignation or removal or until their respective successors are duly elected and qualified, as the case may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347" w:name="page348"/>
    <w:bookmarkEnd w:id="347"/>
    <w:p>
      <w:pPr>
        <w:ind w:left="280"/>
        <w:spacing w:after="0"/>
        <w:rPr>
          <w:sz w:val="20"/>
          <w:szCs w:val="20"/>
          <w:color w:val="auto"/>
        </w:rPr>
      </w:pPr>
      <w:r>
        <w:rPr>
          <w:rFonts w:ascii="Courier New" w:cs="Courier New" w:eastAsia="Courier New" w:hAnsi="Courier New"/>
          <w:sz w:val="15"/>
          <w:szCs w:val="15"/>
          <w:color w:val="auto"/>
        </w:rPr>
        <w:t>342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EFFECT OF THE MERGER ON THE CAPITAL SHARES, INDEBTEDNESS AND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AGREEMENTS OF THE CONSTITUENT ENTITIES; EXCHANGE OF CERTIFICATES</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Section 2.01 Effect on Capital Shares, Indebtedness and Agreements. By virtue of the Merger and without any action on the part of Prison Realty, CCA Sub, CCA or the holders of the Constituent Capital Stock (as defined herein):</w:t>
      </w:r>
    </w:p>
    <w:p>
      <w:pPr>
        <w:spacing w:after="0" w:line="161" w:lineRule="exact"/>
        <w:rPr>
          <w:sz w:val="20"/>
          <w:szCs w:val="20"/>
          <w:color w:val="auto"/>
        </w:rPr>
      </w:pPr>
    </w:p>
    <w:p>
      <w:pPr>
        <w:ind w:left="440" w:right="3239" w:firstLine="444"/>
        <w:spacing w:after="0" w:line="237" w:lineRule="auto"/>
        <w:tabs>
          <w:tab w:leader="none" w:pos="122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Certain Shares, Indebtedness and Agreements. As of the Effective Time: (i) each share of Constituent Capital Stock that is owned by any of the parties hereto or their Subsidiaries (as defined in Section 8.03 herein) (except for any shares of Prison Realty Stock (as defined in Section 3.01(c) herein) owned by CCA Sub which are to be delivered as the CCA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and the CCA Common Stock.</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$20,000,000 by a fraction, the numerator of which shall be the total number of shares of CCA Common Stock outstanding immediately prior to the Effective Time which are not to be canceled pursuant to subparagraph</w:t>
      </w:r>
    </w:p>
    <w:p>
      <w:pPr>
        <w:spacing w:after="0" w:line="2" w:lineRule="exact"/>
        <w:rPr>
          <w:rFonts w:ascii="Courier New" w:cs="Courier New" w:eastAsia="Courier New" w:hAnsi="Courier New"/>
          <w:sz w:val="14"/>
          <w:szCs w:val="14"/>
          <w:color w:val="auto"/>
        </w:rPr>
      </w:pPr>
    </w:p>
    <w:p>
      <w:pPr>
        <w:ind w:left="440" w:right="3239" w:firstLine="7"/>
        <w:spacing w:after="0" w:line="254" w:lineRule="auto"/>
        <w:tabs>
          <w:tab w:leader="none" w:pos="79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 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a Lock-Up Agreement (as defined in Section 5.12 herein). For purposes hereof, the term "Prison Realty Closing Price" means the average closing price of Prison Realty Common Stock over the five trading days ending two trading days prior to the Closing Date.</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2.02 Exchange of Certificates.</w:t>
      </w:r>
    </w:p>
    <w:p>
      <w:pPr>
        <w:spacing w:after="0" w:line="173" w:lineRule="exact"/>
        <w:rPr>
          <w:sz w:val="20"/>
          <w:szCs w:val="20"/>
          <w:color w:val="auto"/>
        </w:rPr>
      </w:pPr>
    </w:p>
    <w:p>
      <w:pPr>
        <w:ind w:right="3399" w:firstLine="447"/>
        <w:spacing w:after="0" w:line="254" w:lineRule="auto"/>
        <w:tabs>
          <w:tab w:leader="none" w:pos="787"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Immediately after the Effective Time, Prison Realty shall exchange certificates representing CCA Common Stock (each, a "CCA Certificate" and, collectively, the "CCA Certificates") for the CCA Merger Consideration.</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Promptly after the Effective Time, Prison Realty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0" w:right="1440" w:bottom="1440" w:gutter="0" w:footer="0" w:header="0"/>
        </w:sectPr>
      </w:pPr>
    </w:p>
    <w:bookmarkStart w:id="348" w:name="page349"/>
    <w:bookmarkEnd w:id="348"/>
    <w:p>
      <w:pPr>
        <w:ind w:left="280"/>
        <w:spacing w:after="0"/>
        <w:rPr>
          <w:sz w:val="20"/>
          <w:szCs w:val="20"/>
          <w:color w:val="auto"/>
        </w:rPr>
      </w:pPr>
      <w:r>
        <w:rPr>
          <w:rFonts w:ascii="Courier New" w:cs="Courier New" w:eastAsia="Courier New" w:hAnsi="Courier New"/>
          <w:sz w:val="15"/>
          <w:szCs w:val="15"/>
          <w:color w:val="auto"/>
        </w:rPr>
        <w:t>343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shall send to each holder of shares of CCA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to Prison Realty) and instructions for use in effecting the surrender of the CCA Certificates for payment therefor.</w:t>
      </w:r>
    </w:p>
    <w:p>
      <w:pPr>
        <w:spacing w:after="0" w:line="175" w:lineRule="exact"/>
        <w:rPr>
          <w:sz w:val="20"/>
          <w:szCs w:val="20"/>
          <w:color w:val="auto"/>
        </w:rPr>
      </w:pPr>
    </w:p>
    <w:p>
      <w:pPr>
        <w:ind w:right="323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Certain Transfers. If any portion of the CCA Merger Consideration is to be paid to a person (as defined in Section 8.03 herein) other than the person in whose name a CCA Certificate is registered, it shall be a condition to such payment that the CCA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or establish to the satisfaction of Prison Realty that such tax has been paid or is not payable.</w:t>
      </w:r>
    </w:p>
    <w:p>
      <w:pPr>
        <w:spacing w:after="0" w:line="178"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After the Effective Time. After the Effective Time, there shall be no further registration of transfers of shares of CCA Common Stock. If, after the Effective Time, CCA Certificates are presented to Prison Realty or the Surviving Company, they shall be canceled and promptly exchanged for the consideration provided for, in accordance with the procedures set forth in this Article.</w:t>
      </w:r>
    </w:p>
    <w:p>
      <w:pPr>
        <w:spacing w:after="0" w:line="174" w:lineRule="exact"/>
        <w:rPr>
          <w:rFonts w:ascii="Courier New" w:cs="Courier New" w:eastAsia="Courier New" w:hAnsi="Courier New"/>
          <w:sz w:val="15"/>
          <w:szCs w:val="15"/>
          <w:color w:val="auto"/>
        </w:rPr>
      </w:pPr>
    </w:p>
    <w:p>
      <w:pPr>
        <w:ind w:right="3679" w:firstLine="447"/>
        <w:spacing w:after="0" w:line="258" w:lineRule="auto"/>
        <w:tabs>
          <w:tab w:leader="none" w:pos="7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Unclaimed Shares. Neither Prison Realty nor the Surviving Company shall be liable to any holder of CCA Common Stock for any amount paid to a public official pursuant to applicable abandoned property laws.</w:t>
      </w:r>
    </w:p>
    <w:p>
      <w:pPr>
        <w:spacing w:after="0" w:line="161"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No dividends, interest or other distributions with respect to securities of Prison Realty constituting part of the CCA Merger Consideration shall be paid to the holder of any unsurrendered CCA Certificates until such CCA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After the Effective Time, the Prison Realty 401(k) Plan and the CCA Prison Realty Trust Employee Savings and Stock Ownership Plan (the "Prison Realty ESOP") (the benefits under which ceased to accrue as of December 31, 1998) may, at the discretion of Prison Realty, be maintained as frozen plans in compliance with applicable law. Prior to the Effective Time, Prison Realty and CCA shall take all actions (including, if appropriate, amending the terms of the CCA 401(k) Plan, the Prison Realty 401(k) Plan and the Prison Realty ESOP) that are necessary to give effect to the transactions contemplated by this Section.</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2.04 Restricted Stock Plans. As of the Effective Time, the Correctional Management Services Corporation 1998 Restricted Stock Plan (the "CCA Restricted Stock Plan") shall be merged into a new restricted stock plan (the "Prison Realty Restricted Stock Plan") with terms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281" w:right="1440" w:bottom="1440" w:gutter="0" w:footer="0" w:header="0"/>
        </w:sectPr>
      </w:pPr>
    </w:p>
    <w:bookmarkStart w:id="349" w:name="page350"/>
    <w:bookmarkEnd w:id="349"/>
    <w:p>
      <w:pPr>
        <w:ind w:left="280"/>
        <w:spacing w:after="0"/>
        <w:rPr>
          <w:sz w:val="20"/>
          <w:szCs w:val="20"/>
          <w:color w:val="auto"/>
        </w:rPr>
      </w:pPr>
      <w:r>
        <w:rPr>
          <w:rFonts w:ascii="Courier New" w:cs="Courier New" w:eastAsia="Courier New" w:hAnsi="Courier New"/>
          <w:sz w:val="15"/>
          <w:szCs w:val="15"/>
          <w:color w:val="auto"/>
        </w:rPr>
        <w:t>344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conditions similar to those of the CCA Restricted Stock Plans, except that any shares forfeited under the Prison Realty Restricted Stock Plan shall be forfeited to all plan participants. Prison Realty, CCA Sub and CCA shall take all actions that are necessary to give effect to the transactions contemplated by this Section.</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CCA Sub and CCA shall take all actions that are necessary to give effect to the transactions contemplated by this Section, including without limitation such actions, if any, as are described in the CCA Warrants.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2.06 Fractional Shares. No fractional shares of Prison Realty Common Stock shall be issued to shareholders of CCA in connection with the Merger, but in lieu thereof each holder of shares of CCA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would otherwise be entitled to receive as a result of the Merger.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2.07 Lost Certificates. If any CCA Certificate shall have been lost, stolen or destroyed, upon the making of an affidavit of that fact by the person claiming such CCA Certificate to be lost, stolen or destroyed and, if required by the Surviving Company, the posting by such person of a bond, in such reasonable amount as the Surviving Company may direct, as indemnity against any claim that may be made against it with respect to such CCA Certificate, Prison Realty (or its duly appointed transfer agent) will issue in exchange for such lost, stolen or destroyed CCA Certificate the CCA Merger Consideration to be paid in respect of the shares represented by such CCA Certificates as contemplated by this Article.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0" w:right="1440" w:bottom="1440" w:gutter="0" w:footer="0" w:header="0"/>
        </w:sectPr>
      </w:pPr>
    </w:p>
    <w:bookmarkStart w:id="350" w:name="page351"/>
    <w:bookmarkEnd w:id="350"/>
    <w:p>
      <w:pPr>
        <w:ind w:left="280"/>
        <w:spacing w:after="0"/>
        <w:rPr>
          <w:sz w:val="20"/>
          <w:szCs w:val="20"/>
          <w:color w:val="auto"/>
        </w:rPr>
      </w:pPr>
      <w:r>
        <w:rPr>
          <w:rFonts w:ascii="Courier New" w:cs="Courier New" w:eastAsia="Courier New" w:hAnsi="Courier New"/>
          <w:sz w:val="15"/>
          <w:szCs w:val="15"/>
          <w:color w:val="auto"/>
        </w:rPr>
        <w:t>345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prior to the execution of this Agreement (the "Prison Realty Disclosure Schedule"), which Prison Realty Disclosure Schedule constitutes a part hereof and is true and correct in all material respects, Prison Realty hereby represents and warrants to CCA as follows:</w:t>
      </w:r>
    </w:p>
    <w:p>
      <w:pPr>
        <w:spacing w:after="0" w:line="178" w:lineRule="exact"/>
        <w:rPr>
          <w:sz w:val="20"/>
          <w:szCs w:val="20"/>
          <w:color w:val="auto"/>
        </w:rPr>
      </w:pPr>
    </w:p>
    <w:p>
      <w:pPr>
        <w:ind w:left="440" w:right="3239" w:firstLine="444"/>
        <w:spacing w:after="0" w:line="237" w:lineRule="auto"/>
        <w:tabs>
          <w:tab w:leader="none" w:pos="122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2"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CCA Sub, the only direct or indirect Subsidiaries of Prison Realty are those listed in Section 3.01(b) of the Prison Realty Disclosure Schedule. Except for Prison Realty's ownership of all of the issued and outstanding common stock of CCA Sub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80" w:lineRule="exact"/>
        <w:rPr>
          <w:rFonts w:ascii="Courier New" w:cs="Courier New" w:eastAsia="Courier New" w:hAnsi="Courier New"/>
          <w:sz w:val="15"/>
          <w:szCs w:val="15"/>
          <w:color w:val="auto"/>
        </w:rPr>
      </w:pPr>
    </w:p>
    <w:p>
      <w:pPr>
        <w:jc w:val="both"/>
        <w:ind w:left="700" w:right="3319" w:firstLine="447"/>
        <w:spacing w:after="0" w:line="256" w:lineRule="auto"/>
        <w:tabs>
          <w:tab w:leader="none" w:pos="157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CCA Sub or the entities listed in Section 3.01(b) of the Prison Realty Disclosure Schedule, Prison Realty does not hold, directly or indirectly, any equity interest or equity investment in any corporation, partnership, association or other entity.</w:t>
      </w:r>
    </w:p>
    <w:p>
      <w:pPr>
        <w:spacing w:after="0" w:line="164" w:lineRule="exact"/>
        <w:rPr>
          <w:rFonts w:ascii="Courier New" w:cs="Courier New" w:eastAsia="Courier New" w:hAnsi="Courier New"/>
          <w:sz w:val="14"/>
          <w:szCs w:val="14"/>
          <w:color w:val="auto"/>
        </w:rPr>
      </w:pPr>
    </w:p>
    <w:p>
      <w:pPr>
        <w:ind w:left="700" w:right="3239" w:firstLine="447"/>
        <w:spacing w:after="0" w:line="237" w:lineRule="auto"/>
        <w:tabs>
          <w:tab w:leader="none" w:pos="1662"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of Prison Realty. The authorized stock of Prison Realty consists of 300,000,000 shares of Prison Realty Common Stock and 20,000,000 shares of preferred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280" w:right="1440" w:bottom="1440" w:gutter="0" w:footer="0" w:header="0"/>
        </w:sectPr>
      </w:pPr>
    </w:p>
    <w:bookmarkStart w:id="351" w:name="page352"/>
    <w:bookmarkEnd w:id="351"/>
    <w:p>
      <w:pPr>
        <w:ind w:left="280"/>
        <w:spacing w:after="0"/>
        <w:rPr>
          <w:sz w:val="20"/>
          <w:szCs w:val="20"/>
          <w:color w:val="auto"/>
        </w:rPr>
      </w:pPr>
      <w:r>
        <w:rPr>
          <w:rFonts w:ascii="Courier New" w:cs="Courier New" w:eastAsia="Courier New" w:hAnsi="Courier New"/>
          <w:sz w:val="15"/>
          <w:szCs w:val="15"/>
          <w:color w:val="auto"/>
        </w:rPr>
        <w:t>346</w:t>
      </w:r>
    </w:p>
    <w:p>
      <w:pPr>
        <w:spacing w:after="0" w:line="173"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$0.01 par value per share, of Prison Realty, of which 4,300,000 shares have been designated Series A Preferred Stock (the "Prison Realty Series A Preferred Stock" and, collectively with the Prison Realty Common Stock, the "Prison Realty Stock"). At the close of business on June 22, 2000, (A) 118,409,619 shares of Prison Realty Common Stock were outstanding, (B) 4,300,000 shares of Prison Realty Series A Preferred Stock were outstanding, (C) options ("Prison Realty Options") to acquire 2,396,734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(E) subordinated notes ("Prison Realty Notes") convertible into 2,962,336 shares of Prison Realty Common Stock were outstanding, and (F) options to purchase 70,000 shares of Prison Realty Common Stock not granted under any equity incentive plan to Joseph F. Johnson, Jr. (the "Johnson Option"), as set forth in Section 3.01(c) of the Prison Realty Disclosure Schedule, were outstanding. Other than as set forth above, at the close of business on June 22, 2000,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34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All outstanding shares of Prison Realty Stock are, and any shares of Prison Realty Common Stock which may be issued upon the exercise of Prison Realty Options, the vesting of the Prison Realty Deferred Share Awards, the conversion of the Prison Realty Notes or the exercise of the Johnson Option when issued will be, duly authorized, validly issued, fully paid and nonassessable, and will be delivered free and clear of all claims, mortgages, deeds of trust, charges, liens, encumbrances, pledges or security interests of any kind or nature whatsoever (collectively, "Liens") and are not now in violation of or subject to any preemptive rights or other rights to subscribe for or purchase securities and conform to the description thereof in the Prison Realty Filed SEC Documents. Other than as set forth above, and except for this Agreement, the Prison Realty Stock Plans, the Prison Realty Options, the Prison Realty Deferred Share Awards, the Prison Realty Notes and the Johnson Option,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345" w:lineRule="exact"/>
        <w:rPr>
          <w:sz w:val="20"/>
          <w:szCs w:val="20"/>
          <w:color w:val="auto"/>
        </w:rPr>
      </w:pPr>
    </w:p>
    <w:p>
      <w:pPr>
        <w:ind w:left="440" w:right="3239" w:firstLine="444"/>
        <w:spacing w:after="0" w:line="236" w:lineRule="auto"/>
        <w:tabs>
          <w:tab w:leader="none" w:pos="122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 Prison Realty Stockholder Approval. This Agreement has been duly executed and delivered by Prison Realty and constitutes a valid and binding obligation of Prison Realty, enforceable against Prison Realty in accordance with its terms, subject to applicable bankruptcy, insolvency,</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281" w:right="1440" w:bottom="1440" w:gutter="0" w:footer="0" w:header="0"/>
        </w:sectPr>
      </w:pPr>
    </w:p>
    <w:bookmarkStart w:id="352" w:name="page353"/>
    <w:bookmarkEnd w:id="352"/>
    <w:p>
      <w:pPr>
        <w:spacing w:after="0"/>
        <w:rPr>
          <w:sz w:val="20"/>
          <w:szCs w:val="20"/>
          <w:color w:val="auto"/>
        </w:rPr>
      </w:pPr>
      <w:r>
        <w:rPr>
          <w:rFonts w:ascii="Courier New" w:cs="Courier New" w:eastAsia="Courier New" w:hAnsi="Courier New"/>
          <w:sz w:val="15"/>
          <w:szCs w:val="15"/>
          <w:color w:val="auto"/>
        </w:rPr>
        <w:t>347</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w:t>
      </w:r>
    </w:p>
    <w:p>
      <w:pPr>
        <w:spacing w:after="0" w:line="178" w:lineRule="exact"/>
        <w:rPr>
          <w:sz w:val="20"/>
          <w:szCs w:val="20"/>
          <w:color w:val="auto"/>
        </w:rPr>
      </w:pPr>
    </w:p>
    <w:p>
      <w:pPr>
        <w:ind w:left="160" w:right="3239" w:firstLine="7"/>
        <w:spacing w:after="0" w:line="254" w:lineRule="auto"/>
        <w:tabs>
          <w:tab w:leader="none" w:pos="51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with the SEC of: (i) a proxy statement relating to the consideration of the transaction contemplated by this Agreement at a meeting of the stockholders of Prison Realty (the "Prison Realty Stockholders' Meeting") duly called and convened to consider the approval of such transaction, as amended or supplemented from time to time (the "Proxy Statement"); (ii) a registration statement relating to the issuance of shares of Prison Realty Stock in the Merger, which shall also contain a proxy statement-prospectus relating to the consideration of the transaction contemplated by this Agreement at a meeting of the shareholders of CCA (the "CCA Shareholders' Meeting") duly called and convened to consider the approval of such transaction, as amended and supplemented from time to time (the "Registration Statement"); and (iii) such reports under the Securities Exchange Act of 1934, as amended, and the rules and regulations promulgated thereunder (the "Exchange Act"), as may be required in connection with this Agreement and the transaction contemplated hereby, (B) the filing of the Articles of Merger with the Tennessee Secretary of State and appropriate documents with the relevant authorities of other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177"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 rules and regulations promulgated thereunder (the "Securities Act") and the Exchange Act, as the case may be, applicable to such Prison Realty SEC Documents. None of the Prison Realty SEC Documents when filed contained any untrue statement of a material fact or omitted to state</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9959"/>
          </w:cols>
          <w:pgMar w:left="500" w:top="280"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5"/>
          <w:szCs w:val="15"/>
          <w:color w:val="auto"/>
        </w:rPr>
        <w:t>348</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March 31, 2000,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346" w:lineRule="exact"/>
        <w:rPr>
          <w:sz w:val="20"/>
          <w:szCs w:val="20"/>
          <w:color w:val="auto"/>
        </w:rPr>
      </w:pPr>
    </w:p>
    <w:p>
      <w:pPr>
        <w:ind w:left="160" w:right="3239" w:firstLine="444"/>
        <w:spacing w:after="0" w:line="254" w:lineRule="auto"/>
        <w:tabs>
          <w:tab w:leader="none" w:pos="94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Prison Realty specifically for inclusion or incorporation by reference in the Proxy Statement, at the date it is first mailed to stockholders of Prison Realty or at the time of the Prison Realty Stockholders' Meeting, and (ii) the information supplied or to be supplied by Prison Realty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Prison Management Services, Inc., a Tennessee corporation ("PMSI"), or Juvenile and Jail Facility Management Services, Inc., a Tennessee corporation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or the CCA Shareholders' Meeting, any event with respect to Prison Realty, or with respect to information supplied by Prison Realty specifically for inclusion in the Proxy Statement or the Registration Statement, shall occur which is required to be described in an amendment of, or supplement to, the Proxy Statement or the Registration Statement, such event shall be so described by Prison Realty.</w:t>
      </w:r>
    </w:p>
    <w:p>
      <w:pPr>
        <w:spacing w:after="0" w:line="346" w:lineRule="exact"/>
        <w:rPr>
          <w:rFonts w:ascii="Courier New" w:cs="Courier New" w:eastAsia="Courier New" w:hAnsi="Courier New"/>
          <w:sz w:val="14"/>
          <w:szCs w:val="14"/>
          <w:color w:val="auto"/>
        </w:rPr>
      </w:pPr>
    </w:p>
    <w:p>
      <w:pPr>
        <w:ind w:left="160" w:right="3239" w:firstLine="444"/>
        <w:spacing w:after="0" w:line="256" w:lineRule="auto"/>
        <w:tabs>
          <w:tab w:leader="none" w:pos="94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and Registration Statement. The Proxy Statement and Registration Statement to be filed with the SEC with respect to the Merger and the offering of Prison Realty Stock in connection with the Merger, and any amendments or supplements thereto, will, when filed, comply as to form in all material respects with the applicable requirements of the</w:t>
      </w:r>
    </w:p>
    <w:p>
      <w:pPr>
        <w:spacing w:after="0" w:line="15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9959"/>
          </w:cols>
          <w:pgMar w:left="500" w:top="281"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5"/>
          <w:szCs w:val="15"/>
          <w:color w:val="auto"/>
        </w:rPr>
        <w:t>349</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Securities Act and Exchange Act. At the time the Proxy Statement, or any amendment or supplement thereto, is cleared by the SEC and at the time the Registration Statement, or any amendment or supplement thereto, becomes effective, and at the Effective Time, the Proxy Statement and the Registration Statement, each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Proxy Statement or the Registration Statement or any amendment or supplement thereto based upon information furnished by CCA for use therein.</w:t>
      </w:r>
    </w:p>
    <w:p>
      <w:pPr>
        <w:spacing w:after="0" w:line="173" w:lineRule="exact"/>
        <w:rPr>
          <w:sz w:val="20"/>
          <w:szCs w:val="20"/>
          <w:color w:val="auto"/>
        </w:rPr>
      </w:pPr>
    </w:p>
    <w:p>
      <w:pPr>
        <w:ind w:left="160" w:right="3239" w:firstLine="444"/>
        <w:spacing w:after="0" w:line="255" w:lineRule="auto"/>
        <w:tabs>
          <w:tab w:leader="none" w:pos="94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for the effect of the contemplated transaction under this Agreement and related agreements, subsequent to March 31, 2000,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163" w:lineRule="exact"/>
        <w:rPr>
          <w:rFonts w:ascii="Courier New" w:cs="Courier New" w:eastAsia="Courier New" w:hAnsi="Courier New"/>
          <w:sz w:val="14"/>
          <w:szCs w:val="14"/>
          <w:color w:val="auto"/>
        </w:rPr>
      </w:pPr>
    </w:p>
    <w:p>
      <w:pPr>
        <w:ind w:left="160" w:right="3239" w:firstLine="444"/>
        <w:spacing w:after="0" w:line="255" w:lineRule="auto"/>
        <w:tabs>
          <w:tab w:leader="none" w:pos="94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164"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Prison Realty or its Subsidiaries have failed to maintain in full force and effect any material licenses, registrations or permits necessary or proper for the 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959"/>
          </w:cols>
          <w:pgMar w:left="500" w:top="280" w:right="1440" w:bottom="1440" w:gutter="0" w:footer="0" w:header="0"/>
        </w:sectPr>
      </w:pPr>
    </w:p>
    <w:bookmarkStart w:id="355" w:name="page356"/>
    <w:bookmarkEnd w:id="355"/>
    <w:p>
      <w:pPr>
        <w:spacing w:after="0"/>
        <w:rPr>
          <w:sz w:val="20"/>
          <w:szCs w:val="20"/>
          <w:color w:val="auto"/>
        </w:rPr>
      </w:pPr>
      <w:r>
        <w:rPr>
          <w:rFonts w:ascii="Courier New" w:cs="Courier New" w:eastAsia="Courier New" w:hAnsi="Courier New"/>
          <w:sz w:val="15"/>
          <w:szCs w:val="15"/>
          <w:color w:val="auto"/>
        </w:rPr>
        <w:t>350</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operations, property or business prospects of Prison Realty. None of Prison Realty or its Subsidiaries have received any notice of violation of or been threatened with a charge of violating or are under investigation with respect to a possible violation of any provision of any law, regulation or order. Neither Prison Realty nor any of its Subsidiaries has at any time</w:t>
      </w:r>
    </w:p>
    <w:p>
      <w:pPr>
        <w:spacing w:after="0" w:line="2" w:lineRule="exact"/>
        <w:rPr>
          <w:sz w:val="20"/>
          <w:szCs w:val="20"/>
          <w:color w:val="auto"/>
        </w:rPr>
      </w:pPr>
    </w:p>
    <w:p>
      <w:pPr>
        <w:ind w:left="160" w:right="3239" w:firstLine="7"/>
        <w:spacing w:after="0" w:line="254" w:lineRule="auto"/>
        <w:tabs>
          <w:tab w:leader="none" w:pos="51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unlawful contribution to any candidate for domestic or foreign office or failed to disclose fully any contribution in violation of law or</w:t>
      </w:r>
    </w:p>
    <w:p>
      <w:pPr>
        <w:jc w:val="both"/>
        <w:ind w:left="160" w:right="3239" w:firstLine="7"/>
        <w:spacing w:after="0" w:line="235" w:lineRule="auto"/>
        <w:tabs>
          <w:tab w:leader="none" w:pos="59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68" w:lineRule="exact"/>
        <w:rPr>
          <w:rFonts w:ascii="Courier New" w:cs="Courier New" w:eastAsia="Courier New" w:hAnsi="Courier New"/>
          <w:sz w:val="15"/>
          <w:szCs w:val="15"/>
          <w:color w:val="auto"/>
        </w:rPr>
      </w:pPr>
    </w:p>
    <w:p>
      <w:pPr>
        <w:ind w:left="960" w:hanging="356"/>
        <w:spacing w:after="0"/>
        <w:tabs>
          <w:tab w:leader="none" w:pos="960"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left="420" w:right="3239" w:firstLine="447"/>
        <w:spacing w:after="0" w:line="255" w:lineRule="auto"/>
        <w:tabs>
          <w:tab w:leader="none" w:pos="1207"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166" w:lineRule="exact"/>
        <w:rPr>
          <w:rFonts w:ascii="Courier New" w:cs="Courier New" w:eastAsia="Courier New" w:hAnsi="Courier New"/>
          <w:sz w:val="14"/>
          <w:szCs w:val="14"/>
          <w:color w:val="auto"/>
        </w:rPr>
      </w:pPr>
    </w:p>
    <w:p>
      <w:pPr>
        <w:ind w:left="420" w:right="3239" w:firstLine="447"/>
        <w:spacing w:after="0" w:line="234" w:lineRule="auto"/>
        <w:tabs>
          <w:tab w:leader="none" w:pos="1295"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Prison Realty except liens for Taxes not yet due.</w:t>
      </w:r>
    </w:p>
    <w:p>
      <w:pPr>
        <w:spacing w:after="0" w:line="173" w:lineRule="exact"/>
        <w:rPr>
          <w:rFonts w:ascii="Courier New" w:cs="Courier New" w:eastAsia="Courier New" w:hAnsi="Courier New"/>
          <w:sz w:val="15"/>
          <w:szCs w:val="15"/>
          <w:color w:val="auto"/>
        </w:rPr>
      </w:pPr>
    </w:p>
    <w:p>
      <w:pPr>
        <w:ind w:left="420" w:right="3499" w:firstLine="447"/>
        <w:spacing w:after="0" w:line="236" w:lineRule="auto"/>
        <w:tabs>
          <w:tab w:leader="none" w:pos="1382"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73" w:lineRule="exact"/>
        <w:rPr>
          <w:rFonts w:ascii="Courier New" w:cs="Courier New" w:eastAsia="Courier New" w:hAnsi="Courier New"/>
          <w:sz w:val="15"/>
          <w:szCs w:val="15"/>
          <w:color w:val="auto"/>
        </w:rPr>
      </w:pPr>
    </w:p>
    <w:p>
      <w:pPr>
        <w:ind w:left="420" w:right="3239" w:firstLine="447"/>
        <w:spacing w:after="0" w:line="258" w:lineRule="auto"/>
        <w:tabs>
          <w:tab w:leader="none" w:pos="1295"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Prison Realty, asserted with regard to any Taxes or Tax Returns of Prison Realty.</w:t>
      </w:r>
    </w:p>
    <w:p>
      <w:pPr>
        <w:spacing w:after="0" w:line="161" w:lineRule="exact"/>
        <w:rPr>
          <w:rFonts w:ascii="Courier New" w:cs="Courier New" w:eastAsia="Courier New" w:hAnsi="Courier New"/>
          <w:sz w:val="14"/>
          <w:szCs w:val="14"/>
          <w:color w:val="auto"/>
        </w:rPr>
      </w:pPr>
    </w:p>
    <w:p>
      <w:pPr>
        <w:ind w:left="420" w:right="3579" w:firstLine="447"/>
        <w:spacing w:after="0" w:line="235" w:lineRule="auto"/>
        <w:tabs>
          <w:tab w:leader="none" w:pos="1207"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received a written ruling of a taxing authority relating to Taxes or entered into a written and legally binding agreement with a taxing authority relating to Taxes with any taxing authority.</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295"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Prison Realty's election to be taxed as a REIT with respect to its taxable year ended December 31, 1999, Prison Realty has not requested any extension of time within which to file any Tax Return, which Tax Return has not since been filed.</w:t>
      </w:r>
    </w:p>
    <w:p>
      <w:pPr>
        <w:spacing w:after="0" w:line="175"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177" w:lineRule="exact"/>
        <w:rPr>
          <w:rFonts w:ascii="Courier New" w:cs="Courier New" w:eastAsia="Courier New" w:hAnsi="Courier New"/>
          <w:sz w:val="15"/>
          <w:szCs w:val="15"/>
          <w:color w:val="auto"/>
        </w:rPr>
      </w:pPr>
    </w:p>
    <w:p>
      <w:pPr>
        <w:ind w:left="420" w:right="3239" w:firstLine="447"/>
        <w:spacing w:after="0" w:line="258" w:lineRule="auto"/>
        <w:tabs>
          <w:tab w:leader="none" w:pos="1470"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joined in the filing of a consolidated return for federal income tax purposes. Prison Realty is not and has never been subject to the provisions of Section 1503(f) of the Code.</w:t>
      </w:r>
    </w:p>
    <w:p>
      <w:pPr>
        <w:spacing w:after="0" w:line="161" w:lineRule="exact"/>
        <w:rPr>
          <w:rFonts w:ascii="Courier New" w:cs="Courier New" w:eastAsia="Courier New" w:hAnsi="Courier New"/>
          <w:sz w:val="14"/>
          <w:szCs w:val="14"/>
          <w:color w:val="auto"/>
        </w:rPr>
      </w:pPr>
    </w:p>
    <w:p>
      <w:pPr>
        <w:ind w:left="420" w:right="3399" w:firstLine="447"/>
        <w:spacing w:after="0" w:line="235" w:lineRule="auto"/>
        <w:tabs>
          <w:tab w:leader="none" w:pos="1295"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providing for the allocation or sharing of Taxes or indemnification by Prison Realty of any other person in respect of Taxes.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9959"/>
          </w:cols>
          <w:pgMar w:left="500" w:top="280"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5"/>
          <w:szCs w:val="15"/>
          <w:color w:val="auto"/>
        </w:rPr>
        <w:t>351</w:t>
      </w:r>
    </w:p>
    <w:p>
      <w:pPr>
        <w:spacing w:after="0" w:line="173" w:lineRule="exact"/>
        <w:rPr>
          <w:sz w:val="20"/>
          <w:szCs w:val="20"/>
          <w:color w:val="auto"/>
        </w:rPr>
      </w:pPr>
    </w:p>
    <w:p>
      <w:pPr>
        <w:ind w:left="420" w:right="3239" w:firstLine="447"/>
        <w:spacing w:after="0" w:line="235" w:lineRule="auto"/>
        <w:tabs>
          <w:tab w:leader="none" w:pos="120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20" w:right="3239" w:firstLine="447"/>
        <w:spacing w:after="0" w:line="237" w:lineRule="auto"/>
        <w:tabs>
          <w:tab w:leader="none" w:pos="129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176" w:lineRule="exact"/>
        <w:rPr>
          <w:rFonts w:ascii="Courier New" w:cs="Courier New" w:eastAsia="Courier New" w:hAnsi="Courier New"/>
          <w:sz w:val="15"/>
          <w:szCs w:val="15"/>
          <w:color w:val="auto"/>
        </w:rPr>
      </w:pPr>
    </w:p>
    <w:p>
      <w:pPr>
        <w:ind w:left="420" w:right="3399" w:firstLine="447"/>
        <w:spacing w:after="0" w:line="236" w:lineRule="auto"/>
        <w:tabs>
          <w:tab w:leader="none" w:pos="138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167" w:lineRule="exact"/>
        <w:rPr>
          <w:rFonts w:ascii="Courier New" w:cs="Courier New" w:eastAsia="Courier New" w:hAnsi="Courier New"/>
          <w:sz w:val="15"/>
          <w:szCs w:val="15"/>
          <w:color w:val="auto"/>
        </w:rPr>
      </w:pPr>
    </w:p>
    <w:p>
      <w:pPr>
        <w:ind w:left="1480" w:hanging="613"/>
        <w:spacing w:after="0"/>
        <w:tabs>
          <w:tab w:leader="none" w:pos="148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3.01(j), other than Section</w:t>
      </w:r>
    </w:p>
    <w:p>
      <w:pPr>
        <w:spacing w:after="0" w:line="5" w:lineRule="exact"/>
        <w:rPr>
          <w:sz w:val="20"/>
          <w:szCs w:val="20"/>
          <w:color w:val="auto"/>
        </w:rPr>
      </w:pPr>
    </w:p>
    <w:p>
      <w:pPr>
        <w:ind w:left="420" w:right="3239"/>
        <w:spacing w:after="0" w:line="236" w:lineRule="auto"/>
        <w:rPr>
          <w:sz w:val="20"/>
          <w:szCs w:val="20"/>
          <w:color w:val="auto"/>
        </w:rPr>
      </w:pPr>
      <w:r>
        <w:rPr>
          <w:rFonts w:ascii="Courier New" w:cs="Courier New" w:eastAsia="Courier New" w:hAnsi="Courier New"/>
          <w:sz w:val="15"/>
          <w:szCs w:val="15"/>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("Old CCA"), and CCA Prison Realty Trust, a Maryland real estate investment trust ("Old Prison Realty"), which entities merged with and into Prison Realty on December 31, 1998 and January 1, 1999, respectively.</w:t>
      </w:r>
    </w:p>
    <w:p>
      <w:pPr>
        <w:spacing w:after="0" w:line="178" w:lineRule="exact"/>
        <w:rPr>
          <w:sz w:val="20"/>
          <w:szCs w:val="20"/>
          <w:color w:val="auto"/>
        </w:rPr>
      </w:pPr>
    </w:p>
    <w:p>
      <w:pPr>
        <w:ind w:left="420" w:right="3499" w:firstLine="447"/>
        <w:spacing w:after="0" w:line="235" w:lineRule="auto"/>
        <w:tabs>
          <w:tab w:leader="none" w:pos="1382"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its taxable years, Old Prison Realty was organized, operated and duly qualified as a REIT under Section 856 of the Code.</w:t>
      </w:r>
    </w:p>
    <w:p>
      <w:pPr>
        <w:spacing w:after="0" w:line="173" w:lineRule="exact"/>
        <w:rPr>
          <w:rFonts w:ascii="Courier New" w:cs="Courier New" w:eastAsia="Courier New" w:hAnsi="Courier New"/>
          <w:sz w:val="15"/>
          <w:szCs w:val="15"/>
          <w:color w:val="auto"/>
        </w:rPr>
      </w:pPr>
    </w:p>
    <w:p>
      <w:pPr>
        <w:ind w:left="420" w:right="3239" w:firstLine="447"/>
        <w:spacing w:after="0" w:line="255" w:lineRule="auto"/>
        <w:tabs>
          <w:tab w:leader="none" w:pos="1295"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164"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Defaults. Except for violations or defaults which, individually or in the aggregate, would not have a material adverse effect, or for which valid waivers have been obtained by Prison Realty or its Subsidiaries, neither Prison Realty nor any of its Subsidiaries is in violation or default under any provision of its charter, by-laws, partnership agreements or other governing</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9959"/>
          </w:cols>
          <w:pgMar w:left="500" w:top="280"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5"/>
          <w:szCs w:val="15"/>
          <w:color w:val="auto"/>
        </w:rPr>
        <w:t>352</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167" w:lineRule="exact"/>
        <w:rPr>
          <w:sz w:val="20"/>
          <w:szCs w:val="20"/>
          <w:color w:val="auto"/>
        </w:rPr>
      </w:pPr>
    </w:p>
    <w:p>
      <w:pPr>
        <w:ind w:left="960" w:hanging="356"/>
        <w:spacing w:after="0"/>
        <w:tabs>
          <w:tab w:leader="none" w:pos="96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w:t>
      </w:r>
    </w:p>
    <w:p>
      <w:pPr>
        <w:spacing w:after="0" w:line="172" w:lineRule="exact"/>
        <w:rPr>
          <w:rFonts w:ascii="Courier New" w:cs="Courier New" w:eastAsia="Courier New" w:hAnsi="Courier New"/>
          <w:sz w:val="15"/>
          <w:szCs w:val="15"/>
          <w:color w:val="auto"/>
        </w:rPr>
      </w:pPr>
    </w:p>
    <w:p>
      <w:pPr>
        <w:ind w:left="420" w:right="3239" w:firstLine="447"/>
        <w:spacing w:after="0" w:line="254" w:lineRule="auto"/>
        <w:tabs>
          <w:tab w:leader="none" w:pos="1207"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CCA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 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w:t>
      </w:r>
    </w:p>
    <w:p>
      <w:pPr>
        <w:spacing w:after="0" w:line="200" w:lineRule="exact"/>
        <w:rPr>
          <w:sz w:val="20"/>
          <w:szCs w:val="20"/>
          <w:color w:val="auto"/>
        </w:rPr>
      </w:pPr>
    </w:p>
    <w:p>
      <w:pPr>
        <w:spacing w:after="0" w:line="31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9959"/>
          </w:cols>
          <w:pgMar w:left="500" w:top="281" w:right="1440" w:bottom="1440" w:gutter="0" w:footer="0" w:header="0"/>
        </w:sectPr>
      </w:pPr>
    </w:p>
    <w:bookmarkStart w:id="358" w:name="page359"/>
    <w:bookmarkEnd w:id="358"/>
    <w:p>
      <w:pPr>
        <w:spacing w:after="0"/>
        <w:rPr>
          <w:sz w:val="20"/>
          <w:szCs w:val="20"/>
          <w:color w:val="auto"/>
        </w:rPr>
      </w:pPr>
      <w:r>
        <w:rPr>
          <w:rFonts w:ascii="Courier New" w:cs="Courier New" w:eastAsia="Courier New" w:hAnsi="Courier New"/>
          <w:sz w:val="15"/>
          <w:szCs w:val="15"/>
          <w:color w:val="auto"/>
        </w:rPr>
        <w:t>353</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 owned by it, subject only to Prison Realty Permitted Liens, except where the failure of such policies to be in full force and effect would not reasonably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issued by any Governmental Entity having a material adverse effect,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200" w:lineRule="exact"/>
        <w:rPr>
          <w:sz w:val="20"/>
          <w:szCs w:val="20"/>
          <w:color w:val="auto"/>
        </w:rPr>
      </w:pPr>
    </w:p>
    <w:p>
      <w:pPr>
        <w:spacing w:after="0" w:line="318" w:lineRule="exact"/>
        <w:rPr>
          <w:sz w:val="20"/>
          <w:szCs w:val="20"/>
          <w:color w:val="auto"/>
        </w:rPr>
      </w:pPr>
    </w:p>
    <w:p>
      <w:pPr>
        <w:ind w:left="420" w:right="3319" w:firstLine="447"/>
        <w:spacing w:after="0" w:line="254" w:lineRule="auto"/>
        <w:tabs>
          <w:tab w:leader="none" w:pos="1295"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spacing w:after="0" w:line="1" w:lineRule="exact"/>
        <w:rPr>
          <w:rFonts w:ascii="Courier New" w:cs="Courier New" w:eastAsia="Courier New" w:hAnsi="Courier New"/>
          <w:sz w:val="14"/>
          <w:szCs w:val="14"/>
          <w:color w:val="auto"/>
        </w:rPr>
      </w:pPr>
    </w:p>
    <w:p>
      <w:pPr>
        <w:ind w:left="420" w:right="3239" w:firstLine="9"/>
        <w:spacing w:after="0" w:line="254" w:lineRule="auto"/>
        <w:tabs>
          <w:tab w:leader="none" w:pos="77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 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9959"/>
          </w:cols>
          <w:pgMar w:left="500" w:top="280" w:right="1440" w:bottom="1440" w:gutter="0" w:footer="0" w:header="0"/>
        </w:sectPr>
      </w:pPr>
    </w:p>
    <w:bookmarkStart w:id="359" w:name="page360"/>
    <w:bookmarkEnd w:id="359"/>
    <w:p>
      <w:pPr>
        <w:spacing w:after="0"/>
        <w:rPr>
          <w:sz w:val="20"/>
          <w:szCs w:val="20"/>
          <w:color w:val="auto"/>
        </w:rPr>
      </w:pPr>
      <w:r>
        <w:rPr>
          <w:rFonts w:ascii="Courier New" w:cs="Courier New" w:eastAsia="Courier New" w:hAnsi="Courier New"/>
          <w:sz w:val="15"/>
          <w:szCs w:val="15"/>
          <w:color w:val="auto"/>
        </w:rPr>
        <w:t>354</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 (f) 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w:t>
      </w:r>
    </w:p>
    <w:p>
      <w:pPr>
        <w:spacing w:after="0" w:line="9" w:lineRule="exact"/>
        <w:rPr>
          <w:sz w:val="20"/>
          <w:szCs w:val="20"/>
          <w:color w:val="auto"/>
        </w:rPr>
      </w:pPr>
    </w:p>
    <w:p>
      <w:pPr>
        <w:ind w:left="420" w:right="3239" w:firstLine="9"/>
        <w:spacing w:after="0" w:line="237" w:lineRule="auto"/>
        <w:tabs>
          <w:tab w:leader="none" w:pos="77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and sub 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173" w:lineRule="exact"/>
        <w:rPr>
          <w:rFonts w:ascii="Courier New" w:cs="Courier New" w:eastAsia="Courier New" w:hAnsi="Courier New"/>
          <w:sz w:val="15"/>
          <w:szCs w:val="15"/>
          <w:color w:val="auto"/>
        </w:rPr>
      </w:pPr>
    </w:p>
    <w:p>
      <w:pPr>
        <w:ind w:left="960" w:hanging="356"/>
        <w:spacing w:after="0"/>
        <w:tabs>
          <w:tab w:leader="none" w:pos="96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175" w:lineRule="exact"/>
        <w:rPr>
          <w:rFonts w:ascii="Courier New" w:cs="Courier New" w:eastAsia="Courier New" w:hAnsi="Courier New"/>
          <w:sz w:val="15"/>
          <w:szCs w:val="15"/>
          <w:color w:val="auto"/>
        </w:rPr>
      </w:pPr>
    </w:p>
    <w:p>
      <w:pPr>
        <w:ind w:left="420" w:right="3499" w:firstLine="447"/>
        <w:spacing w:after="0" w:line="235" w:lineRule="auto"/>
        <w:tabs>
          <w:tab w:leader="none" w:pos="1295"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Prison Realty Facilities.</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9959"/>
          </w:cols>
          <w:pgMar w:left="500" w:top="281"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5"/>
          <w:szCs w:val="15"/>
          <w:color w:val="auto"/>
        </w:rPr>
        <w:t>355</w:t>
      </w:r>
    </w:p>
    <w:p>
      <w:pPr>
        <w:spacing w:after="0" w:line="173" w:lineRule="exact"/>
        <w:rPr>
          <w:sz w:val="20"/>
          <w:szCs w:val="20"/>
          <w:color w:val="auto"/>
        </w:rPr>
      </w:pPr>
    </w:p>
    <w:p>
      <w:pPr>
        <w:ind w:left="420" w:right="3499" w:firstLine="447"/>
        <w:spacing w:after="0" w:line="254" w:lineRule="auto"/>
        <w:tabs>
          <w:tab w:leader="none" w:pos="138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 notices of any violation or alleged violation of any Environmental Laws relating to the Prison Realty Facilities or their uses that have been received by Prison Realty, or</w:t>
      </w:r>
    </w:p>
    <w:p>
      <w:pPr>
        <w:spacing w:after="0" w:line="1" w:lineRule="exact"/>
        <w:rPr>
          <w:rFonts w:ascii="Courier New" w:cs="Courier New" w:eastAsia="Courier New" w:hAnsi="Courier New"/>
          <w:sz w:val="14"/>
          <w:szCs w:val="14"/>
          <w:color w:val="auto"/>
        </w:rPr>
      </w:pPr>
    </w:p>
    <w:p>
      <w:pPr>
        <w:ind w:left="420" w:right="3239" w:firstLine="9"/>
        <w:spacing w:after="0" w:line="256" w:lineRule="auto"/>
        <w:tabs>
          <w:tab w:leader="none" w:pos="77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64" w:lineRule="exact"/>
        <w:rPr>
          <w:rFonts w:ascii="Courier New" w:cs="Courier New" w:eastAsia="Courier New" w:hAnsi="Courier New"/>
          <w:sz w:val="14"/>
          <w:szCs w:val="14"/>
          <w:color w:val="auto"/>
        </w:rPr>
      </w:pPr>
    </w:p>
    <w:p>
      <w:pPr>
        <w:ind w:left="420" w:right="3319" w:firstLine="447"/>
        <w:spacing w:after="0" w:line="236" w:lineRule="auto"/>
        <w:tabs>
          <w:tab w:leader="none" w:pos="129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174" w:lineRule="exact"/>
        <w:rPr>
          <w:rFonts w:ascii="Courier New" w:cs="Courier New" w:eastAsia="Courier New" w:hAnsi="Courier New"/>
          <w:sz w:val="15"/>
          <w:szCs w:val="15"/>
          <w:color w:val="auto"/>
        </w:rPr>
      </w:pPr>
    </w:p>
    <w:p>
      <w:pPr>
        <w:ind w:left="420" w:right="3579" w:firstLine="447"/>
        <w:spacing w:after="0" w:line="256" w:lineRule="auto"/>
        <w:tabs>
          <w:tab w:leader="none" w:pos="1207"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163" w:lineRule="exact"/>
        <w:rPr>
          <w:rFonts w:ascii="Courier New" w:cs="Courier New" w:eastAsia="Courier New" w:hAnsi="Courier New"/>
          <w:sz w:val="14"/>
          <w:szCs w:val="14"/>
          <w:color w:val="auto"/>
        </w:rPr>
      </w:pPr>
    </w:p>
    <w:p>
      <w:pPr>
        <w:ind w:left="420" w:right="3239" w:firstLine="447"/>
        <w:spacing w:after="0" w:line="254" w:lineRule="auto"/>
        <w:tabs>
          <w:tab w:leader="none" w:pos="1295"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6" w:lineRule="exact"/>
        <w:rPr>
          <w:rFonts w:ascii="Courier New" w:cs="Courier New" w:eastAsia="Courier New" w:hAnsi="Courier New"/>
          <w:sz w:val="14"/>
          <w:szCs w:val="14"/>
          <w:color w:val="auto"/>
        </w:rPr>
      </w:pPr>
    </w:p>
    <w:p>
      <w:pPr>
        <w:ind w:left="420" w:right="3239" w:firstLine="9"/>
        <w:spacing w:after="0" w:line="236" w:lineRule="auto"/>
        <w:tabs>
          <w:tab w:leader="none" w:pos="77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(B) analogous state and local provisions.</w:t>
      </w:r>
    </w:p>
    <w:p>
      <w:pPr>
        <w:spacing w:after="0" w:line="179" w:lineRule="exact"/>
        <w:rPr>
          <w:rFonts w:ascii="Courier New" w:cs="Courier New" w:eastAsia="Courier New" w:hAnsi="Courier New"/>
          <w:sz w:val="15"/>
          <w:szCs w:val="15"/>
          <w:color w:val="auto"/>
        </w:rPr>
      </w:pPr>
    </w:p>
    <w:p>
      <w:pPr>
        <w:ind w:left="420" w:right="3499" w:firstLine="447"/>
        <w:spacing w:after="0" w:line="234" w:lineRule="auto"/>
        <w:tabs>
          <w:tab w:leader="none" w:pos="1382"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"Hazardous Material" means any chemical substance:</w:t>
      </w:r>
    </w:p>
    <w:p>
      <w:pPr>
        <w:spacing w:after="0" w:line="173" w:lineRule="exact"/>
        <w:rPr>
          <w:rFonts w:ascii="Courier New" w:cs="Courier New" w:eastAsia="Courier New" w:hAnsi="Courier New"/>
          <w:sz w:val="15"/>
          <w:szCs w:val="15"/>
          <w:color w:val="auto"/>
        </w:rPr>
      </w:pPr>
    </w:p>
    <w:p>
      <w:pPr>
        <w:ind w:left="700" w:right="3319" w:firstLine="429"/>
        <w:spacing w:after="0" w:line="256" w:lineRule="auto"/>
        <w:tabs>
          <w:tab w:leader="none" w:pos="1487" w:val="left"/>
        </w:tabs>
        <w:numPr>
          <w:ilvl w:val="2"/>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164" w:lineRule="exact"/>
        <w:rPr>
          <w:rFonts w:ascii="Courier New" w:cs="Courier New" w:eastAsia="Courier New" w:hAnsi="Courier New"/>
          <w:sz w:val="14"/>
          <w:szCs w:val="14"/>
          <w:color w:val="auto"/>
        </w:rPr>
      </w:pPr>
    </w:p>
    <w:p>
      <w:pPr>
        <w:ind w:left="700" w:right="3319" w:firstLine="429"/>
        <w:spacing w:after="0" w:line="236" w:lineRule="auto"/>
        <w:tabs>
          <w:tab w:leader="none" w:pos="1487" w:val="left"/>
        </w:tabs>
        <w:numPr>
          <w:ilvl w:val="2"/>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9959"/>
          </w:cols>
          <w:pgMar w:left="500" w:top="280"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5"/>
          <w:szCs w:val="15"/>
          <w:color w:val="auto"/>
        </w:rPr>
        <w:t>356</w:t>
      </w:r>
    </w:p>
    <w:p>
      <w:pPr>
        <w:spacing w:after="0" w:line="173" w:lineRule="exact"/>
        <w:rPr>
          <w:sz w:val="20"/>
          <w:szCs w:val="20"/>
          <w:color w:val="auto"/>
        </w:rPr>
      </w:pPr>
    </w:p>
    <w:p>
      <w:pPr>
        <w:ind w:left="700" w:right="3319"/>
        <w:spacing w:after="0" w:line="234" w:lineRule="auto"/>
        <w:rPr>
          <w:sz w:val="20"/>
          <w:szCs w:val="20"/>
          <w:color w:val="auto"/>
        </w:rPr>
      </w:pPr>
      <w:r>
        <w:rPr>
          <w:rFonts w:ascii="Courier New" w:cs="Courier New" w:eastAsia="Courier New" w:hAnsi="Courier New"/>
          <w:sz w:val="15"/>
          <w:szCs w:val="15"/>
          <w:color w:val="auto"/>
        </w:rPr>
        <w:t>sec.sec. 9601 et seq.) and/or the Resource Conservation and Recovery Act (42 U.S.C. sec.sec. 6901 et seq.); or</w:t>
      </w:r>
    </w:p>
    <w:p>
      <w:pPr>
        <w:spacing w:after="0" w:line="173" w:lineRule="exact"/>
        <w:rPr>
          <w:sz w:val="20"/>
          <w:szCs w:val="20"/>
          <w:color w:val="auto"/>
        </w:rPr>
      </w:pPr>
    </w:p>
    <w:p>
      <w:pPr>
        <w:ind w:left="700" w:right="3239" w:firstLine="429"/>
        <w:spacing w:after="0" w:line="255" w:lineRule="auto"/>
        <w:tabs>
          <w:tab w:leader="none" w:pos="1487"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Prison Realty Facilities; or</w:t>
      </w:r>
    </w:p>
    <w:p>
      <w:pPr>
        <w:spacing w:after="0" w:line="166" w:lineRule="exact"/>
        <w:rPr>
          <w:rFonts w:ascii="Courier New" w:cs="Courier New" w:eastAsia="Courier New" w:hAnsi="Courier New"/>
          <w:sz w:val="14"/>
          <w:szCs w:val="14"/>
          <w:color w:val="auto"/>
        </w:rPr>
      </w:pPr>
    </w:p>
    <w:p>
      <w:pPr>
        <w:ind w:left="700" w:right="3239" w:firstLine="429"/>
        <w:spacing w:after="0" w:line="235" w:lineRule="auto"/>
        <w:tabs>
          <w:tab w:leader="none" w:pos="148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175" w:lineRule="exact"/>
        <w:rPr>
          <w:rFonts w:ascii="Courier New" w:cs="Courier New" w:eastAsia="Courier New" w:hAnsi="Courier New"/>
          <w:sz w:val="15"/>
          <w:szCs w:val="15"/>
          <w:color w:val="auto"/>
        </w:rPr>
      </w:pPr>
    </w:p>
    <w:p>
      <w:pPr>
        <w:ind w:left="700" w:right="3239" w:firstLine="429"/>
        <w:spacing w:after="0" w:line="261" w:lineRule="auto"/>
        <w:tabs>
          <w:tab w:leader="none" w:pos="1487"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adjacent properties constitutes a trespass by any owner or operator of the Prison Realty Facilities; or</w:t>
      </w:r>
    </w:p>
    <w:p>
      <w:pPr>
        <w:spacing w:after="0" w:line="159" w:lineRule="exact"/>
        <w:rPr>
          <w:rFonts w:ascii="Courier New" w:cs="Courier New" w:eastAsia="Courier New" w:hAnsi="Courier New"/>
          <w:sz w:val="14"/>
          <w:szCs w:val="14"/>
          <w:color w:val="auto"/>
        </w:rPr>
      </w:pPr>
    </w:p>
    <w:p>
      <w:pPr>
        <w:ind w:left="700" w:right="3399" w:firstLine="429"/>
        <w:spacing w:after="0" w:line="256" w:lineRule="auto"/>
        <w:tabs>
          <w:tab w:leader="none" w:pos="1487"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57" w:lineRule="exact"/>
        <w:rPr>
          <w:rFonts w:ascii="Courier New" w:cs="Courier New" w:eastAsia="Courier New" w:hAnsi="Courier New"/>
          <w:sz w:val="14"/>
          <w:szCs w:val="14"/>
          <w:color w:val="auto"/>
        </w:rPr>
      </w:pPr>
    </w:p>
    <w:p>
      <w:pPr>
        <w:ind w:left="1480" w:hanging="351"/>
        <w:spacing w:after="0"/>
        <w:tabs>
          <w:tab w:leader="none" w:pos="1480"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radon gas.</w:t>
      </w:r>
    </w:p>
    <w:p>
      <w:pPr>
        <w:spacing w:after="0" w:line="166"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72" w:lineRule="exact"/>
        <w:rPr>
          <w:rFonts w:ascii="Courier New" w:cs="Courier New" w:eastAsia="Courier New" w:hAnsi="Courier New"/>
          <w:sz w:val="15"/>
          <w:szCs w:val="15"/>
          <w:color w:val="auto"/>
        </w:rPr>
      </w:pPr>
    </w:p>
    <w:p>
      <w:pPr>
        <w:ind w:left="420" w:right="3239" w:firstLine="447"/>
        <w:spacing w:after="0" w:line="237" w:lineRule="auto"/>
        <w:tabs>
          <w:tab w:leader="none" w:pos="1207"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75" w:lineRule="exact"/>
        <w:rPr>
          <w:rFonts w:ascii="Courier New" w:cs="Courier New" w:eastAsia="Courier New" w:hAnsi="Courier New"/>
          <w:sz w:val="15"/>
          <w:szCs w:val="15"/>
          <w:color w:val="auto"/>
        </w:rPr>
      </w:pPr>
    </w:p>
    <w:p>
      <w:pPr>
        <w:ind w:left="420" w:right="3239" w:firstLine="447"/>
        <w:spacing w:after="0" w:line="254" w:lineRule="auto"/>
        <w:tabs>
          <w:tab w:leader="none" w:pos="1295"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 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9959"/>
          </w:cols>
          <w:pgMar w:left="500" w:top="280" w:right="1440" w:bottom="1440" w:gutter="0" w:footer="0" w:header="0"/>
        </w:sectPr>
      </w:pPr>
    </w:p>
    <w:bookmarkStart w:id="362" w:name="page363"/>
    <w:bookmarkEnd w:id="362"/>
    <w:p>
      <w:pPr>
        <w:spacing w:after="0"/>
        <w:rPr>
          <w:sz w:val="20"/>
          <w:szCs w:val="20"/>
          <w:color w:val="auto"/>
        </w:rPr>
      </w:pPr>
      <w:r>
        <w:rPr>
          <w:rFonts w:ascii="Courier New" w:cs="Courier New" w:eastAsia="Courier New" w:hAnsi="Courier New"/>
          <w:sz w:val="15"/>
          <w:szCs w:val="15"/>
          <w:color w:val="auto"/>
        </w:rPr>
        <w:t>357</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determination; (F) each Prison Realty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351" w:lineRule="exact"/>
        <w:rPr>
          <w:sz w:val="20"/>
          <w:szCs w:val="20"/>
          <w:color w:val="auto"/>
        </w:rPr>
      </w:pPr>
    </w:p>
    <w:p>
      <w:pPr>
        <w:ind w:left="160" w:right="3239" w:firstLine="444"/>
        <w:spacing w:after="0" w:line="255" w:lineRule="auto"/>
        <w:tabs>
          <w:tab w:leader="none" w:pos="94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 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Prison Realty, no other party under any such contract or other material instrument to which it or any of its Subsidiaries is a party is in default in any material respect thereunder.</w:t>
      </w:r>
    </w:p>
    <w:p>
      <w:pPr>
        <w:spacing w:after="0" w:line="32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9959"/>
          </w:cols>
          <w:pgMar w:left="500" w:top="281"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5"/>
          <w:szCs w:val="15"/>
          <w:color w:val="auto"/>
        </w:rPr>
        <w:t>358</w:t>
      </w:r>
    </w:p>
    <w:p>
      <w:pPr>
        <w:spacing w:after="0" w:line="173" w:lineRule="exact"/>
        <w:rPr>
          <w:sz w:val="20"/>
          <w:szCs w:val="20"/>
          <w:color w:val="auto"/>
        </w:rPr>
      </w:pPr>
    </w:p>
    <w:p>
      <w:pPr>
        <w:ind w:left="160" w:right="3239" w:firstLine="444"/>
        <w:spacing w:after="0" w:line="237" w:lineRule="auto"/>
        <w:tabs>
          <w:tab w:leader="none" w:pos="94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3.01(p) of the Prison Realty Disclosure Schedule, (c) as incurred in the ordinary course of the business of Prison Realty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174"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166" w:lineRule="exact"/>
        <w:rPr>
          <w:rFonts w:ascii="Courier New" w:cs="Courier New" w:eastAsia="Courier New" w:hAnsi="Courier New"/>
          <w:sz w:val="14"/>
          <w:szCs w:val="14"/>
          <w:color w:val="auto"/>
        </w:rPr>
      </w:pPr>
    </w:p>
    <w:p>
      <w:pPr>
        <w:ind w:left="160" w:right="3239" w:firstLine="444"/>
        <w:spacing w:after="0" w:line="235" w:lineRule="auto"/>
        <w:tabs>
          <w:tab w:leader="none" w:pos="94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Prison Realty is subject to Section 13 of the Exchange Act and is in compliance in all material respects with the provisions of such section.</w:t>
      </w:r>
    </w:p>
    <w:p>
      <w:pPr>
        <w:spacing w:after="0" w:line="173"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 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(ix) Prison Realty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w:t>
      </w:r>
    </w:p>
    <w:p>
      <w:pPr>
        <w:spacing w:after="0" w:line="34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B-19</w:t>
      </w:r>
    </w:p>
    <w:p>
      <w:pPr>
        <w:sectPr>
          <w:pgSz w:w="11900" w:h="16838" w:orient="portrait"/>
          <w:cols w:equalWidth="0" w:num="1">
            <w:col w:w="9959"/>
          </w:cols>
          <w:pgMar w:left="500" w:top="280" w:right="1440" w:bottom="1440" w:gutter="0" w:footer="0" w:header="0"/>
        </w:sectPr>
      </w:pPr>
    </w:p>
    <w:bookmarkStart w:id="364" w:name="page365"/>
    <w:bookmarkEnd w:id="364"/>
    <w:p>
      <w:pPr>
        <w:spacing w:after="0"/>
        <w:rPr>
          <w:sz w:val="20"/>
          <w:szCs w:val="20"/>
          <w:color w:val="auto"/>
        </w:rPr>
      </w:pPr>
      <w:r>
        <w:rPr>
          <w:rFonts w:ascii="Courier New" w:cs="Courier New" w:eastAsia="Courier New" w:hAnsi="Courier New"/>
          <w:sz w:val="15"/>
          <w:szCs w:val="15"/>
          <w:color w:val="auto"/>
        </w:rPr>
        <w:t>359</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the WARN Act) affecting any site of employment or one or more facilities or operating units within any site of employment or facility of any of Prison Realty or its Subsidiaries; or (B) a "mass layoff" (as defined in the WARN Act) affecting any site of 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333" w:lineRule="exact"/>
        <w:rPr>
          <w:sz w:val="20"/>
          <w:szCs w:val="20"/>
          <w:color w:val="auto"/>
        </w:rPr>
      </w:pPr>
    </w:p>
    <w:p>
      <w:pPr>
        <w:ind w:left="160" w:right="3239" w:firstLine="444"/>
        <w:spacing w:after="0" w:line="237" w:lineRule="auto"/>
        <w:tabs>
          <w:tab w:leader="none" w:pos="9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341"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346" w:lineRule="exact"/>
        <w:rPr>
          <w:rFonts w:ascii="Courier New" w:cs="Courier New" w:eastAsia="Courier New" w:hAnsi="Courier New"/>
          <w:sz w:val="15"/>
          <w:szCs w:val="15"/>
          <w:color w:val="auto"/>
        </w:rPr>
      </w:pPr>
    </w:p>
    <w:p>
      <w:pPr>
        <w:ind w:left="160" w:right="3319" w:firstLine="444"/>
        <w:spacing w:after="0" w:line="236" w:lineRule="auto"/>
        <w:tabs>
          <w:tab w:leader="none" w:pos="9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341"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to the holders of CCA Certificates pursuant to the terms and conditions of this Agreement.</w:t>
      </w:r>
    </w:p>
    <w:p>
      <w:pPr>
        <w:spacing w:after="0" w:line="178"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 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9959"/>
          </w:cols>
          <w:pgMar w:left="500" w:top="281" w:right="1440" w:bottom="1440" w:gutter="0" w:footer="0" w:header="0"/>
        </w:sectPr>
      </w:pPr>
    </w:p>
    <w:bookmarkStart w:id="365" w:name="page366"/>
    <w:bookmarkEnd w:id="365"/>
    <w:p>
      <w:pPr>
        <w:ind w:left="280"/>
        <w:spacing w:after="0"/>
        <w:rPr>
          <w:sz w:val="20"/>
          <w:szCs w:val="20"/>
          <w:color w:val="auto"/>
        </w:rPr>
      </w:pPr>
      <w:r>
        <w:rPr>
          <w:rFonts w:ascii="Courier New" w:cs="Courier New" w:eastAsia="Courier New" w:hAnsi="Courier New"/>
          <w:sz w:val="15"/>
          <w:szCs w:val="15"/>
          <w:color w:val="auto"/>
        </w:rPr>
        <w:t>360</w:t>
      </w:r>
    </w:p>
    <w:p>
      <w:pPr>
        <w:spacing w:after="0" w:line="200" w:lineRule="exact"/>
        <w:rPr>
          <w:sz w:val="20"/>
          <w:szCs w:val="20"/>
          <w:color w:val="auto"/>
        </w:rPr>
      </w:pPr>
    </w:p>
    <w:p>
      <w:pPr>
        <w:spacing w:after="0" w:line="309" w:lineRule="exact"/>
        <w:rPr>
          <w:sz w:val="20"/>
          <w:szCs w:val="20"/>
          <w:color w:val="auto"/>
        </w:rPr>
      </w:pPr>
    </w:p>
    <w:p>
      <w:pPr>
        <w:ind w:left="440" w:right="3239" w:firstLine="444"/>
        <w:spacing w:after="0" w:line="236" w:lineRule="auto"/>
        <w:tabs>
          <w:tab w:leader="none" w:pos="122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&amp; Co. ("Merrill Lynch") and Wasserstein Perella &amp; Co., Inc. ("Wasserstein Perella"),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prior to the date hereof.</w:t>
      </w:r>
    </w:p>
    <w:p>
      <w:pPr>
        <w:spacing w:after="0" w:line="178"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Prison Realty owns 981,393 shares of the issued and outstanding Class B Common Stock of CCA. All of such shares shall be canceled in connection with the Merger as set forth in Section 2.01 (a) hereof.</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3.02 Representations and Warranties of CCA Sub. CCA Sub hereby represents and warrants, severally and not jointly and with respect to itself only, to CCA as follows:</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CCA Sub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CCA Sub does not have a direct or indirect ownership interest in any subsidiary corporation, joint venture, partnership or other entity. CCA Sub has made available to CCA complete and correct copies of its charter and bylaws, in each case as amended to the date of this Agreement. CCA Sub is a newly-formed entity and, except for activities incident to the Merger and the transactions contemplated hereby, CCA Sub has not engaged in any business activity of any type or kind whatsoever prior to the date hereof.</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CCA Sub consists of 10,000 shares of common stock, no par value per share, of which 1,000 shares are issued and outstanding.</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CCA Sub. This Agreement has been duly executed and delivered by CCA Sub and constitutes a valid and binding obligation of CCA Sub, enforceable against CCA Sub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Sub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Sub or its respective properties or assets, in any case under this clause (ii) which would, individually or in the aggregate, have a material adverse effect on CCA Sub. No consent, approval, order or authorization of, or registration, declaration or filing with, any Governmental Entity is required by or with respect to CCA Sub in connection with the execution and delivery of this Agreement by CCA Sub or the consummation by CCA Sub of the transactions contemplated hereby, the failure of which to be obtained or made would, individually or in the aggregate, have a material adverse effect on CCA Sub or would prevent or</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10239"/>
          </w:cols>
          <w:pgMar w:left="220" w:top="281" w:right="1440" w:bottom="1440" w:gutter="0" w:footer="0" w:header="0"/>
        </w:sectPr>
      </w:pPr>
    </w:p>
    <w:bookmarkStart w:id="366" w:name="page367"/>
    <w:bookmarkEnd w:id="366"/>
    <w:p>
      <w:pPr>
        <w:spacing w:after="0"/>
        <w:rPr>
          <w:sz w:val="20"/>
          <w:szCs w:val="20"/>
          <w:color w:val="auto"/>
        </w:rPr>
      </w:pPr>
      <w:r>
        <w:rPr>
          <w:rFonts w:ascii="Courier New" w:cs="Courier New" w:eastAsia="Courier New" w:hAnsi="Courier New"/>
          <w:sz w:val="15"/>
          <w:szCs w:val="15"/>
          <w:color w:val="auto"/>
        </w:rPr>
        <w:t>361</w:t>
      </w:r>
    </w:p>
    <w:p>
      <w:pPr>
        <w:spacing w:after="0" w:line="173" w:lineRule="exact"/>
        <w:rPr>
          <w:sz w:val="20"/>
          <w:szCs w:val="20"/>
          <w:color w:val="auto"/>
        </w:rPr>
      </w:pPr>
    </w:p>
    <w:p>
      <w:pPr>
        <w:ind w:left="160" w:right="3319"/>
        <w:spacing w:after="0" w:line="255" w:lineRule="auto"/>
        <w:rPr>
          <w:sz w:val="20"/>
          <w:szCs w:val="20"/>
          <w:color w:val="auto"/>
        </w:rPr>
      </w:pPr>
      <w:r>
        <w:rPr>
          <w:rFonts w:ascii="Courier New" w:cs="Courier New" w:eastAsia="Courier New" w:hAnsi="Courier New"/>
          <w:sz w:val="14"/>
          <w:szCs w:val="14"/>
          <w:color w:val="auto"/>
        </w:rPr>
        <w:t>materially delay the consummation of the transactions contemplated hereby, except for (A) the filing of the Articles of Merger with the Tennessee Secretary of State and appropriate documents with the relevant authorities of other states in which CCA Sub is qualified to do business, (B) filings required pursuant to the HSR Act, and (C) filings necessary to satisfy the applicable requirements of state securities or "blue sky" laws.</w:t>
      </w:r>
    </w:p>
    <w:p>
      <w:pPr>
        <w:spacing w:after="0" w:line="166" w:lineRule="exact"/>
        <w:rPr>
          <w:sz w:val="20"/>
          <w:szCs w:val="20"/>
          <w:color w:val="auto"/>
        </w:rPr>
      </w:pPr>
    </w:p>
    <w:p>
      <w:pPr>
        <w:ind w:left="160" w:right="3239" w:firstLine="444"/>
        <w:spacing w:after="0" w:line="254" w:lineRule="auto"/>
        <w:tabs>
          <w:tab w:leader="none" w:pos="947"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Sub specifically for inclusion or incorporation by reference in the Proxy Statement, at the date it is first mailed to stockholders of Prison Realty or at the time of the Prison Realty Stockholders' Meeting, and (ii) the information supplied or to be supplied by CCA Sub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Sub with respect to statements made or incorporated by reference therein based on information supplied by CCA, PMSI or JJFMSI specifically for inclusion or incorporation by reference therein. If at any time prior to the date of the Prison Realty Stockholders' Meeting or the CCA Shareholders' Meeting, any event with respect to CCA Sub, or with respect to information supplied by CCA Sub specifically for inclusion in the Proxy Statement or the Registration Statement, shall occur which is required to be described in an amendment of, or supplement to, the Proxy Statement or the Registration Statement, such event shall be so described by CCA Sub.</w:t>
      </w:r>
    </w:p>
    <w:p>
      <w:pPr>
        <w:spacing w:after="0" w:line="344"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Agreements. CCA Sub is not in default under any material agreement, commitment, lease or other instrument to which it or any of its properties is subject, and there has not occurred any event that, with the giving of notice or the lapse of time or both, would constitute such a default by CCA Sub or, to the knowledge of the executive officers of CCA Sub, a default thereunder by any other party thereto, except in all cases where such defaults, individually or in the aggregate, would not have a material adverse effect on CCA Sub. CCA Sub is not in breach in any material respect under its charter, bylaws or other organizational documents.</w:t>
      </w:r>
    </w:p>
    <w:p>
      <w:pPr>
        <w:spacing w:after="0" w:line="179"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CCA Sub, at a meeting duly called and held, by the majority vote of the directors present at such meeting and voting, (i) determined that such Agreement and the Merger and the other transactions contemplated hereby or thereby are fair to and in the best interests of the shareholders of CCA Sub, (ii) adopted such Agreement and approved the Merger and (iii) resolved to recommend that its shareholder approve the Agreement and the Merger.</w:t>
      </w:r>
    </w:p>
    <w:p>
      <w:pPr>
        <w:spacing w:after="0" w:line="177"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CCA Sub referred to in Section 3.02(f) constitutes approval of the Merger for purposes of the TBCA and represents all the actions necessary to ensure that Sections 48-103-201, et seq., of the TBCA do not apply to the Merger.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9959"/>
          </w:cols>
          <w:pgMar w:left="500" w:top="280" w:right="1440" w:bottom="1440" w:gutter="0" w:footer="0" w:header="0"/>
        </w:sectPr>
      </w:pPr>
    </w:p>
    <w:bookmarkStart w:id="367" w:name="page368"/>
    <w:bookmarkEnd w:id="367"/>
    <w:p>
      <w:pPr>
        <w:ind w:left="280"/>
        <w:spacing w:after="0"/>
        <w:rPr>
          <w:sz w:val="20"/>
          <w:szCs w:val="20"/>
          <w:color w:val="auto"/>
        </w:rPr>
      </w:pPr>
      <w:r>
        <w:rPr>
          <w:rFonts w:ascii="Courier New" w:cs="Courier New" w:eastAsia="Courier New" w:hAnsi="Courier New"/>
          <w:sz w:val="15"/>
          <w:szCs w:val="15"/>
          <w:color w:val="auto"/>
        </w:rPr>
        <w:t>362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3.03 Representations and Warranties of CCA. Except as set forth in the Prison Realty Filed SEC Documents or on the Disclosure Schedule delivered by CCA to Prison Realty prior to the execution of this Agreement (the "CCA Disclosure Schedule"), which CCA Disclosure Schedule constitutes a part hereof and is true and correct in all material respects, CCA represents and warrants to Prison Realty and CCA Sub as follows:</w:t>
      </w:r>
    </w:p>
    <w:p>
      <w:pPr>
        <w:spacing w:after="0" w:line="175" w:lineRule="exact"/>
        <w:rPr>
          <w:sz w:val="20"/>
          <w:szCs w:val="20"/>
          <w:color w:val="auto"/>
        </w:rPr>
      </w:pPr>
    </w:p>
    <w:p>
      <w:pPr>
        <w:ind w:left="440" w:right="3239" w:firstLine="444"/>
        <w:spacing w:after="0" w:line="237" w:lineRule="auto"/>
        <w:tabs>
          <w:tab w:leader="none" w:pos="122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2"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78" w:lineRule="exact"/>
        <w:rPr>
          <w:rFonts w:ascii="Courier New" w:cs="Courier New" w:eastAsia="Courier New" w:hAnsi="Courier New"/>
          <w:sz w:val="15"/>
          <w:szCs w:val="15"/>
          <w:color w:val="auto"/>
        </w:rPr>
      </w:pPr>
    </w:p>
    <w:p>
      <w:pPr>
        <w:ind w:left="700" w:right="3399" w:firstLine="447"/>
        <w:spacing w:after="0" w:line="235" w:lineRule="auto"/>
        <w:tabs>
          <w:tab w:leader="none" w:pos="1575"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175" w:lineRule="exact"/>
        <w:rPr>
          <w:rFonts w:ascii="Courier New" w:cs="Courier New" w:eastAsia="Courier New" w:hAnsi="Courier New"/>
          <w:sz w:val="15"/>
          <w:szCs w:val="15"/>
          <w:color w:val="auto"/>
        </w:rPr>
      </w:pPr>
    </w:p>
    <w:p>
      <w:pPr>
        <w:ind w:left="700" w:right="3319" w:firstLine="447"/>
        <w:spacing w:after="0" w:line="237" w:lineRule="auto"/>
        <w:tabs>
          <w:tab w:leader="none" w:pos="1662"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173" w:lineRule="exact"/>
        <w:rPr>
          <w:rFonts w:ascii="Courier New" w:cs="Courier New" w:eastAsia="Courier New" w:hAnsi="Courier New"/>
          <w:sz w:val="15"/>
          <w:szCs w:val="15"/>
          <w:color w:val="auto"/>
        </w:rPr>
      </w:pPr>
    </w:p>
    <w:p>
      <w:pPr>
        <w:ind w:left="700" w:right="3319" w:firstLine="447"/>
        <w:spacing w:after="0" w:line="255" w:lineRule="auto"/>
        <w:tabs>
          <w:tab w:leader="none" w:pos="1575"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 taken as a whole does not exceed 5.0% of the aggregate amount of such items for CCA and its Subsidiaries taken as a whole.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B-23</w:t>
      </w:r>
    </w:p>
    <w:p>
      <w:pPr>
        <w:sectPr>
          <w:pgSz w:w="11900" w:h="16838" w:orient="portrait"/>
          <w:cols w:equalWidth="0" w:num="1">
            <w:col w:w="10239"/>
          </w:cols>
          <w:pgMar w:left="220" w:top="280" w:right="1440" w:bottom="1440" w:gutter="0" w:footer="0" w:header="0"/>
        </w:sectPr>
      </w:pPr>
    </w:p>
    <w:bookmarkStart w:id="368" w:name="page369"/>
    <w:bookmarkEnd w:id="368"/>
    <w:p>
      <w:pPr>
        <w:spacing w:after="0"/>
        <w:rPr>
          <w:sz w:val="20"/>
          <w:szCs w:val="20"/>
          <w:color w:val="auto"/>
        </w:rPr>
      </w:pPr>
      <w:r>
        <w:rPr>
          <w:rFonts w:ascii="Courier New" w:cs="Courier New" w:eastAsia="Courier New" w:hAnsi="Courier New"/>
          <w:sz w:val="15"/>
          <w:szCs w:val="15"/>
          <w:color w:val="auto"/>
        </w:rPr>
        <w:t>363</w:t>
      </w:r>
    </w:p>
    <w:p>
      <w:pPr>
        <w:spacing w:after="0" w:line="173" w:lineRule="exact"/>
        <w:rPr>
          <w:sz w:val="20"/>
          <w:szCs w:val="20"/>
          <w:color w:val="auto"/>
        </w:rPr>
      </w:pPr>
    </w:p>
    <w:p>
      <w:pPr>
        <w:ind w:left="160" w:right="3399" w:firstLine="444"/>
        <w:spacing w:after="0" w:line="254" w:lineRule="auto"/>
        <w:tabs>
          <w:tab w:leader="none" w:pos="94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CCA consists of 100,000,000 shares of CCA Class A Common Stock, 100,000,000 shares of CCA Class B Common Stock and 50,000,000 shares of preferred stock, $0.01 par value per share. At the close of business on June 22, 2000, (A)</w:t>
      </w:r>
    </w:p>
    <w:p>
      <w:pPr>
        <w:spacing w:after="0" w:line="1" w:lineRule="exact"/>
        <w:rPr>
          <w:rFonts w:ascii="Courier New" w:cs="Courier New" w:eastAsia="Courier New" w:hAnsi="Courier New"/>
          <w:sz w:val="14"/>
          <w:szCs w:val="14"/>
          <w:color w:val="auto"/>
        </w:rPr>
      </w:pPr>
    </w:p>
    <w:p>
      <w:pPr>
        <w:ind w:left="1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June 22, 2000,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165"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343" w:lineRule="exact"/>
        <w:rPr>
          <w:sz w:val="20"/>
          <w:szCs w:val="20"/>
          <w:color w:val="auto"/>
        </w:rPr>
      </w:pPr>
    </w:p>
    <w:p>
      <w:pPr>
        <w:ind w:left="160" w:right="3239" w:firstLine="444"/>
        <w:spacing w:after="0" w:line="254"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or any Subsidiary of CCA or their respective properties or assets, in any case</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B-24</w:t>
      </w:r>
    </w:p>
    <w:p>
      <w:pPr>
        <w:sectPr>
          <w:pgSz w:w="11900" w:h="16838" w:orient="portrait"/>
          <w:cols w:equalWidth="0" w:num="1">
            <w:col w:w="9959"/>
          </w:cols>
          <w:pgMar w:left="500" w:top="281" w:right="1440" w:bottom="1440" w:gutter="0" w:footer="0" w:header="0"/>
        </w:sectPr>
      </w:pPr>
    </w:p>
    <w:bookmarkStart w:id="369" w:name="page370"/>
    <w:bookmarkEnd w:id="369"/>
    <w:p>
      <w:pPr>
        <w:spacing w:after="0"/>
        <w:rPr>
          <w:sz w:val="20"/>
          <w:szCs w:val="20"/>
          <w:color w:val="auto"/>
        </w:rPr>
      </w:pPr>
      <w:r>
        <w:rPr>
          <w:rFonts w:ascii="Courier New" w:cs="Courier New" w:eastAsia="Courier New" w:hAnsi="Courier New"/>
          <w:sz w:val="15"/>
          <w:szCs w:val="15"/>
          <w:color w:val="auto"/>
        </w:rPr>
        <w:t>364</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175" w:lineRule="exact"/>
        <w:rPr>
          <w:sz w:val="20"/>
          <w:szCs w:val="20"/>
          <w:color w:val="auto"/>
        </w:rPr>
      </w:pPr>
    </w:p>
    <w:p>
      <w:pPr>
        <w:ind w:left="160" w:right="3239" w:firstLine="444"/>
        <w:spacing w:after="0" w:line="254" w:lineRule="auto"/>
        <w:tabs>
          <w:tab w:leader="none" w:pos="94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specifically for inclusion or incorporation by reference in the Proxy Statement, at the date it is first mailed to stockholders of Prison Realty or at the time of the Prison Realty Stockholders' Meeting, and (ii) the information supplied or to be supplied by CCA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CCA Sub, PMSI or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CCA Sub, PMSI or JJFMSI for inclusion or incorporation by reference therein. If at any time prior to the date of the Prison Realty Stockholders' Meeting or the CCA Shareholders' Meeting, any event with respect to CCA, or with respect to information supplied by CCA specifically for inclusion in the Proxy Statement or the Registration Statement, shall occur which is required to be described in an amendment of, or supplement to, the Proxy Statement or the Registration Statement, such event shall be so described by CCA.</w:t>
      </w:r>
    </w:p>
    <w:p>
      <w:pPr>
        <w:spacing w:after="0" w:line="345" w:lineRule="exact"/>
        <w:rPr>
          <w:rFonts w:ascii="Courier New" w:cs="Courier New" w:eastAsia="Courier New" w:hAnsi="Courier New"/>
          <w:sz w:val="14"/>
          <w:szCs w:val="14"/>
          <w:color w:val="auto"/>
        </w:rPr>
      </w:pPr>
    </w:p>
    <w:p>
      <w:pPr>
        <w:ind w:left="160" w:right="3239" w:firstLine="444"/>
        <w:spacing w:after="0" w:line="255" w:lineRule="auto"/>
        <w:tabs>
          <w:tab w:leader="none" w:pos="94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March 31, 2000,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March 31, 2000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332"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B-25</w:t>
      </w:r>
    </w:p>
    <w:p>
      <w:pPr>
        <w:sectPr>
          <w:pgSz w:w="11900" w:h="16838" w:orient="portrait"/>
          <w:cols w:equalWidth="0" w:num="1">
            <w:col w:w="9959"/>
          </w:cols>
          <w:pgMar w:left="500" w:top="280" w:right="1440" w:bottom="1440" w:gutter="0" w:footer="0" w:header="0"/>
        </w:sectPr>
      </w:pPr>
    </w:p>
    <w:bookmarkStart w:id="370" w:name="page371"/>
    <w:bookmarkEnd w:id="370"/>
    <w:p>
      <w:pPr>
        <w:spacing w:after="0"/>
        <w:rPr>
          <w:sz w:val="20"/>
          <w:szCs w:val="20"/>
          <w:color w:val="auto"/>
        </w:rPr>
      </w:pPr>
      <w:r>
        <w:rPr>
          <w:rFonts w:ascii="Courier New" w:cs="Courier New" w:eastAsia="Courier New" w:hAnsi="Courier New"/>
          <w:sz w:val="15"/>
          <w:szCs w:val="15"/>
          <w:color w:val="auto"/>
        </w:rPr>
        <w:t>365</w:t>
      </w:r>
    </w:p>
    <w:p>
      <w:pPr>
        <w:spacing w:after="0" w:line="173"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officers or directors of CCA or any Subsidiary in their capacity as such, by or before any 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176"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341" w:lineRule="exact"/>
        <w:rPr>
          <w:sz w:val="20"/>
          <w:szCs w:val="20"/>
          <w:color w:val="auto"/>
        </w:rPr>
      </w:pPr>
    </w:p>
    <w:p>
      <w:pPr>
        <w:ind w:left="960" w:hanging="356"/>
        <w:spacing w:after="0"/>
        <w:tabs>
          <w:tab w:leader="none" w:pos="9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left="420" w:right="3239" w:firstLine="447"/>
        <w:spacing w:after="0" w:line="255" w:lineRule="auto"/>
        <w:tabs>
          <w:tab w:leader="none" w:pos="120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166" w:lineRule="exact"/>
        <w:rPr>
          <w:rFonts w:ascii="Courier New" w:cs="Courier New" w:eastAsia="Courier New" w:hAnsi="Courier New"/>
          <w:sz w:val="14"/>
          <w:szCs w:val="14"/>
          <w:color w:val="auto"/>
        </w:rPr>
      </w:pPr>
    </w:p>
    <w:p>
      <w:pPr>
        <w:ind w:left="420" w:right="3239" w:firstLine="447"/>
        <w:spacing w:after="0" w:line="234" w:lineRule="auto"/>
        <w:tabs>
          <w:tab w:leader="none" w:pos="1295"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CCA except liens for Taxes not yet due.</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73" w:lineRule="exact"/>
        <w:rPr>
          <w:rFonts w:ascii="Courier New" w:cs="Courier New" w:eastAsia="Courier New" w:hAnsi="Courier New"/>
          <w:sz w:val="15"/>
          <w:szCs w:val="15"/>
          <w:color w:val="auto"/>
        </w:rPr>
      </w:pPr>
    </w:p>
    <w:p>
      <w:pPr>
        <w:ind w:left="420" w:right="3319" w:firstLine="447"/>
        <w:spacing w:after="0" w:line="235" w:lineRule="auto"/>
        <w:tabs>
          <w:tab w:leader="none" w:pos="1295"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CCA, asserted with regard to any Taxes or Tax Returns of CCA.</w:t>
      </w:r>
    </w:p>
    <w:p>
      <w:pPr>
        <w:spacing w:after="0" w:line="173" w:lineRule="exact"/>
        <w:rPr>
          <w:rFonts w:ascii="Courier New" w:cs="Courier New" w:eastAsia="Courier New" w:hAnsi="Courier New"/>
          <w:sz w:val="15"/>
          <w:szCs w:val="15"/>
          <w:color w:val="auto"/>
        </w:rPr>
      </w:pPr>
    </w:p>
    <w:p>
      <w:pPr>
        <w:ind w:left="420" w:right="3579" w:firstLine="447"/>
        <w:spacing w:after="0" w:line="235" w:lineRule="auto"/>
        <w:tabs>
          <w:tab w:leader="none" w:pos="1207"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received a written ruling of a taxing authority relating to Taxes or entered into a written and legally binding agreement with a taxing authority relating to Taxes with any taxing authority.</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B-26</w:t>
      </w:r>
    </w:p>
    <w:p>
      <w:pPr>
        <w:sectPr>
          <w:pgSz w:w="11900" w:h="16838" w:orient="portrait"/>
          <w:cols w:equalWidth="0" w:num="1">
            <w:col w:w="9959"/>
          </w:cols>
          <w:pgMar w:left="500" w:top="280" w:right="1440" w:bottom="1440" w:gutter="0" w:footer="0" w:header="0"/>
        </w:sectPr>
      </w:pPr>
    </w:p>
    <w:bookmarkStart w:id="371" w:name="page372"/>
    <w:bookmarkEnd w:id="371"/>
    <w:p>
      <w:pPr>
        <w:spacing w:after="0"/>
        <w:rPr>
          <w:sz w:val="20"/>
          <w:szCs w:val="20"/>
          <w:color w:val="auto"/>
        </w:rPr>
      </w:pPr>
      <w:r>
        <w:rPr>
          <w:rFonts w:ascii="Courier New" w:cs="Courier New" w:eastAsia="Courier New" w:hAnsi="Courier New"/>
          <w:sz w:val="15"/>
          <w:szCs w:val="15"/>
          <w:color w:val="auto"/>
        </w:rPr>
        <w:t>366</w:t>
      </w:r>
    </w:p>
    <w:p>
      <w:pPr>
        <w:spacing w:after="0" w:line="173" w:lineRule="exact"/>
        <w:rPr>
          <w:sz w:val="20"/>
          <w:szCs w:val="20"/>
          <w:color w:val="auto"/>
        </w:rPr>
      </w:pPr>
    </w:p>
    <w:p>
      <w:pPr>
        <w:ind w:left="420" w:right="3239" w:firstLine="447"/>
        <w:spacing w:after="0" w:line="235" w:lineRule="auto"/>
        <w:tabs>
          <w:tab w:leader="none" w:pos="1295"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the CCA Disclosure Schedule, CCA has not requested any extension of time within which to file any Tax Return, which Tax Return has not since been filed.</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175" w:lineRule="exact"/>
        <w:rPr>
          <w:rFonts w:ascii="Courier New" w:cs="Courier New" w:eastAsia="Courier New" w:hAnsi="Courier New"/>
          <w:sz w:val="15"/>
          <w:szCs w:val="15"/>
          <w:color w:val="auto"/>
        </w:rPr>
      </w:pPr>
    </w:p>
    <w:p>
      <w:pPr>
        <w:ind w:left="420" w:right="3399" w:firstLine="447"/>
        <w:spacing w:after="0" w:line="235" w:lineRule="auto"/>
        <w:tabs>
          <w:tab w:leader="none" w:pos="14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joined in the filing of a consolidated return for federal income tax purposes. CCA is not and has never been subject to the provisions of Section 1503(f) of the Code.</w:t>
      </w:r>
    </w:p>
    <w:p>
      <w:pPr>
        <w:spacing w:after="0" w:line="173" w:lineRule="exact"/>
        <w:rPr>
          <w:rFonts w:ascii="Courier New" w:cs="Courier New" w:eastAsia="Courier New" w:hAnsi="Courier New"/>
          <w:sz w:val="15"/>
          <w:szCs w:val="15"/>
          <w:color w:val="auto"/>
        </w:rPr>
      </w:pPr>
    </w:p>
    <w:p>
      <w:pPr>
        <w:ind w:left="420" w:right="3499" w:firstLine="447"/>
        <w:spacing w:after="0" w:line="235" w:lineRule="auto"/>
        <w:tabs>
          <w:tab w:leader="none" w:pos="1295"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providing for the allocation or sharing of Taxes or indemnification by CCA of any other person in respect of Taxes.</w:t>
      </w:r>
    </w:p>
    <w:p>
      <w:pPr>
        <w:spacing w:after="0" w:line="173" w:lineRule="exact"/>
        <w:rPr>
          <w:rFonts w:ascii="Courier New" w:cs="Courier New" w:eastAsia="Courier New" w:hAnsi="Courier New"/>
          <w:sz w:val="15"/>
          <w:szCs w:val="15"/>
          <w:color w:val="auto"/>
        </w:rPr>
      </w:pPr>
    </w:p>
    <w:p>
      <w:pPr>
        <w:jc w:val="both"/>
        <w:ind w:left="420" w:right="3399" w:firstLine="447"/>
        <w:spacing w:after="0" w:line="235" w:lineRule="auto"/>
        <w:tabs>
          <w:tab w:leader="none" w:pos="1207"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20" w:right="3239" w:firstLine="447"/>
        <w:spacing w:after="0" w:line="237" w:lineRule="auto"/>
        <w:tabs>
          <w:tab w:leader="none" w:pos="1295"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382"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3.03(h), all representations and warranties with respect to CCA are deemed to include and to apply to each of its Subsidiaries and predecessors.</w:t>
      </w:r>
    </w:p>
    <w:p>
      <w:pPr>
        <w:spacing w:after="0" w:line="173"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or for which valid waivers have been obtained by CCA or its Subsidiaries,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32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B-27</w:t>
      </w:r>
    </w:p>
    <w:p>
      <w:pPr>
        <w:sectPr>
          <w:pgSz w:w="11900" w:h="16838" w:orient="portrait"/>
          <w:cols w:equalWidth="0" w:num="1">
            <w:col w:w="9959"/>
          </w:cols>
          <w:pgMar w:left="500" w:top="280" w:right="1440" w:bottom="1440" w:gutter="0" w:footer="0" w:header="0"/>
        </w:sectPr>
      </w:pPr>
    </w:p>
    <w:bookmarkStart w:id="372" w:name="page373"/>
    <w:bookmarkEnd w:id="372"/>
    <w:p>
      <w:pPr>
        <w:spacing w:after="0"/>
        <w:rPr>
          <w:sz w:val="20"/>
          <w:szCs w:val="20"/>
          <w:color w:val="auto"/>
        </w:rPr>
      </w:pPr>
      <w:r>
        <w:rPr>
          <w:rFonts w:ascii="Courier New" w:cs="Courier New" w:eastAsia="Courier New" w:hAnsi="Courier New"/>
          <w:sz w:val="15"/>
          <w:szCs w:val="15"/>
          <w:color w:val="auto"/>
        </w:rPr>
        <w:t>367</w:t>
      </w:r>
    </w:p>
    <w:p>
      <w:pPr>
        <w:spacing w:after="0" w:line="166" w:lineRule="exact"/>
        <w:rPr>
          <w:sz w:val="20"/>
          <w:szCs w:val="20"/>
          <w:color w:val="auto"/>
        </w:rPr>
      </w:pPr>
    </w:p>
    <w:p>
      <w:pPr>
        <w:ind w:left="960" w:hanging="356"/>
        <w:spacing w:after="0"/>
        <w:tabs>
          <w:tab w:leader="none" w:pos="96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jc w:val="both"/>
        <w:ind w:left="420" w:right="3759" w:firstLine="447"/>
        <w:spacing w:after="0" w:line="235" w:lineRule="auto"/>
        <w:tabs>
          <w:tab w:leader="none" w:pos="1207"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 correctional and detention facilities operated or managed by CCA (the "CCA Facilities") are presently operated in compliance in all material respects with all Environmental Laws.</w:t>
      </w:r>
    </w:p>
    <w:p>
      <w:pPr>
        <w:spacing w:after="0" w:line="175" w:lineRule="exact"/>
        <w:rPr>
          <w:rFonts w:ascii="Courier New" w:cs="Courier New" w:eastAsia="Courier New" w:hAnsi="Courier New"/>
          <w:sz w:val="15"/>
          <w:szCs w:val="15"/>
          <w:color w:val="auto"/>
        </w:rPr>
      </w:pPr>
    </w:p>
    <w:p>
      <w:pPr>
        <w:ind w:left="420" w:right="3499" w:firstLine="447"/>
        <w:spacing w:after="0" w:line="258" w:lineRule="auto"/>
        <w:tabs>
          <w:tab w:leader="none" w:pos="1295"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CCA Facilities.</w:t>
      </w:r>
    </w:p>
    <w:p>
      <w:pPr>
        <w:spacing w:after="0" w:line="161" w:lineRule="exact"/>
        <w:rPr>
          <w:rFonts w:ascii="Courier New" w:cs="Courier New" w:eastAsia="Courier New" w:hAnsi="Courier New"/>
          <w:sz w:val="14"/>
          <w:szCs w:val="14"/>
          <w:color w:val="auto"/>
        </w:rPr>
      </w:pPr>
    </w:p>
    <w:p>
      <w:pPr>
        <w:ind w:left="420" w:right="3239" w:firstLine="447"/>
        <w:spacing w:after="0" w:line="236" w:lineRule="auto"/>
        <w:tabs>
          <w:tab w:leader="none" w:pos="1382"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175" w:lineRule="exact"/>
        <w:rPr>
          <w:rFonts w:ascii="Courier New" w:cs="Courier New" w:eastAsia="Courier New" w:hAnsi="Courier New"/>
          <w:sz w:val="15"/>
          <w:szCs w:val="15"/>
          <w:color w:val="auto"/>
        </w:rPr>
      </w:pPr>
    </w:p>
    <w:p>
      <w:pPr>
        <w:ind w:left="420" w:right="3319" w:firstLine="447"/>
        <w:spacing w:after="0" w:line="236" w:lineRule="auto"/>
        <w:tabs>
          <w:tab w:leader="none" w:pos="1295"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174" w:lineRule="exact"/>
        <w:rPr>
          <w:rFonts w:ascii="Courier New" w:cs="Courier New" w:eastAsia="Courier New" w:hAnsi="Courier New"/>
          <w:sz w:val="15"/>
          <w:szCs w:val="15"/>
          <w:color w:val="auto"/>
        </w:rPr>
      </w:pPr>
    </w:p>
    <w:p>
      <w:pPr>
        <w:ind w:left="420" w:right="3239" w:firstLine="447"/>
        <w:spacing w:after="0" w:line="236" w:lineRule="auto"/>
        <w:tabs>
          <w:tab w:leader="none" w:pos="1207"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167"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72" w:lineRule="exact"/>
        <w:rPr>
          <w:rFonts w:ascii="Courier New" w:cs="Courier New" w:eastAsia="Courier New" w:hAnsi="Courier New"/>
          <w:sz w:val="15"/>
          <w:szCs w:val="15"/>
          <w:color w:val="auto"/>
        </w:rPr>
      </w:pPr>
    </w:p>
    <w:p>
      <w:pPr>
        <w:ind w:left="420" w:right="3319" w:firstLine="447"/>
        <w:spacing w:after="0" w:line="254" w:lineRule="auto"/>
        <w:tabs>
          <w:tab w:leader="none" w:pos="1207"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true and complete copies of all CCA Benefit Plans and, with respect to each CCA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67" w:lineRule="exact"/>
        <w:rPr>
          <w:rFonts w:ascii="Courier New" w:cs="Courier New" w:eastAsia="Courier New" w:hAnsi="Courier New"/>
          <w:sz w:val="14"/>
          <w:szCs w:val="14"/>
          <w:color w:val="auto"/>
        </w:rPr>
      </w:pPr>
    </w:p>
    <w:p>
      <w:pPr>
        <w:ind w:left="1300" w:hanging="433"/>
        <w:spacing w:after="0"/>
        <w:tabs>
          <w:tab w:leader="none" w:pos="130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3.03(k) of the CCA Disclosure</w:t>
      </w:r>
    </w:p>
    <w:p>
      <w:pPr>
        <w:spacing w:after="0" w:line="4" w:lineRule="exact"/>
        <w:rPr>
          <w:rFonts w:ascii="Courier New" w:cs="Courier New" w:eastAsia="Courier New" w:hAnsi="Courier New"/>
          <w:sz w:val="15"/>
          <w:szCs w:val="15"/>
          <w:color w:val="auto"/>
        </w:rPr>
      </w:pPr>
    </w:p>
    <w:p>
      <w:pPr>
        <w:ind w:left="4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(A) none of the CCA Benefit Plans is a "multiemployer plan" within the meaning of Section 3(37) of ERISA or is otherwise subject to Title IV of ERISA; (B) none of the 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 provisions of ERISA, the Code and all other applicable laws, rules and regulations except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B-28</w:t>
      </w:r>
    </w:p>
    <w:p>
      <w:pPr>
        <w:sectPr>
          <w:pgSz w:w="11900" w:h="16838" w:orient="portrait"/>
          <w:cols w:equalWidth="0" w:num="1">
            <w:col w:w="9959"/>
          </w:cols>
          <w:pgMar w:left="500" w:top="280" w:right="1440" w:bottom="1440" w:gutter="0" w:footer="0" w:header="0"/>
        </w:sectPr>
      </w:pPr>
    </w:p>
    <w:bookmarkStart w:id="373" w:name="page374"/>
    <w:bookmarkEnd w:id="373"/>
    <w:p>
      <w:pPr>
        <w:spacing w:after="0"/>
        <w:rPr>
          <w:sz w:val="20"/>
          <w:szCs w:val="20"/>
          <w:color w:val="auto"/>
        </w:rPr>
      </w:pPr>
      <w:r>
        <w:rPr>
          <w:rFonts w:ascii="Courier New" w:cs="Courier New" w:eastAsia="Courier New" w:hAnsi="Courier New"/>
          <w:sz w:val="15"/>
          <w:szCs w:val="15"/>
          <w:color w:val="auto"/>
        </w:rPr>
        <w:t>368</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w:t>
      </w:r>
    </w:p>
    <w:p>
      <w:pPr>
        <w:spacing w:after="0" w:line="6" w:lineRule="exact"/>
        <w:rPr>
          <w:sz w:val="20"/>
          <w:szCs w:val="20"/>
          <w:color w:val="auto"/>
        </w:rPr>
      </w:pPr>
    </w:p>
    <w:p>
      <w:pPr>
        <w:ind w:left="420" w:right="3239" w:firstLine="9"/>
        <w:spacing w:after="0" w:line="254" w:lineRule="auto"/>
        <w:tabs>
          <w:tab w:leader="none" w:pos="77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346" w:lineRule="exact"/>
        <w:rPr>
          <w:rFonts w:ascii="Courier New" w:cs="Courier New" w:eastAsia="Courier New" w:hAnsi="Courier New"/>
          <w:sz w:val="14"/>
          <w:szCs w:val="14"/>
          <w:color w:val="auto"/>
        </w:rPr>
      </w:pPr>
    </w:p>
    <w:p>
      <w:pPr>
        <w:ind w:left="160" w:right="3319" w:firstLine="444"/>
        <w:spacing w:after="0" w:line="237" w:lineRule="auto"/>
        <w:tabs>
          <w:tab w:leader="none" w:pos="947"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3.03(m) of the CCA Disclosure Schedule, (c) as incurred in the ordinary course of the business of CCA subsequent to March 31, 2000 which</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B-29</w:t>
      </w:r>
    </w:p>
    <w:p>
      <w:pPr>
        <w:sectPr>
          <w:pgSz w:w="11900" w:h="16838" w:orient="portrait"/>
          <w:cols w:equalWidth="0" w:num="1">
            <w:col w:w="9959"/>
          </w:cols>
          <w:pgMar w:left="500" w:top="281" w:right="1440" w:bottom="1440" w:gutter="0" w:footer="0" w:header="0"/>
        </w:sectPr>
      </w:pPr>
    </w:p>
    <w:bookmarkStart w:id="374" w:name="page375"/>
    <w:bookmarkEnd w:id="374"/>
    <w:p>
      <w:pPr>
        <w:spacing w:after="0"/>
        <w:rPr>
          <w:sz w:val="20"/>
          <w:szCs w:val="20"/>
          <w:color w:val="auto"/>
        </w:rPr>
      </w:pPr>
      <w:r>
        <w:rPr>
          <w:rFonts w:ascii="Courier New" w:cs="Courier New" w:eastAsia="Courier New" w:hAnsi="Courier New"/>
          <w:sz w:val="15"/>
          <w:szCs w:val="15"/>
          <w:color w:val="auto"/>
        </w:rPr>
        <w:t>369</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173" w:lineRule="exact"/>
        <w:rPr>
          <w:sz w:val="20"/>
          <w:szCs w:val="20"/>
          <w:color w:val="auto"/>
        </w:rPr>
      </w:pPr>
    </w:p>
    <w:p>
      <w:pPr>
        <w:ind w:left="160" w:right="3239" w:firstLine="444"/>
        <w:spacing w:after="0" w:line="254" w:lineRule="auto"/>
        <w:tabs>
          <w:tab w:leader="none" w:pos="947"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7" w:lineRule="exact"/>
        <w:rPr>
          <w:rFonts w:ascii="Courier New" w:cs="Courier New" w:eastAsia="Courier New" w:hAnsi="Courier New"/>
          <w:sz w:val="14"/>
          <w:szCs w:val="14"/>
          <w:color w:val="auto"/>
        </w:rPr>
      </w:pPr>
    </w:p>
    <w:p>
      <w:pPr>
        <w:ind w:left="160" w:right="3239" w:firstLine="7"/>
        <w:spacing w:after="0" w:line="254" w:lineRule="auto"/>
        <w:tabs>
          <w:tab w:leader="none" w:pos="77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w:t>
      </w:r>
    </w:p>
    <w:p>
      <w:pPr>
        <w:spacing w:after="0" w:line="4" w:lineRule="exact"/>
        <w:rPr>
          <w:rFonts w:ascii="Courier New" w:cs="Courier New" w:eastAsia="Courier New" w:hAnsi="Courier New"/>
          <w:sz w:val="14"/>
          <w:szCs w:val="14"/>
          <w:color w:val="auto"/>
        </w:rPr>
      </w:pPr>
    </w:p>
    <w:p>
      <w:pPr>
        <w:ind w:left="1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 (xi) neither CCA nor any of its Subsidiaries is aware that it has any liability or potential liability under the Multi-Employer Pension Plan Act.</w:t>
      </w:r>
    </w:p>
    <w:p>
      <w:pPr>
        <w:spacing w:after="0" w:line="165"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B-30</w:t>
      </w:r>
    </w:p>
    <w:p>
      <w:pPr>
        <w:sectPr>
          <w:pgSz w:w="11900" w:h="16838" w:orient="portrait"/>
          <w:cols w:equalWidth="0" w:num="1">
            <w:col w:w="9959"/>
          </w:cols>
          <w:pgMar w:left="500" w:top="280" w:right="1440" w:bottom="1440" w:gutter="0" w:footer="0" w:header="0"/>
        </w:sectPr>
      </w:pPr>
    </w:p>
    <w:bookmarkStart w:id="375" w:name="page376"/>
    <w:bookmarkEnd w:id="375"/>
    <w:p>
      <w:pPr>
        <w:spacing w:after="0"/>
        <w:rPr>
          <w:sz w:val="20"/>
          <w:szCs w:val="20"/>
          <w:color w:val="auto"/>
        </w:rPr>
      </w:pPr>
      <w:r>
        <w:rPr>
          <w:rFonts w:ascii="Courier New" w:cs="Courier New" w:eastAsia="Courier New" w:hAnsi="Courier New"/>
          <w:sz w:val="15"/>
          <w:szCs w:val="15"/>
          <w:color w:val="auto"/>
        </w:rPr>
        <w:t>370</w:t>
      </w:r>
    </w:p>
    <w:p>
      <w:pPr>
        <w:spacing w:after="0" w:line="173" w:lineRule="exact"/>
        <w:rPr>
          <w:sz w:val="20"/>
          <w:szCs w:val="20"/>
          <w:color w:val="auto"/>
        </w:rPr>
      </w:pPr>
    </w:p>
    <w:p>
      <w:pPr>
        <w:ind w:left="160" w:right="3319"/>
        <w:spacing w:after="0" w:line="236" w:lineRule="auto"/>
        <w:rPr>
          <w:sz w:val="20"/>
          <w:szCs w:val="20"/>
          <w:color w:val="auto"/>
        </w:rPr>
      </w:pPr>
      <w:r>
        <w:rPr>
          <w:rFonts w:ascii="Courier New" w:cs="Courier New" w:eastAsia="Courier New" w:hAnsi="Courier New"/>
          <w:sz w:val="15"/>
          <w:szCs w:val="15"/>
          <w:color w:val="auto"/>
        </w:rPr>
        <w:t>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174" w:lineRule="exact"/>
        <w:rPr>
          <w:sz w:val="20"/>
          <w:szCs w:val="20"/>
          <w:color w:val="auto"/>
        </w:rPr>
      </w:pPr>
    </w:p>
    <w:p>
      <w:pPr>
        <w:ind w:left="160" w:right="3239" w:firstLine="444"/>
        <w:spacing w:after="0" w:line="255" w:lineRule="auto"/>
        <w:tabs>
          <w:tab w:leader="none" w:pos="9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165"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CCA Shareholder Approval is the only vote of the holders of any class or series of CCA's securities necessary to approve this Agreement and the transactions contemplated hereby.</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177" w:lineRule="exact"/>
        <w:rPr>
          <w:rFonts w:ascii="Courier New" w:cs="Courier New" w:eastAsia="Courier New" w:hAnsi="Courier New"/>
          <w:sz w:val="15"/>
          <w:szCs w:val="15"/>
          <w:color w:val="auto"/>
        </w:rPr>
      </w:pPr>
    </w:p>
    <w:p>
      <w:pPr>
        <w:ind w:left="160" w:right="3319" w:firstLine="444"/>
        <w:spacing w:after="0" w:line="236"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174"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CCA.</w:t>
      </w:r>
    </w:p>
    <w:p>
      <w:pPr>
        <w:spacing w:after="0" w:line="174" w:lineRule="exact"/>
        <w:rPr>
          <w:rFonts w:ascii="Courier New" w:cs="Courier New" w:eastAsia="Courier New" w:hAnsi="Courier New"/>
          <w:sz w:val="15"/>
          <w:szCs w:val="15"/>
          <w:color w:val="auto"/>
        </w:rPr>
      </w:pPr>
    </w:p>
    <w:p>
      <w:pPr>
        <w:ind w:left="160" w:right="3499" w:firstLine="444"/>
        <w:spacing w:after="0" w:line="235"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CCA does not, directly or indirectly, own any shares of Prison Realty Stock other than shares, if any, held in CCA Benefit Plans.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B-31</w:t>
      </w:r>
    </w:p>
    <w:p>
      <w:pPr>
        <w:sectPr>
          <w:pgSz w:w="11900" w:h="16838" w:orient="portrait"/>
          <w:cols w:equalWidth="0" w:num="1">
            <w:col w:w="9959"/>
          </w:cols>
          <w:pgMar w:left="500" w:top="281" w:right="1440" w:bottom="1440" w:gutter="0" w:footer="0" w:header="0"/>
        </w:sectPr>
      </w:pPr>
    </w:p>
    <w:bookmarkStart w:id="376" w:name="page377"/>
    <w:bookmarkEnd w:id="376"/>
    <w:p>
      <w:pPr>
        <w:ind w:left="280"/>
        <w:spacing w:after="0"/>
        <w:rPr>
          <w:sz w:val="20"/>
          <w:szCs w:val="20"/>
          <w:color w:val="auto"/>
        </w:rPr>
      </w:pPr>
      <w:r>
        <w:rPr>
          <w:rFonts w:ascii="Courier New" w:cs="Courier New" w:eastAsia="Courier New" w:hAnsi="Courier New"/>
          <w:sz w:val="15"/>
          <w:szCs w:val="15"/>
          <w:color w:val="auto"/>
        </w:rPr>
        <w:t>371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COVENANTS RELATING TO CONDUCT OF BUSINESS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164" w:lineRule="exact"/>
        <w:rPr>
          <w:sz w:val="20"/>
          <w:szCs w:val="20"/>
          <w:color w:val="auto"/>
        </w:rPr>
      </w:pPr>
    </w:p>
    <w:p>
      <w:pPr>
        <w:ind w:left="440" w:right="3239" w:firstLine="444"/>
        <w:spacing w:after="0" w:line="236" w:lineRule="auto"/>
        <w:tabs>
          <w:tab w:leader="none" w:pos="122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w:t>
      </w:r>
    </w:p>
    <w:p>
      <w:pPr>
        <w:spacing w:after="0" w:line="177"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REIT Qualification. Prison Realty shall conduct its operations in a manner so as to continue to qualify as a REIT under the Code.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74"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Transactions. Prison Realty shall advise CCA from time to time of the proposed structure of Prison Realty and its Subsidiaries and affiliated entities at and after the Effective Time for purposes of CCA's evaluation of the Merger.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Advice of Changes; Filings. Prison Realty shall advise CCA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CCA copies of all such reports promptly after the same are filed.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4.02 Covenants of CCA Sub. During the period from the date of this Agreement until the Effective Time, CCA Sub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4.03 Covenants of CCA. Except as set forth in Section 4.03 of the CCA Disclosure Schedule or as otherwise contemplated by this Agreement and the transactions related thereto, during 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B-32</w:t>
      </w:r>
    </w:p>
    <w:p>
      <w:pPr>
        <w:sectPr>
          <w:pgSz w:w="11900" w:h="16838" w:orient="portrait"/>
          <w:cols w:equalWidth="0" w:num="1">
            <w:col w:w="10239"/>
          </w:cols>
          <w:pgMar w:left="220" w:top="281" w:right="1440" w:bottom="1440" w:gutter="0" w:footer="0" w:header="0"/>
        </w:sectPr>
      </w:pPr>
    </w:p>
    <w:bookmarkStart w:id="377" w:name="page378"/>
    <w:bookmarkEnd w:id="377"/>
    <w:p>
      <w:pPr>
        <w:ind w:left="280"/>
        <w:spacing w:after="0"/>
        <w:rPr>
          <w:sz w:val="20"/>
          <w:szCs w:val="20"/>
          <w:color w:val="auto"/>
        </w:rPr>
      </w:pPr>
      <w:r>
        <w:rPr>
          <w:rFonts w:ascii="Courier New" w:cs="Courier New" w:eastAsia="Courier New" w:hAnsi="Courier New"/>
          <w:sz w:val="15"/>
          <w:szCs w:val="15"/>
          <w:color w:val="auto"/>
        </w:rPr>
        <w:t>372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during the period from the date of this Agreement through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CCA shall not, and shall not permit any of its Subsidiaries to:</w:t>
      </w:r>
    </w:p>
    <w:p>
      <w:pPr>
        <w:spacing w:after="0" w:line="178" w:lineRule="exact"/>
        <w:rPr>
          <w:sz w:val="20"/>
          <w:szCs w:val="20"/>
          <w:color w:val="auto"/>
        </w:rPr>
      </w:pPr>
    </w:p>
    <w:p>
      <w:pPr>
        <w:ind w:left="440" w:right="3239" w:firstLine="444"/>
        <w:spacing w:after="0" w:line="237" w:lineRule="auto"/>
        <w:tabs>
          <w:tab w:leader="none" w:pos="122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163" w:lineRule="exact"/>
        <w:rPr>
          <w:rFonts w:ascii="Courier New" w:cs="Courier New" w:eastAsia="Courier New" w:hAnsi="Courier New"/>
          <w:sz w:val="14"/>
          <w:szCs w:val="14"/>
          <w:color w:val="auto"/>
        </w:rPr>
      </w:pPr>
    </w:p>
    <w:p>
      <w:pPr>
        <w:ind w:left="440" w:right="4099" w:firstLine="444"/>
        <w:spacing w:after="0" w:line="234" w:lineRule="auto"/>
        <w:tabs>
          <w:tab w:leader="none" w:pos="122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73" w:lineRule="exact"/>
        <w:rPr>
          <w:rFonts w:ascii="Courier New" w:cs="Courier New" w:eastAsia="Courier New" w:hAnsi="Courier New"/>
          <w:sz w:val="15"/>
          <w:szCs w:val="15"/>
          <w:color w:val="auto"/>
        </w:rPr>
      </w:pPr>
    </w:p>
    <w:p>
      <w:pPr>
        <w:ind w:left="440" w:right="3679" w:firstLine="444"/>
        <w:spacing w:after="0" w:line="235" w:lineRule="auto"/>
        <w:tabs>
          <w:tab w:leader="none" w:pos="122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Methods. Change its methods of accounting (or underlying assumptions) in effect at December 31, 1999, except as required by changes (i) in generally accepted accounting principles ("GAAP"), (ii) in law or regulation, or (iii) due to events subsequent to March 31, 2000 related or consequential to the execution of this Agreement or consummation of the Merger and related transactions (including, but not limited to, the effects of any changes required by the SEC as part of its review of the Prison Realty Filed SEC Documents, the Proxy Statement or the Registration Statement); or change any of its methods of reporting income and deductions for federal income tax purposes from those employed in the preparation of the federal income tax returns of CCA for the taxable years ended December 31, 1999, except as required by changes in law or regulation;</w:t>
      </w:r>
    </w:p>
    <w:p>
      <w:pPr>
        <w:spacing w:after="0" w:line="164" w:lineRule="exact"/>
        <w:rPr>
          <w:rFonts w:ascii="Courier New" w:cs="Courier New" w:eastAsia="Courier New" w:hAnsi="Courier New"/>
          <w:sz w:val="14"/>
          <w:szCs w:val="14"/>
          <w:color w:val="auto"/>
        </w:rPr>
      </w:pPr>
    </w:p>
    <w:p>
      <w:pPr>
        <w:ind w:left="440" w:right="3319" w:firstLine="444"/>
        <w:spacing w:after="0" w:line="254" w:lineRule="auto"/>
        <w:tabs>
          <w:tab w:leader="none" w:pos="1227"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spacing w:after="0" w:line="1" w:lineRule="exact"/>
        <w:rPr>
          <w:rFonts w:ascii="Courier New" w:cs="Courier New" w:eastAsia="Courier New" w:hAnsi="Courier New"/>
          <w:sz w:val="14"/>
          <w:szCs w:val="14"/>
          <w:color w:val="auto"/>
        </w:rPr>
      </w:pPr>
    </w:p>
    <w:p>
      <w:pPr>
        <w:ind w:left="440" w:right="3239" w:firstLine="7"/>
        <w:spacing w:after="0" w:line="235" w:lineRule="auto"/>
        <w:tabs>
          <w:tab w:leader="none" w:pos="87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any statement as to any admission of fault, culpability or failure to act by or on behalf of CCA and (iii) is less than $100,000;</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4.03 of the CCA Disclosure Schedule, create, renew, amend, terminate or cancel, or take any other action that could reasonably be expected to result in the creation, renewal, amendment, termination or cancellation of any agreement or instrument that is material to CCA and its respective Subsidiaries, taken as a whole;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B-33</w:t>
      </w:r>
    </w:p>
    <w:p>
      <w:pPr>
        <w:sectPr>
          <w:pgSz w:w="11900" w:h="16838" w:orient="portrait"/>
          <w:cols w:equalWidth="0" w:num="1">
            <w:col w:w="10239"/>
          </w:cols>
          <w:pgMar w:left="220" w:top="280" w:right="1440" w:bottom="1440" w:gutter="0" w:footer="0" w:header="0"/>
        </w:sectPr>
      </w:pPr>
    </w:p>
    <w:bookmarkStart w:id="378" w:name="page379"/>
    <w:bookmarkEnd w:id="378"/>
    <w:p>
      <w:pPr>
        <w:spacing w:after="0"/>
        <w:rPr>
          <w:sz w:val="20"/>
          <w:szCs w:val="20"/>
          <w:color w:val="auto"/>
        </w:rPr>
      </w:pPr>
      <w:r>
        <w:rPr>
          <w:rFonts w:ascii="Courier New" w:cs="Courier New" w:eastAsia="Courier New" w:hAnsi="Courier New"/>
          <w:sz w:val="15"/>
          <w:szCs w:val="15"/>
          <w:color w:val="auto"/>
        </w:rPr>
        <w:t>373</w:t>
      </w:r>
    </w:p>
    <w:p>
      <w:pPr>
        <w:spacing w:after="0" w:line="173" w:lineRule="exact"/>
        <w:rPr>
          <w:sz w:val="20"/>
          <w:szCs w:val="20"/>
          <w:color w:val="auto"/>
        </w:rPr>
      </w:pPr>
    </w:p>
    <w:p>
      <w:pPr>
        <w:ind w:left="160" w:right="3319" w:firstLine="444"/>
        <w:spacing w:after="0" w:line="236"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and/or the renewal or refinancing of its existing revolving credit facility, incur any indebtedness for borrowed money;</w:t>
      </w:r>
    </w:p>
    <w:p>
      <w:pPr>
        <w:spacing w:after="0" w:line="175"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175"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173" w:lineRule="exact"/>
        <w:rPr>
          <w:rFonts w:ascii="Courier New" w:cs="Courier New" w:eastAsia="Courier New" w:hAnsi="Courier New"/>
          <w:sz w:val="15"/>
          <w:szCs w:val="15"/>
          <w:color w:val="auto"/>
        </w:rPr>
      </w:pPr>
    </w:p>
    <w:p>
      <w:pPr>
        <w:ind w:left="160" w:right="3319" w:firstLine="444"/>
        <w:spacing w:after="0" w:line="237"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CCA or any Subsidiary as a beneficiary or a loss payable payee to be canceled or terminated;</w:t>
      </w:r>
    </w:p>
    <w:p>
      <w:pPr>
        <w:spacing w:after="0" w:line="173" w:lineRule="exact"/>
        <w:rPr>
          <w:rFonts w:ascii="Courier New" w:cs="Courier New" w:eastAsia="Courier New" w:hAnsi="Courier New"/>
          <w:sz w:val="15"/>
          <w:szCs w:val="15"/>
          <w:color w:val="auto"/>
        </w:rPr>
      </w:pPr>
    </w:p>
    <w:p>
      <w:pPr>
        <w:jc w:val="both"/>
        <w:ind w:left="160" w:right="3239" w:firstLine="444"/>
        <w:spacing w:after="0" w:line="235"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of any change or event which would cause or constitute a material breach of any of the representations or warranties of CCA contained herein; or</w:t>
      </w:r>
    </w:p>
    <w:p>
      <w:pPr>
        <w:spacing w:after="0" w:line="173" w:lineRule="exact"/>
        <w:rPr>
          <w:rFonts w:ascii="Courier New" w:cs="Courier New" w:eastAsia="Courier New" w:hAnsi="Courier New"/>
          <w:sz w:val="15"/>
          <w:szCs w:val="15"/>
          <w:color w:val="auto"/>
        </w:rPr>
      </w:pPr>
    </w:p>
    <w:p>
      <w:pPr>
        <w:ind w:left="160" w:right="3319" w:firstLine="444"/>
        <w:spacing w:after="0" w:line="234"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4.04 No Solicitation by Prison Realty.</w:t>
      </w:r>
    </w:p>
    <w:p>
      <w:pPr>
        <w:spacing w:after="0" w:line="173" w:lineRule="exact"/>
        <w:rPr>
          <w:sz w:val="20"/>
          <w:szCs w:val="20"/>
          <w:color w:val="auto"/>
        </w:rPr>
      </w:pPr>
    </w:p>
    <w:p>
      <w:pPr>
        <w:ind w:left="-280" w:right="3239" w:firstLine="447"/>
        <w:spacing w:after="0" w:line="237" w:lineRule="auto"/>
        <w:tabs>
          <w:tab w:leader="none" w:pos="50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not, nor shall it permit any of its Subsidiaries to, nor shall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4.04(b) herein) and that was made after the date hereof (and not solicited by Prison Realty after the date hereof) by any person, and subject to compliance with Section 4.04(c) herein, (A) furnish information with respect to Prison Realty and its Subsidiaries to such person and its representatives pursuant to a customary confidentiality</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B-34</w:t>
      </w:r>
    </w:p>
    <w:p>
      <w:pPr>
        <w:sectPr>
          <w:pgSz w:w="11900" w:h="16838" w:orient="portrait"/>
          <w:cols w:equalWidth="0" w:num="1">
            <w:col w:w="9959"/>
          </w:cols>
          <w:pgMar w:left="500" w:top="281" w:right="1440" w:bottom="1440" w:gutter="0" w:footer="0" w:header="0"/>
        </w:sectPr>
      </w:pPr>
    </w:p>
    <w:bookmarkStart w:id="379" w:name="page380"/>
    <w:bookmarkEnd w:id="379"/>
    <w:p>
      <w:pPr>
        <w:ind w:left="280"/>
        <w:spacing w:after="0"/>
        <w:rPr>
          <w:sz w:val="20"/>
          <w:szCs w:val="20"/>
          <w:color w:val="auto"/>
        </w:rPr>
      </w:pPr>
      <w:r>
        <w:rPr>
          <w:rFonts w:ascii="Courier New" w:cs="Courier New" w:eastAsia="Courier New" w:hAnsi="Courier New"/>
          <w:sz w:val="15"/>
          <w:szCs w:val="15"/>
          <w:color w:val="auto"/>
        </w:rPr>
        <w:t>374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and discuss such information with such person and its representatives and (B) participate in negotiations regarding such alternative proposal. For purposes of this Section 4.04,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w:t>
      </w:r>
    </w:p>
    <w:p>
      <w:pPr>
        <w:spacing w:after="0" w:line="163" w:lineRule="exact"/>
        <w:rPr>
          <w:sz w:val="20"/>
          <w:szCs w:val="20"/>
          <w:color w:val="auto"/>
        </w:rPr>
      </w:pPr>
    </w:p>
    <w:p>
      <w:pPr>
        <w:ind w:right="3239" w:firstLine="447"/>
        <w:spacing w:after="0" w:line="254" w:lineRule="auto"/>
        <w:tabs>
          <w:tab w:leader="none" w:pos="787"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4.04, the Board of Directors of Prison Realty shall not (i) withdraw or modify, or publicly propose to withdraw or modify, in a manner adverse to CCA, the approval or recommendation by such Board of Directors of the Merger or this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CCA of written notice advising CCA that the Board of Directors of Prison Realty has resolved to accept a superior proposal if it continues to be a superior proposal at the end of such five business day period. For purposes of this Section 4.04, the term "superior proposal" means any bona fide alternative proposal (which, for purposes of Section 4.04(a) only, may be subject to a due diligence condition), which proposal was not solicited by Prison Realty after the date of execution of this Agreement, made by a third party to acquire, directly or indirectly, for consideration consisting of cash and/or securities, more than 10% of 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178"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Prison Realty set forth in paragraphs</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above, Prison Realty promptly shall advise CCA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CCA informed as to the status and material details (including amendments or proposed amendments) of any such request or alternative proposal.</w:t>
      </w:r>
    </w:p>
    <w:p>
      <w:pPr>
        <w:spacing w:after="0" w:line="177"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4.05 No Solicitation by CCA. Without the prior written consent of Prison Realty, (a) CCA shall not, nor shall it permit any of its Subsidiaries to, nor shall it authorize or permit any officer, director or employee of, or any investment banker, attorney or other advisor or representative of, CCA or any of its Subsidiaries to, directly or indirectly, (i) solicit, initiate, encourage or knowingly facilitate the submission of any alternative proposal or</w:t>
      </w:r>
    </w:p>
    <w:p>
      <w:pPr>
        <w:spacing w:after="0" w:line="2" w:lineRule="exact"/>
        <w:rPr>
          <w:sz w:val="20"/>
          <w:szCs w:val="20"/>
          <w:color w:val="auto"/>
        </w:rPr>
      </w:pPr>
    </w:p>
    <w:p>
      <w:pPr>
        <w:ind w:right="3319" w:firstLine="10"/>
        <w:spacing w:after="0" w:line="234" w:lineRule="auto"/>
        <w:tabs>
          <w:tab w:leader="none" w:pos="43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participate in any discussions or negotiations regarding, or furnish to any person any information with respect to, 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B-35</w:t>
      </w:r>
    </w:p>
    <w:p>
      <w:pPr>
        <w:sectPr>
          <w:pgSz w:w="11900" w:h="16838" w:orient="portrait"/>
          <w:cols w:equalWidth="0" w:num="1">
            <w:col w:w="10239"/>
          </w:cols>
          <w:pgMar w:left="220" w:top="280" w:right="1440" w:bottom="1440" w:gutter="0" w:footer="0" w:header="0"/>
        </w:sectPr>
      </w:pPr>
    </w:p>
    <w:bookmarkStart w:id="380" w:name="page381"/>
    <w:bookmarkEnd w:id="380"/>
    <w:p>
      <w:pPr>
        <w:ind w:left="280"/>
        <w:spacing w:after="0"/>
        <w:rPr>
          <w:sz w:val="20"/>
          <w:szCs w:val="20"/>
          <w:color w:val="auto"/>
        </w:rPr>
      </w:pPr>
      <w:r>
        <w:rPr>
          <w:rFonts w:ascii="Courier New" w:cs="Courier New" w:eastAsia="Courier New" w:hAnsi="Courier New"/>
          <w:sz w:val="15"/>
          <w:szCs w:val="15"/>
          <w:color w:val="auto"/>
        </w:rPr>
        <w:t>375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alternative proposal. For purposes of this Section 4.05, the term "alternative proposal" means any inquiry, proposal or offer from any person relating to any direct or indirect acquisition or purchase of 10% or more of the assets (based on the fair market value thereof) of CCA and its Subsidiaries, taken as a whole, other than the transactions contemplated by this Agreement, or of 10% or more of any class of equity securities of CCA or any of its Subsidiaries or any tender offer or exchange offer (including by CCA or any of its Subsidiaries) that if consummated would result in any person beneficially owning 10% or more of any class of equity securities of CCA or any of its Subsidiaries, or any merger, consolidation, business combination, sale of substantially all assets, recapitalization, liquidation, dissolution or similar transaction involving CCA or any of its Subsidiaries other than the transactions contemplated by this Agreement.</w:t>
      </w:r>
    </w:p>
    <w:p>
      <w:pPr>
        <w:spacing w:after="0" w:line="173" w:lineRule="exact"/>
        <w:rPr>
          <w:sz w:val="20"/>
          <w:szCs w:val="20"/>
          <w:color w:val="auto"/>
        </w:rPr>
      </w:pPr>
    </w:p>
    <w:p>
      <w:pPr>
        <w:ind w:right="3239" w:firstLine="447"/>
        <w:spacing w:after="0" w:line="236" w:lineRule="auto"/>
        <w:tabs>
          <w:tab w:leader="none" w:pos="787"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4.05, the Board of Directors of CCA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CCA to enter into any letter of intent, agreement in principle, acquisition agreement or similar agreement related to any alternative proposal.</w:t>
      </w:r>
    </w:p>
    <w:p>
      <w:pPr>
        <w:spacing w:after="0" w:line="17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CCA set forth in paragraphs (a) and</w:t>
      </w:r>
    </w:p>
    <w:p>
      <w:pPr>
        <w:spacing w:after="0" w:line="9"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CCA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CCA that an alternative proposal is or may be a superior proposal. CCA will keep Prison Realty informed as to the status and material details (including amendments or proposed amendments) of any such request or alternative proposal.</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5.01 Preparation of the Proxy Statement and Registration Statement. As promptly as practicable following the date of this Agreement, Prison Realty, CCA Sub and CCA shall prepare and file with the SEC the Proxy Statement and the Registration Statement. Each party hereto will cooperate with the other party in connection with the preparation of the Proxy Statement and the Registration Statement, including, but not limited to, furnishing all information as may be required to be disclosed therein. The Proxy Statement shall contain the recommendation of the Board of Directors of Prison Realty that the stockholders of Prison Realty approve this Agreement and the transaction contemplated hereby. The proxy statement-prospectus which constitutes a portion of the Registration Statement shall contain the recommendation of the Board of Directors of CCA that the shareholders of CCA approve this Agreement and the transaction contemplated hereby. Each of Prison Realty, CCA Sub and CCA shall use its reasonable best efforts to have the Proxy Statement cleared by the SEC and to have the proxy statement-prospectus which constitutes a portion of the Registration Statement declared effective by the SEC as promptly as practicable after such filing. Each party hereto will use its reasonable best efforts to cause the Proxy Statement and the proxy statement-prospectus which constitutes a portion of the Registration Statement to be mailed to its shareholders as promptly as practicable after the clearance of the Proxy Statement by the SEC and the declaration of the effectiveness of the Registration Statement by the SEC under the Securities Act. No filing of, or amendment or supplement to the Proxy Statement or the Registration Statement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B-36</w:t>
      </w:r>
    </w:p>
    <w:p>
      <w:pPr>
        <w:sectPr>
          <w:pgSz w:w="11900" w:h="16838" w:orient="portrait"/>
          <w:cols w:equalWidth="0" w:num="1">
            <w:col w:w="10239"/>
          </w:cols>
          <w:pgMar w:left="220" w:top="280" w:right="1440" w:bottom="1440" w:gutter="0" w:footer="0" w:header="0"/>
        </w:sectPr>
      </w:pPr>
    </w:p>
    <w:bookmarkStart w:id="381" w:name="page382"/>
    <w:bookmarkEnd w:id="381"/>
    <w:p>
      <w:pPr>
        <w:ind w:left="280"/>
        <w:spacing w:after="0"/>
        <w:rPr>
          <w:sz w:val="20"/>
          <w:szCs w:val="20"/>
          <w:color w:val="auto"/>
        </w:rPr>
      </w:pPr>
      <w:r>
        <w:rPr>
          <w:rFonts w:ascii="Courier New" w:cs="Courier New" w:eastAsia="Courier New" w:hAnsi="Courier New"/>
          <w:sz w:val="15"/>
          <w:szCs w:val="15"/>
          <w:color w:val="auto"/>
        </w:rPr>
        <w:t>376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Statement or the Registration Statement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 or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such amended or supplemented Proxy Statement or the proxy statement-prospectus which constitutes a portion of such amended or supplemented Registration Statement, as applicable, disseminated to the shareholders of Prison Realty and CCA.</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or the CCA Disclosure Schedule, respectively, each party agrees to supplement from time to time the information set forth therein.</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5.03 Shareholders' Meetings. Prison Realty shall, as promptly as practicable after the date hereof, (a) duly call, give notice of, convene and hold a Stockholders' Meeting for the purpose of obtaining the Prison Realty Stockholder Approval, and (b) subject in the case of Prison Realty to Section</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4.04, through its respective Board of Directors, recommend to its stockholders that they grant the Prison Realty Stockholder Approval. Prison Realty shall use all reasonable efforts to solicit from its stockholders proxies in favor of Prison Realty Stockholder Approval and shall take all other action necessary or, in the reasonable opinion of such party, advisable to secure Prison Realty Stockholder Approval. CCA shall vote, or cause to be voted, in favor of the transactions for which Prison Realty is seeking Prison Realty Stockholder Approval, all shares of Prison Realty Common Stock directly or indirectly beneficially owned by it.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shall, as promptly as practicable after the date hereof, (a) duly call, give notice of, convene and hold a Shareholders' Meeting for the purpose of obtaining the CCA Shareholder Approval, and (b) through its respective Board of Directors, recommend to its shareholders that they grant the CCA Shareholder Approval. CCA shall use all reasonable efforts to solicit from its shareholders proxies in favor of CCA Shareholder Approval and shall take all other action necessary or, in the reasonable opinion of such party, advisable to secure CCA Shareholder Approval. Prison Realty shall vote, or cause to be voted, in favor of the transactions for which CCA is seeking CCA Shareholder Approval, all shares of CCA Common Stock directly or indirectly beneficially owned by it.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B-37</w:t>
      </w:r>
    </w:p>
    <w:p>
      <w:pPr>
        <w:sectPr>
          <w:pgSz w:w="11900" w:h="16838" w:orient="portrait"/>
          <w:cols w:equalWidth="0" w:num="1">
            <w:col w:w="10239"/>
          </w:cols>
          <w:pgMar w:left="220" w:top="280" w:right="1440" w:bottom="1440" w:gutter="0" w:footer="0" w:header="0"/>
        </w:sectPr>
      </w:pPr>
    </w:p>
    <w:bookmarkStart w:id="382" w:name="page383"/>
    <w:bookmarkEnd w:id="382"/>
    <w:p>
      <w:pPr>
        <w:ind w:left="280"/>
        <w:spacing w:after="0"/>
        <w:rPr>
          <w:sz w:val="20"/>
          <w:szCs w:val="20"/>
          <w:color w:val="auto"/>
        </w:rPr>
      </w:pPr>
      <w:r>
        <w:rPr>
          <w:rFonts w:ascii="Courier New" w:cs="Courier New" w:eastAsia="Courier New" w:hAnsi="Courier New"/>
          <w:sz w:val="15"/>
          <w:szCs w:val="15"/>
          <w:color w:val="auto"/>
        </w:rPr>
        <w:t>377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5.07 Indemnification, Exculpation and Insurance.</w:t>
      </w:r>
    </w:p>
    <w:p>
      <w:pPr>
        <w:spacing w:after="0" w:line="173" w:lineRule="exact"/>
        <w:rPr>
          <w:sz w:val="20"/>
          <w:szCs w:val="20"/>
          <w:color w:val="auto"/>
        </w:rPr>
      </w:pPr>
    </w:p>
    <w:p>
      <w:pPr>
        <w:ind w:right="3319" w:firstLine="447"/>
        <w:spacing w:after="0" w:line="255"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Prison Realty shall indemnify, defend and hold harmless to the fullest extent permitted by applicable federal and state law each person who is on the date hereof, or has been at any time prior to the date hereof or who becomes prior to the Effective Time, a director or officer of CCA or was serving at the request of CCA as a director or officer of any domestic or foreign corporation, joint venture, trust, employee benefit plan or other enterprise (collectively, the "Indemnities") arising out of CCA's Charter or Bylaws in effect at the Effective Time against any and all losses in connection with or arising out of any claim which is based upon, arises out of or in any way relates to any actual or alleged act or omission occurring at or prior to the Effective Time in the Indemnitee's capacity as a director or officer (whether elected or appointed), of CCA.</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Prison Realty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person or entity, then, and in each case, to the extent necessary, proper provisions shall be made so that the successors and assigns of Prison Realty assume the obligations set forth in this Section 5.07.</w:t>
      </w:r>
    </w:p>
    <w:p>
      <w:pPr>
        <w:spacing w:after="0" w:line="166"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shall maintain in effect for not less than two (2) years from the Effective Time the policies of directors' and officers' liability insurance most recently maintained by CCA; provided, however, that Prison Realty may substitute therefor policies with reputable and financially sound carriers for substantially similar coverage containing terms and conditions which are no less advantageous for so long as such substitution does not result in gaps or lapses in coverage with respect to claims arising from or relating to matters occurring prior to the Effective Time. Prison Realty shall pay all expenses, including attorneys' fees, that may be incurred by any Indemnitee in enforcing the indemnity and other obligations provided for in this Section 5.07.</w:t>
      </w:r>
    </w:p>
    <w:p>
      <w:pPr>
        <w:spacing w:after="0" w:line="165" w:lineRule="exact"/>
        <w:rPr>
          <w:rFonts w:ascii="Courier New" w:cs="Courier New" w:eastAsia="Courier New" w:hAnsi="Courier New"/>
          <w:sz w:val="14"/>
          <w:szCs w:val="14"/>
          <w:color w:val="auto"/>
        </w:rPr>
      </w:pPr>
    </w:p>
    <w:p>
      <w:pPr>
        <w:jc w:val="both"/>
        <w:ind w:right="3319" w:firstLine="447"/>
        <w:spacing w:after="0" w:line="235" w:lineRule="auto"/>
        <w:tabs>
          <w:tab w:leader="none" w:pos="78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5.07 are intended to be for the benefit of, and shall be enforceable by, each Indemnitee and their respective heirs and representatives.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B-38</w:t>
      </w:r>
    </w:p>
    <w:p>
      <w:pPr>
        <w:sectPr>
          <w:pgSz w:w="11900" w:h="16838" w:orient="portrait"/>
          <w:cols w:equalWidth="0" w:num="1">
            <w:col w:w="10239"/>
          </w:cols>
          <w:pgMar w:left="220" w:top="280" w:right="1440" w:bottom="1440" w:gutter="0" w:footer="0" w:header="0"/>
        </w:sectPr>
      </w:pPr>
    </w:p>
    <w:bookmarkStart w:id="383" w:name="page384"/>
    <w:bookmarkEnd w:id="383"/>
    <w:p>
      <w:pPr>
        <w:ind w:left="280"/>
        <w:spacing w:after="0"/>
        <w:rPr>
          <w:sz w:val="20"/>
          <w:szCs w:val="20"/>
          <w:color w:val="auto"/>
        </w:rPr>
      </w:pPr>
      <w:r>
        <w:rPr>
          <w:rFonts w:ascii="Courier New" w:cs="Courier New" w:eastAsia="Courier New" w:hAnsi="Courier New"/>
          <w:sz w:val="15"/>
          <w:szCs w:val="15"/>
          <w:color w:val="auto"/>
        </w:rPr>
        <w:t>378</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5.09 Stock Exchange Listing. The Surviving Company and Prison Realty shall each use their reasonable best efforts to cause the Prison Realty Stock to be issued in connection with the Merger to be listed on the NYSE, subject to official notice of issuance, if applicable.</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Section 5.10 Tax-Free Reorganization. Prior to the Effective Time, each party shall use its reasonable best efforts to cause the Merger to qualify as a reorganization qualifying under the provisions of Section 368(a) of the Code.</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5.11 Shareholders' Agreement. As of the Effective Time, the Shareholders' Agreement, dated September 22, 1998, among certain shareholders of CCA shall each be terminated and shall no longer have any force or effect.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5.12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33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5.13 Equity Incentive Plan. Following the consummation of the Merger and the related transactions, Prison Realty shall adopt a new equity incentive plan pursuant to which it will have the authority to grant options to purchase shares of Prison Realty Common Stock and other types of equity-based incentive compensation, on such terms and conditions as are approved by the Board of Directors of Prison Realty following the consummation of the Merger.</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5.14 Change of Corporate Name. In connection with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PRECEDENT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6.01 Conditions to Each Party's Obligation To Effect the</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Merger. The respective obligations of each party to effect the Merger shall be subject to the satisfaction or waiver at or prior to the Effective Time of the following conditions:</w:t>
      </w:r>
    </w:p>
    <w:p>
      <w:pPr>
        <w:spacing w:after="0" w:line="174" w:lineRule="exact"/>
        <w:rPr>
          <w:sz w:val="20"/>
          <w:szCs w:val="20"/>
          <w:color w:val="auto"/>
        </w:rPr>
      </w:pPr>
    </w:p>
    <w:p>
      <w:pPr>
        <w:ind w:left="440" w:right="3239" w:firstLine="444"/>
        <w:spacing w:after="0" w:line="234" w:lineRule="auto"/>
        <w:tabs>
          <w:tab w:leader="none" w:pos="122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applicable to the consummation of the Merger under the HSR Act shall have expired or been terminated.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B-39</w:t>
      </w:r>
    </w:p>
    <w:p>
      <w:pPr>
        <w:sectPr>
          <w:pgSz w:w="11900" w:h="16838" w:orient="portrait"/>
          <w:cols w:equalWidth="0" w:num="1">
            <w:col w:w="10239"/>
          </w:cols>
          <w:pgMar w:left="220" w:top="280" w:right="1440" w:bottom="1440" w:gutter="0" w:footer="0" w:header="0"/>
        </w:sectPr>
      </w:pPr>
    </w:p>
    <w:bookmarkStart w:id="384" w:name="page385"/>
    <w:bookmarkEnd w:id="384"/>
    <w:p>
      <w:pPr>
        <w:ind w:left="280"/>
        <w:spacing w:after="0"/>
        <w:rPr>
          <w:sz w:val="20"/>
          <w:szCs w:val="20"/>
          <w:color w:val="auto"/>
        </w:rPr>
      </w:pPr>
      <w:r>
        <w:rPr>
          <w:rFonts w:ascii="Courier New" w:cs="Courier New" w:eastAsia="Courier New" w:hAnsi="Courier New"/>
          <w:sz w:val="15"/>
          <w:szCs w:val="15"/>
          <w:color w:val="auto"/>
        </w:rPr>
        <w:t>379</w:t>
      </w:r>
    </w:p>
    <w:p>
      <w:pPr>
        <w:spacing w:after="0" w:line="173" w:lineRule="exact"/>
        <w:rPr>
          <w:sz w:val="20"/>
          <w:szCs w:val="20"/>
          <w:color w:val="auto"/>
        </w:rPr>
      </w:pPr>
    </w:p>
    <w:p>
      <w:pPr>
        <w:ind w:left="440" w:right="3319" w:firstLine="444"/>
        <w:spacing w:after="0" w:line="255" w:lineRule="auto"/>
        <w:tabs>
          <w:tab w:leader="none" w:pos="1227"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165" w:lineRule="exact"/>
        <w:rPr>
          <w:rFonts w:ascii="Courier New" w:cs="Courier New" w:eastAsia="Courier New" w:hAnsi="Courier New"/>
          <w:sz w:val="14"/>
          <w:szCs w:val="14"/>
          <w:color w:val="auto"/>
        </w:rPr>
      </w:pPr>
    </w:p>
    <w:p>
      <w:pPr>
        <w:ind w:left="440" w:right="3499" w:firstLine="444"/>
        <w:spacing w:after="0" w:line="235" w:lineRule="auto"/>
        <w:tabs>
          <w:tab w:leader="none" w:pos="122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Merger Consideration. The Prison Realty Stock to be issued in the Merger shall have been approved for listing on the NYSE, subject to official notice of issuance, if applicable.</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and Registration Statement. The Proxy Statement and Registration Statement shall be satisfactory in all material respects to Prison Realty and CCA, the Proxy Statement shall have been cleared by the SEC, and the Registration Statement shall have been declared effective by the SEC under the Securities Act, and no stop order suspending the use of the Proxy Statement or the effectiveness of the Registration Statement shall be in effect and no proceedings for such purpose shall be pending before or threatened by the SEC.</w:t>
      </w:r>
    </w:p>
    <w:p>
      <w:pPr>
        <w:spacing w:after="0" w:line="177"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The receipt by each of Prison Realty and CCA of an opinion of its respective tax counsel to the effect that the Merger qualifies as a reorganization within the meaning of Section 368(a) of the Code.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6.02 Conditions to Obligation of Prison Realty and CCA Sub To Effect the Merger. The obligation of Prison Realty and CCA Sub to effect the Merger is subject to the satisfaction of the following conditions unless waived by Prison Realty and CCA Sub:</w:t>
      </w:r>
    </w:p>
    <w:p>
      <w:pPr>
        <w:spacing w:after="0" w:line="175" w:lineRule="exact"/>
        <w:rPr>
          <w:sz w:val="20"/>
          <w:szCs w:val="20"/>
          <w:color w:val="auto"/>
        </w:rPr>
      </w:pPr>
    </w:p>
    <w:p>
      <w:pPr>
        <w:ind w:left="440" w:right="3319" w:firstLine="444"/>
        <w:spacing w:after="0" w:line="234" w:lineRule="auto"/>
        <w:tabs>
          <w:tab w:leader="none" w:pos="122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CCA set forth in this Agreement shall be true and correct, except that this condition shall be deemed satisfied so long as any failures of such representations and warranties to be true and correct do not individually or in the aggregate have a material adverse effect on CCA as of the date of this Agreement and as of the Closing Date, except as otherwise contemplated by this Agreement, and Prison Realty and the CCA Sub shall have received a certificate to such effect signed on the Closing Date on behalf of CCA by the Chief Executive Officer and Secretary.</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Other Parties. CCA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174" w:lineRule="exact"/>
        <w:rPr>
          <w:rFonts w:ascii="Courier New" w:cs="Courier New" w:eastAsia="Courier New" w:hAnsi="Courier New"/>
          <w:sz w:val="15"/>
          <w:szCs w:val="15"/>
          <w:color w:val="auto"/>
        </w:rPr>
      </w:pPr>
    </w:p>
    <w:p>
      <w:pPr>
        <w:ind w:left="440" w:right="3399" w:firstLine="444"/>
        <w:spacing w:after="0" w:line="255" w:lineRule="auto"/>
        <w:tabs>
          <w:tab w:leader="none" w:pos="122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or CCA.</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Assignment of Management Contracts. To the extent required by applicable law and the provisions of the contracts, CCA shall have obtained all necessary written consents of governmental authorities to the performance of their respective facility management contracts by Prison Realty and/or CCA Sub after the Merger.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B-40</w:t>
      </w:r>
    </w:p>
    <w:p>
      <w:pPr>
        <w:sectPr>
          <w:pgSz w:w="11900" w:h="16838" w:orient="portrait"/>
          <w:cols w:equalWidth="0" w:num="1">
            <w:col w:w="10239"/>
          </w:cols>
          <w:pgMar w:left="220" w:top="281" w:right="1440" w:bottom="1440" w:gutter="0" w:footer="0" w:header="0"/>
        </w:sectPr>
      </w:pPr>
    </w:p>
    <w:bookmarkStart w:id="385" w:name="page386"/>
    <w:bookmarkEnd w:id="385"/>
    <w:p>
      <w:pPr>
        <w:ind w:left="280"/>
        <w:spacing w:after="0"/>
        <w:rPr>
          <w:sz w:val="20"/>
          <w:szCs w:val="20"/>
          <w:color w:val="auto"/>
        </w:rPr>
      </w:pPr>
      <w:r>
        <w:rPr>
          <w:rFonts w:ascii="Courier New" w:cs="Courier New" w:eastAsia="Courier New" w:hAnsi="Courier New"/>
          <w:sz w:val="15"/>
          <w:szCs w:val="15"/>
          <w:color w:val="auto"/>
        </w:rPr>
        <w:t>380</w:t>
      </w:r>
    </w:p>
    <w:p>
      <w:pPr>
        <w:spacing w:after="0" w:line="173" w:lineRule="exact"/>
        <w:rPr>
          <w:sz w:val="20"/>
          <w:szCs w:val="20"/>
          <w:color w:val="auto"/>
        </w:rPr>
      </w:pPr>
    </w:p>
    <w:p>
      <w:pPr>
        <w:ind w:left="440" w:right="3239" w:firstLine="444"/>
        <w:spacing w:after="0" w:line="235" w:lineRule="auto"/>
        <w:tabs>
          <w:tab w:leader="none" w:pos="122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CCA Common Stock Held by Baron. Prison Realty shall have purchased the CCA Common Stock held by Baron pursuant to the terms and conditions reasonably acceptable to Prison Realty.</w:t>
      </w:r>
    </w:p>
    <w:p>
      <w:pPr>
        <w:spacing w:after="0" w:line="173" w:lineRule="exact"/>
        <w:rPr>
          <w:rFonts w:ascii="Courier New" w:cs="Courier New" w:eastAsia="Courier New" w:hAnsi="Courier New"/>
          <w:sz w:val="15"/>
          <w:szCs w:val="15"/>
          <w:color w:val="auto"/>
        </w:rPr>
      </w:pPr>
    </w:p>
    <w:p>
      <w:pPr>
        <w:ind w:left="440" w:right="3579" w:firstLine="444"/>
        <w:spacing w:after="0" w:line="261" w:lineRule="auto"/>
        <w:tabs>
          <w:tab w:leader="none" w:pos="122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of Lock-Up Agreements. The Lock-Up Agreements shall have been executed and delivered in accordance with Section 5.12.</w:t>
      </w:r>
    </w:p>
    <w:p>
      <w:pPr>
        <w:spacing w:after="0" w:line="160"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Section 6.03 Conditions to Obligation of CCA To Effect the Merger. The obligation of CCA to effect the Merger is subject to the satisfaction of the following conditions unless waived by CCA:</w:t>
      </w:r>
    </w:p>
    <w:p>
      <w:pPr>
        <w:spacing w:after="0" w:line="174" w:lineRule="exact"/>
        <w:rPr>
          <w:sz w:val="20"/>
          <w:szCs w:val="20"/>
          <w:color w:val="auto"/>
        </w:rPr>
      </w:pPr>
    </w:p>
    <w:p>
      <w:pPr>
        <w:ind w:left="440" w:right="3319" w:firstLine="444"/>
        <w:spacing w:after="0" w:line="255" w:lineRule="auto"/>
        <w:tabs>
          <w:tab w:leader="none" w:pos="1227"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165"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163" w:lineRule="exact"/>
        <w:rPr>
          <w:rFonts w:ascii="Courier New" w:cs="Courier New" w:eastAsia="Courier New" w:hAnsi="Courier New"/>
          <w:sz w:val="14"/>
          <w:szCs w:val="14"/>
          <w:color w:val="auto"/>
        </w:rPr>
      </w:pPr>
    </w:p>
    <w:p>
      <w:pPr>
        <w:ind w:left="440" w:right="3319" w:firstLine="444"/>
        <w:spacing w:after="0" w:line="234" w:lineRule="auto"/>
        <w:tabs>
          <w:tab w:leader="none" w:pos="122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6.04 Frustration of Closing Conditions. No party to this Agreement may rely on the failure of any condition set forth in Sections 6.01 through</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6.03, as the case may be, to be satisfied if such failure was caused by such party's failure to use all reasonable best efforts to consummate the Merger and the other transactions contemplated by this Agreement.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AND AMENDMENT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Section 7.01 Termination. This Agreement may be terminated at any time prior to the Effective Time, whether before or after the Prison Realty Stockholder Approval and the CCA Shareholder Approval are received:</w:t>
      </w:r>
    </w:p>
    <w:p>
      <w:pPr>
        <w:spacing w:after="0" w:line="155" w:lineRule="exact"/>
        <w:rPr>
          <w:sz w:val="20"/>
          <w:szCs w:val="20"/>
          <w:color w:val="auto"/>
        </w:rPr>
      </w:pPr>
    </w:p>
    <w:p>
      <w:pPr>
        <w:ind w:left="1240" w:hanging="356"/>
        <w:spacing w:after="0"/>
        <w:tabs>
          <w:tab w:leader="none" w:pos="124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2"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upon written notice to the other parties:</w:t>
      </w:r>
    </w:p>
    <w:p>
      <w:pPr>
        <w:spacing w:after="0" w:line="177" w:lineRule="exact"/>
        <w:rPr>
          <w:rFonts w:ascii="Courier New" w:cs="Courier New" w:eastAsia="Courier New" w:hAnsi="Courier New"/>
          <w:sz w:val="14"/>
          <w:szCs w:val="14"/>
          <w:color w:val="auto"/>
        </w:rPr>
      </w:pPr>
    </w:p>
    <w:p>
      <w:pPr>
        <w:ind w:left="700" w:right="3239" w:firstLine="447"/>
        <w:spacing w:after="0" w:line="236" w:lineRule="auto"/>
        <w:tabs>
          <w:tab w:leader="none" w:pos="1487"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177" w:lineRule="exact"/>
        <w:rPr>
          <w:rFonts w:ascii="Courier New" w:cs="Courier New" w:eastAsia="Courier New" w:hAnsi="Courier New"/>
          <w:sz w:val="15"/>
          <w:szCs w:val="15"/>
          <w:color w:val="auto"/>
        </w:rPr>
      </w:pPr>
    </w:p>
    <w:p>
      <w:pPr>
        <w:jc w:val="both"/>
        <w:ind w:left="700" w:right="3499" w:firstLine="447"/>
        <w:spacing w:after="0" w:line="235" w:lineRule="auto"/>
        <w:tabs>
          <w:tab w:leader="none" w:pos="1575"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shall not have been consummated on or before October 31, 2000, unless the failure to consummate the Merger is the result of a material breach of this Agreement by the party seeking to terminate this Agreement;</w:t>
      </w:r>
    </w:p>
    <w:p>
      <w:pPr>
        <w:spacing w:after="0" w:line="175" w:lineRule="exact"/>
        <w:rPr>
          <w:rFonts w:ascii="Courier New" w:cs="Courier New" w:eastAsia="Courier New" w:hAnsi="Courier New"/>
          <w:sz w:val="15"/>
          <w:szCs w:val="15"/>
          <w:color w:val="auto"/>
        </w:rPr>
      </w:pPr>
    </w:p>
    <w:p>
      <w:pPr>
        <w:ind w:left="700" w:right="3579" w:firstLine="447"/>
        <w:spacing w:after="0" w:line="235" w:lineRule="auto"/>
        <w:tabs>
          <w:tab w:leader="none" w:pos="1662"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Prison Realty Stockholders Meeting or any adjournment thereof, the Prison Realty Stockholder Approval shall not have been obtained;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B-41</w:t>
      </w:r>
    </w:p>
    <w:p>
      <w:pPr>
        <w:sectPr>
          <w:pgSz w:w="11900" w:h="16838" w:orient="portrait"/>
          <w:cols w:equalWidth="0" w:num="1">
            <w:col w:w="10239"/>
          </w:cols>
          <w:pgMar w:left="220" w:top="280" w:right="1440" w:bottom="1440" w:gutter="0" w:footer="0" w:header="0"/>
        </w:sectPr>
      </w:pPr>
    </w:p>
    <w:bookmarkStart w:id="386" w:name="page387"/>
    <w:bookmarkEnd w:id="386"/>
    <w:p>
      <w:pPr>
        <w:ind w:left="280"/>
        <w:spacing w:after="0"/>
        <w:rPr>
          <w:sz w:val="20"/>
          <w:szCs w:val="20"/>
          <w:color w:val="auto"/>
        </w:rPr>
      </w:pPr>
      <w:r>
        <w:rPr>
          <w:rFonts w:ascii="Courier New" w:cs="Courier New" w:eastAsia="Courier New" w:hAnsi="Courier New"/>
          <w:sz w:val="15"/>
          <w:szCs w:val="15"/>
          <w:color w:val="auto"/>
        </w:rPr>
        <w:t>381</w:t>
      </w:r>
    </w:p>
    <w:p>
      <w:pPr>
        <w:spacing w:after="0" w:line="173" w:lineRule="exact"/>
        <w:rPr>
          <w:sz w:val="20"/>
          <w:szCs w:val="20"/>
          <w:color w:val="auto"/>
        </w:rPr>
      </w:pPr>
    </w:p>
    <w:p>
      <w:pPr>
        <w:ind w:left="440" w:right="3399" w:firstLine="444"/>
        <w:spacing w:after="0" w:line="235" w:lineRule="auto"/>
        <w:tabs>
          <w:tab w:leader="none" w:pos="1227"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upon a vote at a duly held CCA Shareholders' Meeting or any adjournment thereof, the CCA Shareholder Approval shall not have been obtained;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the Board of Directors of CCA or any committee thereof shall have withdrawn or modified in a manner adverse to Prison Realty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Prison Realty, if the Board of Directors of Prison Realty or any committee thereof shall have withdrawn or modified in a manner adverse to such terminating party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CCA is in material breach of its obligations hereunder, by CCA upon written notice to Prison Realty if Prison Realty breaches or fails to perform any of its representations, warranties, covenants or other agreements hereunder, which breach or failure to perform (A) would give rise to the failure of a condition set forth in Section 6.03 hereof and (B) is incapable of being cured by Prison Realty or is not cured within thirty</w:t>
      </w:r>
    </w:p>
    <w:p>
      <w:pPr>
        <w:spacing w:after="0" w:line="2" w:lineRule="exact"/>
        <w:rPr>
          <w:rFonts w:ascii="Courier New" w:cs="Courier New" w:eastAsia="Courier New" w:hAnsi="Courier New"/>
          <w:sz w:val="14"/>
          <w:szCs w:val="14"/>
          <w:color w:val="auto"/>
        </w:rPr>
      </w:pPr>
    </w:p>
    <w:p>
      <w:pPr>
        <w:ind w:left="440" w:right="3499" w:firstLine="7"/>
        <w:spacing w:after="0" w:line="234" w:lineRule="auto"/>
        <w:tabs>
          <w:tab w:leader="none" w:pos="87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CCA gives written notice of such breach to Prison Realty and such a cure is not effected during such period; 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hereunder, by Prison Realty upon written notice to CCA if CCA breaches or fails to perform any of its representations, warranties, covenants or other agreements hereunder, which breach or failure to perform (A) would give rise to the failure of a condition set forth in Section 6.02 hereof and (B) is incapable of being cured by CCA or is not cured within thirty (30) days after Prison Realty gives written notice of such breach to the breaching party and such a cure is not effected during such period.</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7.02 Effect of Termination. In the event of termination of this Agreement by Prison Realty or CCA as provided in Section 7.01 herein, this Agreement shall forthwith become void and have no effect and, except to the extent that such termination results from the wilful and material breach by a party of any of its representations, warranties, covenants or agreements set forth in this Agreement, there shall be no liability or obligation on the part of Prison Realty or CCA except with respect to Section 5.06, this Section 7.02 and Article VIII hereof, which provisions shall survive such termination.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7.03 Amendment. This Agreement may be amended by the parties hereto at any time before or after the Prison Realty Stockholder Approval and the CCA Shareholder Approval is received, provided that after receipt of the Prison Realty Stockholder Approval or the CCA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B-42</w:t>
      </w:r>
    </w:p>
    <w:p>
      <w:pPr>
        <w:sectPr>
          <w:pgSz w:w="11900" w:h="16838" w:orient="portrait"/>
          <w:cols w:equalWidth="0" w:num="1">
            <w:col w:w="10239"/>
          </w:cols>
          <w:pgMar w:left="220" w:top="280" w:right="1440" w:bottom="1440" w:gutter="0" w:footer="0" w:header="0"/>
        </w:sectPr>
      </w:pPr>
    </w:p>
    <w:bookmarkStart w:id="387" w:name="page388"/>
    <w:bookmarkEnd w:id="387"/>
    <w:p>
      <w:pPr>
        <w:ind w:left="280"/>
        <w:spacing w:after="0"/>
        <w:rPr>
          <w:sz w:val="20"/>
          <w:szCs w:val="20"/>
          <w:color w:val="auto"/>
        </w:rPr>
      </w:pPr>
      <w:r>
        <w:rPr>
          <w:rFonts w:ascii="Courier New" w:cs="Courier New" w:eastAsia="Courier New" w:hAnsi="Courier New"/>
          <w:sz w:val="15"/>
          <w:szCs w:val="15"/>
          <w:color w:val="auto"/>
        </w:rPr>
        <w:t>382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if to Prison Realty, to:</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Realty Trust, Inc.</w:t>
      </w:r>
    </w:p>
    <w:p>
      <w:pPr>
        <w:ind w:left="3680"/>
        <w:spacing w:after="0" w:line="237" w:lineRule="auto"/>
        <w:rPr>
          <w:sz w:val="20"/>
          <w:szCs w:val="20"/>
          <w:color w:val="auto"/>
        </w:rPr>
      </w:pPr>
      <w:r>
        <w:rPr>
          <w:rFonts w:ascii="Courier New" w:cs="Courier New" w:eastAsia="Courier New" w:hAnsi="Courier New"/>
          <w:sz w:val="15"/>
          <w:szCs w:val="15"/>
          <w:color w:val="auto"/>
        </w:rPr>
        <w:t>10 Burton Hills Boulevard, Suite 100</w:t>
      </w:r>
    </w:p>
    <w:p>
      <w:pPr>
        <w:ind w:left="3680"/>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Attention: Thomas W. Beasley, Chairman</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of the</w:t>
      </w:r>
    </w:p>
    <w:p>
      <w:pPr>
        <w:ind w:left="4640"/>
        <w:spacing w:after="0" w:line="237" w:lineRule="auto"/>
        <w:rPr>
          <w:sz w:val="20"/>
          <w:szCs w:val="20"/>
          <w:color w:val="auto"/>
        </w:rPr>
      </w:pPr>
      <w:r>
        <w:rPr>
          <w:rFonts w:ascii="Courier New" w:cs="Courier New" w:eastAsia="Courier New" w:hAnsi="Courier New"/>
          <w:sz w:val="15"/>
          <w:szCs w:val="15"/>
          <w:color w:val="auto"/>
        </w:rPr>
        <w:t>Board of Directors</w:t>
      </w:r>
    </w:p>
    <w:p>
      <w:pPr>
        <w:ind w:left="3680"/>
        <w:spacing w:after="0" w:line="238" w:lineRule="auto"/>
        <w:rPr>
          <w:sz w:val="20"/>
          <w:szCs w:val="20"/>
          <w:color w:val="auto"/>
        </w:rPr>
      </w:pPr>
      <w:r>
        <w:rPr>
          <w:rFonts w:ascii="Courier New" w:cs="Courier New" w:eastAsia="Courier New" w:hAnsi="Courier New"/>
          <w:sz w:val="15"/>
          <w:szCs w:val="15"/>
          <w:color w:val="auto"/>
        </w:rPr>
        <w:t>Facsimile: (615) 263-0234</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Stokes &amp; Bartholomew, P.A.</w:t>
      </w:r>
    </w:p>
    <w:p>
      <w:pPr>
        <w:ind w:left="3680"/>
        <w:spacing w:after="0" w:line="237" w:lineRule="auto"/>
        <w:rPr>
          <w:sz w:val="20"/>
          <w:szCs w:val="20"/>
          <w:color w:val="auto"/>
        </w:rPr>
      </w:pPr>
      <w:r>
        <w:rPr>
          <w:rFonts w:ascii="Courier New" w:cs="Courier New" w:eastAsia="Courier New" w:hAnsi="Courier New"/>
          <w:sz w:val="15"/>
          <w:szCs w:val="15"/>
          <w:color w:val="auto"/>
        </w:rPr>
        <w:t>424 Church Street, Suite 2800</w:t>
      </w:r>
    </w:p>
    <w:p>
      <w:pPr>
        <w:ind w:left="3680"/>
        <w:spacing w:after="0" w:line="238" w:lineRule="auto"/>
        <w:rPr>
          <w:sz w:val="20"/>
          <w:szCs w:val="20"/>
          <w:color w:val="auto"/>
        </w:rPr>
      </w:pPr>
      <w:r>
        <w:rPr>
          <w:rFonts w:ascii="Courier New" w:cs="Courier New" w:eastAsia="Courier New" w:hAnsi="Courier New"/>
          <w:sz w:val="15"/>
          <w:szCs w:val="15"/>
          <w:color w:val="auto"/>
        </w:rPr>
        <w:t>Nashville, Tennessee 37219-2323</w:t>
      </w:r>
    </w:p>
    <w:p>
      <w:pPr>
        <w:ind w:left="3680"/>
        <w:spacing w:after="0" w:line="237" w:lineRule="auto"/>
        <w:rPr>
          <w:sz w:val="20"/>
          <w:szCs w:val="20"/>
          <w:color w:val="auto"/>
        </w:rPr>
      </w:pPr>
      <w:r>
        <w:rPr>
          <w:rFonts w:ascii="Courier New" w:cs="Courier New" w:eastAsia="Courier New" w:hAnsi="Courier New"/>
          <w:sz w:val="15"/>
          <w:szCs w:val="15"/>
          <w:color w:val="auto"/>
        </w:rPr>
        <w:t>Attention: Elizabeth E. Moore, Esq.</w:t>
      </w:r>
    </w:p>
    <w:p>
      <w:pPr>
        <w:ind w:left="3680"/>
        <w:spacing w:after="0" w:line="238" w:lineRule="auto"/>
        <w:rPr>
          <w:sz w:val="20"/>
          <w:szCs w:val="20"/>
          <w:color w:val="auto"/>
        </w:rPr>
      </w:pPr>
      <w:r>
        <w:rPr>
          <w:rFonts w:ascii="Courier New" w:cs="Courier New" w:eastAsia="Courier New" w:hAnsi="Courier New"/>
          <w:sz w:val="15"/>
          <w:szCs w:val="15"/>
          <w:color w:val="auto"/>
        </w:rPr>
        <w:t>Facsimile: (615) 259-1470</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if to CCA, to:</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ind w:left="3680"/>
        <w:spacing w:after="0" w:line="237" w:lineRule="auto"/>
        <w:rPr>
          <w:sz w:val="20"/>
          <w:szCs w:val="20"/>
          <w:color w:val="auto"/>
        </w:rPr>
      </w:pPr>
      <w:r>
        <w:rPr>
          <w:rFonts w:ascii="Courier New" w:cs="Courier New" w:eastAsia="Courier New" w:hAnsi="Courier New"/>
          <w:sz w:val="15"/>
          <w:szCs w:val="15"/>
          <w:color w:val="auto"/>
        </w:rPr>
        <w:t>10 Burton Hills Boulevard</w:t>
      </w:r>
    </w:p>
    <w:p>
      <w:pPr>
        <w:ind w:left="3680"/>
        <w:spacing w:after="0" w:line="238" w:lineRule="auto"/>
        <w:rPr>
          <w:sz w:val="20"/>
          <w:szCs w:val="20"/>
          <w:color w:val="auto"/>
        </w:rPr>
      </w:pPr>
      <w:r>
        <w:rPr>
          <w:rFonts w:ascii="Courier New" w:cs="Courier New" w:eastAsia="Courier New" w:hAnsi="Courier New"/>
          <w:sz w:val="15"/>
          <w:szCs w:val="15"/>
          <w:color w:val="auto"/>
        </w:rPr>
        <w:t>Nashville, Tennessee 37215</w:t>
      </w:r>
    </w:p>
    <w:p>
      <w:pPr>
        <w:ind w:left="3680"/>
        <w:spacing w:after="0" w:line="237" w:lineRule="auto"/>
        <w:rPr>
          <w:sz w:val="20"/>
          <w:szCs w:val="20"/>
          <w:color w:val="auto"/>
        </w:rPr>
      </w:pPr>
      <w:r>
        <w:rPr>
          <w:rFonts w:ascii="Courier New" w:cs="Courier New" w:eastAsia="Courier New" w:hAnsi="Courier New"/>
          <w:sz w:val="15"/>
          <w:szCs w:val="15"/>
          <w:color w:val="auto"/>
        </w:rPr>
        <w:t>Attention: J. Michael Quinlan,</w:t>
      </w:r>
    </w:p>
    <w:p>
      <w:pPr>
        <w:ind w:left="4640"/>
        <w:spacing w:after="0" w:line="238" w:lineRule="auto"/>
        <w:rPr>
          <w:sz w:val="20"/>
          <w:szCs w:val="20"/>
          <w:color w:val="auto"/>
        </w:rPr>
      </w:pPr>
      <w:r>
        <w:rPr>
          <w:rFonts w:ascii="Courier New" w:cs="Courier New" w:eastAsia="Courier New" w:hAnsi="Courier New"/>
          <w:sz w:val="15"/>
          <w:szCs w:val="15"/>
          <w:color w:val="auto"/>
        </w:rPr>
        <w:t>President and</w:t>
      </w:r>
    </w:p>
    <w:p>
      <w:pPr>
        <w:ind w:left="4640"/>
        <w:spacing w:after="0" w:line="237" w:lineRule="auto"/>
        <w:rPr>
          <w:sz w:val="20"/>
          <w:szCs w:val="20"/>
          <w:color w:val="auto"/>
        </w:rPr>
      </w:pPr>
      <w:r>
        <w:rPr>
          <w:rFonts w:ascii="Courier New" w:cs="Courier New" w:eastAsia="Courier New" w:hAnsi="Courier New"/>
          <w:sz w:val="15"/>
          <w:szCs w:val="15"/>
          <w:color w:val="auto"/>
        </w:rPr>
        <w:t>Chief Operating Officer</w:t>
      </w:r>
    </w:p>
    <w:p>
      <w:pPr>
        <w:ind w:left="3680"/>
        <w:spacing w:after="0" w:line="238" w:lineRule="auto"/>
        <w:rPr>
          <w:sz w:val="20"/>
          <w:szCs w:val="20"/>
          <w:color w:val="auto"/>
        </w:rPr>
      </w:pPr>
      <w:r>
        <w:rPr>
          <w:rFonts w:ascii="Courier New" w:cs="Courier New" w:eastAsia="Courier New" w:hAnsi="Courier New"/>
          <w:sz w:val="15"/>
          <w:szCs w:val="15"/>
          <w:color w:val="auto"/>
        </w:rPr>
        <w:t>Facsimile: (615) 263-3010</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Sherrard &amp; Roe, PLC</w:t>
      </w:r>
    </w:p>
    <w:p>
      <w:pPr>
        <w:ind w:left="3680"/>
        <w:spacing w:after="0" w:line="237" w:lineRule="auto"/>
        <w:rPr>
          <w:sz w:val="20"/>
          <w:szCs w:val="20"/>
          <w:color w:val="auto"/>
        </w:rPr>
      </w:pPr>
      <w:r>
        <w:rPr>
          <w:rFonts w:ascii="Courier New" w:cs="Courier New" w:eastAsia="Courier New" w:hAnsi="Courier New"/>
          <w:sz w:val="15"/>
          <w:szCs w:val="15"/>
          <w:color w:val="auto"/>
        </w:rPr>
        <w:t>424 Church Street, Suite 2000</w:t>
      </w:r>
    </w:p>
    <w:p>
      <w:pPr>
        <w:ind w:left="3680"/>
        <w:spacing w:after="0" w:line="238" w:lineRule="auto"/>
        <w:rPr>
          <w:sz w:val="20"/>
          <w:szCs w:val="20"/>
          <w:color w:val="auto"/>
        </w:rPr>
      </w:pPr>
      <w:r>
        <w:rPr>
          <w:rFonts w:ascii="Courier New" w:cs="Courier New" w:eastAsia="Courier New" w:hAnsi="Courier New"/>
          <w:sz w:val="15"/>
          <w:szCs w:val="15"/>
          <w:color w:val="auto"/>
        </w:rPr>
        <w:t>Nashville, Tennessee 37219</w:t>
      </w:r>
    </w:p>
    <w:p>
      <w:pPr>
        <w:ind w:left="3680"/>
        <w:spacing w:after="0" w:line="237" w:lineRule="auto"/>
        <w:rPr>
          <w:sz w:val="20"/>
          <w:szCs w:val="20"/>
          <w:color w:val="auto"/>
        </w:rPr>
      </w:pPr>
      <w:r>
        <w:rPr>
          <w:rFonts w:ascii="Courier New" w:cs="Courier New" w:eastAsia="Courier New" w:hAnsi="Courier New"/>
          <w:sz w:val="15"/>
          <w:szCs w:val="15"/>
          <w:color w:val="auto"/>
        </w:rPr>
        <w:t>Attention: John R. Voigt, Esq.</w:t>
      </w:r>
    </w:p>
    <w:p>
      <w:pPr>
        <w:ind w:left="3680"/>
        <w:spacing w:after="0" w:line="238" w:lineRule="auto"/>
        <w:rPr>
          <w:sz w:val="20"/>
          <w:szCs w:val="20"/>
          <w:color w:val="auto"/>
        </w:rPr>
      </w:pPr>
      <w:r>
        <w:rPr>
          <w:rFonts w:ascii="Courier New" w:cs="Courier New" w:eastAsia="Courier New" w:hAnsi="Courier New"/>
          <w:sz w:val="15"/>
          <w:szCs w:val="15"/>
          <w:color w:val="auto"/>
        </w:rPr>
        <w:t>Facsimile: (615) 742-4239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B-43</w:t>
      </w:r>
    </w:p>
    <w:p>
      <w:pPr>
        <w:sectPr>
          <w:pgSz w:w="11900" w:h="16838" w:orient="portrait"/>
          <w:cols w:equalWidth="0" w:num="1">
            <w:col w:w="10239"/>
          </w:cols>
          <w:pgMar w:left="220" w:top="281" w:right="1440" w:bottom="1440" w:gutter="0" w:footer="0" w:header="0"/>
        </w:sectPr>
      </w:pPr>
    </w:p>
    <w:bookmarkStart w:id="388" w:name="page389"/>
    <w:bookmarkEnd w:id="388"/>
    <w:p>
      <w:pPr>
        <w:ind w:left="280"/>
        <w:spacing w:after="0"/>
        <w:rPr>
          <w:sz w:val="20"/>
          <w:szCs w:val="20"/>
          <w:color w:val="auto"/>
        </w:rPr>
      </w:pPr>
      <w:r>
        <w:rPr>
          <w:rFonts w:ascii="Courier New" w:cs="Courier New" w:eastAsia="Courier New" w:hAnsi="Courier New"/>
          <w:sz w:val="15"/>
          <w:szCs w:val="15"/>
          <w:color w:val="auto"/>
        </w:rPr>
        <w:t>383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8.03 Definitions; Interpretation.</w:t>
      </w:r>
    </w:p>
    <w:p>
      <w:pPr>
        <w:spacing w:after="0" w:line="166" w:lineRule="exact"/>
        <w:rPr>
          <w:sz w:val="20"/>
          <w:szCs w:val="20"/>
          <w:color w:val="auto"/>
        </w:rPr>
      </w:pPr>
    </w:p>
    <w:p>
      <w:pPr>
        <w:ind w:left="800" w:hanging="353"/>
        <w:spacing w:after="0"/>
        <w:tabs>
          <w:tab w:leader="none" w:pos="8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315"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banks are not required or authorized to close in the City of New York;</w:t>
      </w:r>
    </w:p>
    <w:p>
      <w:pPr>
        <w:spacing w:after="0" w:line="173" w:lineRule="exact"/>
        <w:rPr>
          <w:rFonts w:ascii="Courier New" w:cs="Courier New" w:eastAsia="Courier New" w:hAnsi="Courier New"/>
          <w:sz w:val="15"/>
          <w:szCs w:val="15"/>
          <w:color w:val="auto"/>
        </w:rPr>
      </w:pPr>
    </w:p>
    <w:p>
      <w:pPr>
        <w:ind w:left="440" w:right="3319" w:firstLine="444"/>
        <w:spacing w:after="0" w:line="254" w:lineRule="auto"/>
        <w:tabs>
          <w:tab w:leader="none" w:pos="1402"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w:t>
      </w:r>
    </w:p>
    <w:p>
      <w:pPr>
        <w:spacing w:after="0" w:line="1" w:lineRule="exact"/>
        <w:rPr>
          <w:rFonts w:ascii="Courier New" w:cs="Courier New" w:eastAsia="Courier New" w:hAnsi="Courier New"/>
          <w:sz w:val="14"/>
          <w:szCs w:val="14"/>
          <w:color w:val="auto"/>
        </w:rPr>
      </w:pPr>
    </w:p>
    <w:p>
      <w:pPr>
        <w:ind w:left="4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the Proxy Statement or the Registration Statement, or (C) private corrections industry in general, and not specifically relating to the parties hereto or their Subsidiaries;</w:t>
      </w:r>
    </w:p>
    <w:p>
      <w:pPr>
        <w:spacing w:after="0" w:line="165" w:lineRule="exact"/>
        <w:rPr>
          <w:rFonts w:ascii="Courier New" w:cs="Courier New" w:eastAsia="Courier New" w:hAnsi="Courier New"/>
          <w:sz w:val="14"/>
          <w:szCs w:val="14"/>
          <w:color w:val="auto"/>
        </w:rPr>
      </w:pPr>
    </w:p>
    <w:p>
      <w:pPr>
        <w:ind w:left="440" w:right="3399" w:firstLine="444"/>
        <w:spacing w:after="0" w:line="235" w:lineRule="auto"/>
        <w:tabs>
          <w:tab w:leader="none" w:pos="1315"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liability company, joint venture, association, trust, unincorporated organization or other entity; and</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 interests, more than 50% of the equity interests of which) is owned directly or indirectly by such first person.</w:t>
      </w:r>
    </w:p>
    <w:p>
      <w:pPr>
        <w:spacing w:after="0" w:line="174"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B-44</w:t>
      </w:r>
    </w:p>
    <w:p>
      <w:pPr>
        <w:sectPr>
          <w:pgSz w:w="11900" w:h="16838" w:orient="portrait"/>
          <w:cols w:equalWidth="0" w:num="1">
            <w:col w:w="10239"/>
          </w:cols>
          <w:pgMar w:left="220" w:top="280" w:right="1440" w:bottom="1440" w:gutter="0" w:footer="0" w:header="0"/>
        </w:sectPr>
      </w:pPr>
    </w:p>
    <w:bookmarkStart w:id="389" w:name="page390"/>
    <w:bookmarkEnd w:id="389"/>
    <w:p>
      <w:pPr>
        <w:ind w:left="280"/>
        <w:spacing w:after="0"/>
        <w:rPr>
          <w:sz w:val="20"/>
          <w:szCs w:val="20"/>
          <w:color w:val="auto"/>
        </w:rPr>
      </w:pPr>
      <w:r>
        <w:rPr>
          <w:rFonts w:ascii="Courier New" w:cs="Courier New" w:eastAsia="Courier New" w:hAnsi="Courier New"/>
          <w:sz w:val="15"/>
          <w:szCs w:val="15"/>
          <w:color w:val="auto"/>
        </w:rPr>
        <w:t>384</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5.07 of this Agreement, is not intended to confer upon any person other than the parties hereto any rights or remedies hereunder.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8.06 Governing Law. This Agreement shall be governed by and construed in accordance with the laws of the State of Tennessee, without regard to any principles of conflicts of law of such State.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to merge with a Subsidiary or affiliate of Prison Realty, but no such assignment shall relieve Prison Realty of its obligations hereunder including the obligations to deliver the CCA Merger Consideration. Subject to the preceding sentence, this Agreement will be binding upon, inure to the benefit of and be enforceable by the parties and their respective successors and assigns.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 PAGES TO FOLLOW]</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B-45</w:t>
      </w:r>
    </w:p>
    <w:p>
      <w:pPr>
        <w:sectPr>
          <w:pgSz w:w="11900" w:h="16838" w:orient="portrait"/>
          <w:cols w:equalWidth="0" w:num="1">
            <w:col w:w="10239"/>
          </w:cols>
          <w:pgMar w:left="220" w:top="281" w:right="1440" w:bottom="1440" w:gutter="0" w:footer="0" w:header="0"/>
        </w:sectPr>
      </w:pPr>
    </w:p>
    <w:bookmarkStart w:id="390" w:name="page391"/>
    <w:bookmarkEnd w:id="390"/>
    <w:p>
      <w:pPr>
        <w:spacing w:after="0"/>
        <w:rPr>
          <w:sz w:val="20"/>
          <w:szCs w:val="20"/>
          <w:color w:val="auto"/>
        </w:rPr>
      </w:pPr>
      <w:r>
        <w:rPr>
          <w:rFonts w:ascii="Courier New" w:cs="Courier New" w:eastAsia="Courier New" w:hAnsi="Courier New"/>
          <w:sz w:val="15"/>
          <w:szCs w:val="15"/>
          <w:color w:val="auto"/>
        </w:rPr>
        <w:t>385</w:t>
      </w:r>
    </w:p>
    <w:p>
      <w:pPr>
        <w:spacing w:after="0" w:line="33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Accepted and agreed to this 30th day of June, 2000.</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PRISON REALTY TRUST, INC.</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Thomas W. Beasley</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Thomas W. Beasley</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Chairman of the Board of</w:t>
      </w:r>
    </w:p>
    <w:p>
      <w:pPr>
        <w:ind w:left="340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CCA ACQUISITION SUB, INC.</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Darrell K. Massengale</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Darrell K. Massengale</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 Chief Executive Officer and</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Darrell K. Massengale</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Darrell K. Massengale</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 Chief Financial Officer and</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B-46</w:t>
      </w:r>
    </w:p>
    <w:p>
      <w:pPr>
        <w:sectPr>
          <w:pgSz w:w="11900" w:h="16838" w:orient="portrait"/>
          <w:cols w:equalWidth="0" w:num="1">
            <w:col w:w="9959"/>
          </w:cols>
          <w:pgMar w:left="500" w:top="281" w:right="1440" w:bottom="1440" w:gutter="0" w:footer="0" w:header="0"/>
        </w:sectPr>
      </w:pPr>
    </w:p>
    <w:bookmarkStart w:id="391" w:name="page392"/>
    <w:bookmarkEnd w:id="391"/>
    <w:p>
      <w:pPr>
        <w:ind w:left="280"/>
        <w:spacing w:after="0"/>
        <w:rPr>
          <w:sz w:val="20"/>
          <w:szCs w:val="20"/>
          <w:color w:val="auto"/>
        </w:rPr>
      </w:pPr>
      <w:r>
        <w:rPr>
          <w:rFonts w:ascii="Courier New" w:cs="Courier New" w:eastAsia="Courier New" w:hAnsi="Courier New"/>
          <w:sz w:val="15"/>
          <w:szCs w:val="15"/>
          <w:color w:val="auto"/>
        </w:rPr>
        <w:t>386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FORM OF LOCK-UP AGREEMENT</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10 Burton Hills Boulevard, Suite 100</w:t>
      </w:r>
    </w:p>
    <w:p>
      <w:pPr>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173" w:lineRule="exact"/>
        <w:rPr>
          <w:sz w:val="20"/>
          <w:szCs w:val="20"/>
          <w:color w:val="auto"/>
        </w:rPr>
      </w:pPr>
    </w:p>
    <w:p>
      <w:pPr>
        <w:ind w:left="440" w:right="339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Re:</w:t>
        <w:tab/>
        <w:t>Shares of Common Stock to be Issued by Prison Realty Trust, Inc. in Connection with the Merger of Corrections Corporation of America with and into Prison Realty Trust,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344"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The foregoing agreements shall be binding on the undersigned and the undersigned's respective heirs, personal representatives, successors and assigns.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It is understood that if the Merger is not consummated this agreement shall terminate.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B-47</w:t>
      </w:r>
    </w:p>
    <w:p>
      <w:pPr>
        <w:sectPr>
          <w:pgSz w:w="11900" w:h="16838" w:orient="portrait"/>
          <w:cols w:equalWidth="0" w:num="1">
            <w:col w:w="10239"/>
          </w:cols>
          <w:pgMar w:left="220" w:top="280" w:right="1440" w:bottom="1440" w:gutter="0" w:footer="0" w:header="0"/>
        </w:sectPr>
      </w:pPr>
    </w:p>
    <w:bookmarkStart w:id="392" w:name="page393"/>
    <w:bookmarkEnd w:id="392"/>
    <w:p>
      <w:pPr>
        <w:ind w:left="280"/>
        <w:spacing w:after="0"/>
        <w:rPr>
          <w:sz w:val="20"/>
          <w:szCs w:val="20"/>
          <w:color w:val="auto"/>
        </w:rPr>
      </w:pPr>
      <w:r>
        <w:rPr>
          <w:rFonts w:ascii="Courier New" w:cs="Courier New" w:eastAsia="Courier New" w:hAnsi="Courier New"/>
          <w:sz w:val="15"/>
          <w:szCs w:val="15"/>
          <w:color w:val="auto"/>
        </w:rPr>
        <w:t>387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ARTICLES</w:t>
      </w:r>
    </w:p>
    <w:p>
      <w:pPr>
        <w:ind w:left="2900"/>
        <w:spacing w:after="0" w:line="237" w:lineRule="auto"/>
        <w:rPr>
          <w:sz w:val="20"/>
          <w:szCs w:val="20"/>
          <w:color w:val="auto"/>
        </w:rPr>
      </w:pPr>
      <w:r>
        <w:rPr>
          <w:rFonts w:ascii="Courier New" w:cs="Courier New" w:eastAsia="Courier New" w:hAnsi="Courier New"/>
          <w:sz w:val="15"/>
          <w:szCs w:val="15"/>
          <w:color w:val="auto"/>
        </w:rPr>
        <w:t>SUPPLEMENTARY</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SERIES B CUMULATIVE CONVERTIBLE PREFERRED STOCK</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 VALUE $0.01 PER SHARE)</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Corrections Corporation of America, a Maryland corporation (the "Corporation"), hereby certifies to the State Department of Assessments and Taxation of the State of Maryland that:</w:t>
      </w:r>
    </w:p>
    <w:p>
      <w:pPr>
        <w:spacing w:after="0" w:line="342"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FIRST: Pursuant to authority granted to the Board of Directors of the Corporation (the "Board of Directors") by Article V of the charter of the Corporation (the "Charter"), the Board of Directors has classified 8,000,000 shares (the "Shares") of Preferred Stock, as defined in the Charter, as a separate series of shares of Preferred Stock, designated as Series B Cumulative Convertible Preferred Stock, $0.01 par value per share (the "Series B Preferred Stock").</w:t>
      </w:r>
    </w:p>
    <w:p>
      <w:pPr>
        <w:spacing w:after="0" w:line="344"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SECOND: The terms of the Series B Preferred Stock, including the preferences, voting powers, restrictions, limitations as to dividends and other distributions, qualifications, and terms and conditions of redemption, as fixed by the Board of Directors are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Designation and Amount; Rank.</w:t>
      </w:r>
    </w:p>
    <w:p>
      <w:pPr>
        <w:spacing w:after="0" w:line="341" w:lineRule="exact"/>
        <w:rPr>
          <w:sz w:val="20"/>
          <w:szCs w:val="20"/>
          <w:color w:val="auto"/>
        </w:rPr>
      </w:pPr>
    </w:p>
    <w:p>
      <w:pPr>
        <w:ind w:right="3239" w:firstLine="447"/>
        <w:spacing w:after="0" w:line="236" w:lineRule="auto"/>
        <w:tabs>
          <w:tab w:leader="none" w:pos="7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such series shall be designated as the "Series B Cumulative Convertible Preferred Stock" (the "Series B Preferred Stock"), and the number of shares constituting such series shall be 8,000,000 shares. Section 10 sets forth the definitions of certain terms used in these Articles Supplementary.</w:t>
      </w:r>
    </w:p>
    <w:p>
      <w:pPr>
        <w:spacing w:after="0" w:line="341"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Preferred Stock shall, with respect to dividend distributions and distributions upon liquidation, winding-up and dissolution of the Corporation, rank: (i) senior (to the extent set forth herein) to all Junior Stock; (ii) on a parity with all Parity Stock; and (iii) junior to all Senior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Dividends and Distributions.</w:t>
      </w:r>
    </w:p>
    <w:p>
      <w:pPr>
        <w:spacing w:after="0" w:line="173" w:lineRule="exact"/>
        <w:rPr>
          <w:sz w:val="20"/>
          <w:szCs w:val="20"/>
          <w:color w:val="auto"/>
        </w:rPr>
      </w:pPr>
    </w:p>
    <w:p>
      <w:pPr>
        <w:ind w:right="3239" w:firstLine="447"/>
        <w:spacing w:after="0" w:line="254" w:lineRule="auto"/>
        <w:tabs>
          <w:tab w:leader="none" w:pos="78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preferential rights of all Senior Stock, the holders of shares of Series B Preferred Stock shall be entitled to receive, when and as authorized and declared by the Board of Directors, out of funds legally available for the payment of dividends, (i) commencing on the first Dividend Payment Date and continuing through the third anniversary of the Issuance Date, cumulative preferential dividends payable in additional shares of Series B Preferred Stock at the rate of twelve percent (12%) per annum of the Stated Amount of each share of the then outstanding Series B Preferred Stock, and (ii) commencing with the first Dividend Period occurring after the third anniversary of the Issuance Date, cumulative preferential dividends will be payable entirely in cash at the rate of twelve percent (12%) per annum of the Stated Amount of each share of the then outstanding Series B Preferred Stock. Dividends on shares of Series B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B Preferred Stock is outstanding. Any reference herein to "cumulative dividends" or "Accrued Dividends" or similar phrases means that such dividends are fully cumulative and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0" w:right="1440" w:bottom="1440" w:gutter="0" w:footer="0" w:header="0"/>
        </w:sectPr>
      </w:pPr>
    </w:p>
    <w:bookmarkStart w:id="393" w:name="page394"/>
    <w:bookmarkEnd w:id="393"/>
    <w:p>
      <w:pPr>
        <w:ind w:left="280"/>
        <w:spacing w:after="0"/>
        <w:rPr>
          <w:sz w:val="20"/>
          <w:szCs w:val="20"/>
          <w:color w:val="auto"/>
        </w:rPr>
      </w:pPr>
      <w:r>
        <w:rPr>
          <w:rFonts w:ascii="Courier New" w:cs="Courier New" w:eastAsia="Courier New" w:hAnsi="Courier New"/>
          <w:sz w:val="15"/>
          <w:szCs w:val="15"/>
          <w:color w:val="auto"/>
        </w:rPr>
        <w:t>388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accumulate and accrue on a daily basis (computed on the basis of a 360-day year of twelve 30-day months), whether or not they have been declared and whether or not there are profits, surplus or other funds of the Corporation legally available for the payment of dividends. The Accrued Dividends will not bear interest, and holders of shares of the Series B Preferred Stock will not be entitled to any distributions other than as expressly set forth herein. All dividends payable in additional shares of Series B Preferred Stock shall be paid through the issuance of additional shares of Series B Preferred Stock (including fractional shares) at the Stated Amount.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Notwithstanding anything contained herein to the contrary, no dividends on shares of Series B Preferred Stock shall be declared by the Board of Directors or paid or Set Apart for Payment by the Corporation at such time as, and to the extent that, the terms and provisions of any agreement to which the Corporation is a party, including any agreement relating to its 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179" w:lineRule="exact"/>
        <w:rPr>
          <w:sz w:val="20"/>
          <w:szCs w:val="20"/>
          <w:color w:val="auto"/>
        </w:rPr>
      </w:pPr>
    </w:p>
    <w:p>
      <w:pPr>
        <w:ind w:right="3239" w:firstLine="447"/>
        <w:spacing w:after="0" w:line="255" w:lineRule="auto"/>
        <w:tabs>
          <w:tab w:leader="none" w:pos="787"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any shares of Series B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B Preferred Stock and any other Parity Stock shall be declared pro rata so that the amount of dividends declared and paid per share on the Series B Preferred Stock and such Parity Stock shall in all cases bear to each other the same ratio that the Accrued Dividends per share on the Series B Preferred Stock and the accrued dividends per share on such Parity Stock bear to each other.</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any shares of Series B Preferred Stock are outstanding, the Corporation shall not declare, pay or Set Apart for Payment any dividend on any of the Junior Stock (other than (i) dividends in Junior Stock to the holders of Junior Stock or (ii) distributions of rights of purchase shares of Common Stock or Preferred Stock of the Corporation to the holders of Common Stock of the Corporation), or make any 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B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331"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the Corporation shall not (except with respect to dividends as permitted by Section 2(b))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280" w:right="1440" w:bottom="1440" w:gutter="0" w:footer="0" w:header="0"/>
        </w:sectPr>
      </w:pPr>
    </w:p>
    <w:bookmarkStart w:id="394" w:name="page395"/>
    <w:bookmarkEnd w:id="394"/>
    <w:p>
      <w:pPr>
        <w:ind w:left="280"/>
        <w:spacing w:after="0"/>
        <w:rPr>
          <w:sz w:val="20"/>
          <w:szCs w:val="20"/>
          <w:color w:val="auto"/>
        </w:rPr>
      </w:pPr>
      <w:r>
        <w:rPr>
          <w:rFonts w:ascii="Courier New" w:cs="Courier New" w:eastAsia="Courier New" w:hAnsi="Courier New"/>
          <w:sz w:val="15"/>
          <w:szCs w:val="15"/>
          <w:color w:val="auto"/>
        </w:rPr>
        <w:t>389</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Series B Preferred Stock for all Dividend Periods ended on or prior to the date of such payment in respect of Parity Stock have been or contemporaneously are paid in full.</w:t>
      </w:r>
    </w:p>
    <w:p>
      <w:pPr>
        <w:spacing w:after="0" w:line="174" w:lineRule="exact"/>
        <w:rPr>
          <w:sz w:val="20"/>
          <w:szCs w:val="20"/>
          <w:color w:val="auto"/>
        </w:rPr>
      </w:pPr>
    </w:p>
    <w:p>
      <w:pPr>
        <w:ind w:right="3239" w:firstLine="447"/>
        <w:spacing w:after="0" w:line="236" w:lineRule="auto"/>
        <w:tabs>
          <w:tab w:leader="none" w:pos="7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herein to the contrary, dividends on the Series B Preferred Stock, if not paid on a Series B Dividend Payment Date, will accrue whether or not dividends are declared for such Series B Dividend Payment Date, whether or not the Corporation has earnings and whether or not there are profits, surplus or other funds legally available for the payment of such dividends. Any dividend payment made on shares of Series B Preferred Stock shall first be credited against the current dividend and then against the earliest Accrued Dividend.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Voting Rights.</w:t>
      </w:r>
    </w:p>
    <w:p>
      <w:pPr>
        <w:spacing w:after="0" w:line="173" w:lineRule="exact"/>
        <w:rPr>
          <w:sz w:val="20"/>
          <w:szCs w:val="20"/>
          <w:color w:val="auto"/>
        </w:rPr>
      </w:pPr>
    </w:p>
    <w:p>
      <w:pPr>
        <w:ind w:right="3239" w:firstLine="447"/>
        <w:spacing w:after="0" w:line="234" w:lineRule="auto"/>
        <w:tabs>
          <w:tab w:leader="none" w:pos="78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shares of the Series B Preferred Stock will not have any voting rights, except as set forth herein or as required by law.</w:t>
      </w:r>
    </w:p>
    <w:p>
      <w:pPr>
        <w:spacing w:after="0" w:line="341"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as long as (i) dividends on the Series B Preferred Stock shall be in arrears and unpaid for four (4) Dividend Periods (a "Payment Default"), the holders of such Series B Preferred Stock (voting together as a class with all other series of Parity Stock upon which like voting rights have been conferred and are exercisable) will be entitled to vote for the election of a total of one (1) additional director of the Corporation (the "Default Director") at a special meeting called by the President, Chairman of the Board, or a majority of the Board of Directors upon the written request of the holders of record of at least twenty percent (20%) of the shares of Series B Preferred Stock and the holders of record of at least twenty percent (20%) of the shares of any series of Parity Stock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B Preferred Stock for the past dividend periods and the dividend for the then current dividend period shall have been fully paid or declared and a sum sufficient for the payment thereof Set Apart for Payment. A quorum for any such annual or special meeting shall exist if at least a majority of the outstanding shares of Series B Preferred Stock and shares of Parity Stock upon which like voting rights have been conferred and are exercisable are represented in person or by proxy at such meeting. Such Default Directors shall be elected upon affirmative vote of a plurality of the shares of Series B Preferred Stock and such Parity Stock present and voting in person or by proxy at a duly called and held meeting at which a quorum is present. If and when all accumulated dividends and the dividend for the then current dividend period on the shares of Series B Preferred Stock shall have been paid in full or Set Apart for Payment in full, the holders thereof shall be divested of the foregoing voting rights (subject to revesting in the event of each and every Payment Default) and, if all accumulated dividends and the dividend for the then current dividend period have been paid in full or Set Apart for Payment in full on all series of Parity Stock upon which like voting rights have been conferred and are exercisable, the term of office of each Default Director so elected shall immediately terminate. Any Default Director may be removed at any time with or without cause by, and shall not be removed otherwise than by the vote of, the holders of record of a majority of the outstanding shares of Series B Preferred Stock and all series of Parity Stock upon which like voting rights have been conferred and are exercisable (voting together as a class). So long as a Payment Default shall continue, any vacancy in the office of a Default Director may be filled by written consent of the Default Directors remaining in office, or if none remains in office, by a vote of the holders of record of a majority of the outstanding shares of Series B Preferred Stock when they have the voting rights described above (voting together as a class with all series of Parity Stock upon which like voting rights have been conferred and are exercisable) or by written consent of holders of a majority of such shares. The Default Directors shall each be entitled to one vote per director on any matter.</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jc w:val="both"/>
        <w:ind w:right="3499" w:firstLine="447"/>
        <w:spacing w:after="0" w:line="235" w:lineRule="auto"/>
        <w:tabs>
          <w:tab w:leader="none" w:pos="78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voting provision will not apply if, at or prior to the time when the act with respect to which such vote would otherwise be required shall be effected, all outstanding shares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280" w:right="1440" w:bottom="1440" w:gutter="0" w:footer="0" w:header="0"/>
        </w:sectPr>
      </w:pPr>
    </w:p>
    <w:bookmarkStart w:id="395" w:name="page396"/>
    <w:bookmarkEnd w:id="395"/>
    <w:p>
      <w:pPr>
        <w:ind w:left="280"/>
        <w:spacing w:after="0"/>
        <w:rPr>
          <w:sz w:val="20"/>
          <w:szCs w:val="20"/>
          <w:color w:val="auto"/>
        </w:rPr>
      </w:pPr>
      <w:r>
        <w:rPr>
          <w:rFonts w:ascii="Courier New" w:cs="Courier New" w:eastAsia="Courier New" w:hAnsi="Courier New"/>
          <w:sz w:val="15"/>
          <w:szCs w:val="15"/>
          <w:color w:val="auto"/>
        </w:rPr>
        <w:t>390</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Series B Preferred Stock shall have been redeemed or called for redemption upon proper notice and sufficient funds shall have been irrevocably deposited or set aside for payment.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Liquidation, Dissolution or Winding-Up.</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 dissolve or wind up, or if the Corporation shall otherwise liquidate, dissolve or wind up, subject to the prior rights of holders of any Senior Stock, but before any distribution or payment shall be made to holders of Junior Stock, the holders of shares of Series B Preferred Stock shall be entitled to receive, on a parity with holders of Parity Stock, out of the assets of the Corporation legally available for distribution to stockholders, an amount per share of Series B Preferred Stock equal to the Stated Amount plus all Accrued Dividends thereon until the date of such voluntary or involuntary liquidation, dissolution or winding-up of the Corporation. If upon any liquidation, dissolution or winding-up of the Corporation, the available assets of the Corporation are insufficient to pay the amount of the liquidating distributions on all outstanding shares of Series B Preferred Stock and the corresponding amounts payable on all Parity Stock in the distribution of assets, then the holders of shares of the Series B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set forth above to which they are entitled, the holders of shares of Series B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 Call Right.</w:t>
      </w:r>
    </w:p>
    <w:p>
      <w:pPr>
        <w:spacing w:after="0" w:line="173" w:lineRule="exact"/>
        <w:rPr>
          <w:sz w:val="20"/>
          <w:szCs w:val="20"/>
          <w:color w:val="auto"/>
        </w:rPr>
      </w:pPr>
    </w:p>
    <w:p>
      <w:pPr>
        <w:ind w:right="3239" w:firstLine="447"/>
        <w:spacing w:after="0" w:line="255" w:lineRule="auto"/>
        <w:tabs>
          <w:tab w:leader="none" w:pos="78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this Section 5, the Corporation shall have no right to repurchase any shares of Series B Preferred Stock. At any time or from time to time commencing six (6) months following the date which is the later of the third anniversary of the Issuance Date or the date which is the 91st day following the repayment in full of the Corporation's 12% Senior Notes due 2006 (the "Call Trigger Date"), the Corporation shall have the right, at its sole option and election, to repurchase, out of funds legally available therefor, all, or part, of the outstanding shares of Series B Preferred Stock by providing written notice (the "Call Notice") of its intention to repurchase all, or part, of the outstanding shares of Series B Preferred Stock on the 30th Business Day following the date of such notice (the "Call Date") at a cash price per share of Series B Preferred Stock (the "Call Price") equal to the Stated Amount plus all Accrued Dividends thereon to the date of redemption. If less than all shares of Series B Preferred Stock outstanding at the time are to be repurchased by the Corporation pursuant to this Section 5(a), the shares of Series B Preferred Stock to be repurchased shall be selected pro rata; provided, however, that in the event that less than ten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281" w:right="1440" w:bottom="1440" w:gutter="0" w:footer="0" w:header="0"/>
        </w:sectPr>
      </w:pPr>
    </w:p>
    <w:bookmarkStart w:id="396" w:name="page397"/>
    <w:bookmarkEnd w:id="396"/>
    <w:p>
      <w:pPr>
        <w:ind w:left="280"/>
        <w:spacing w:after="0"/>
        <w:rPr>
          <w:sz w:val="20"/>
          <w:szCs w:val="20"/>
          <w:color w:val="auto"/>
        </w:rPr>
      </w:pPr>
      <w:r>
        <w:rPr>
          <w:rFonts w:ascii="Courier New" w:cs="Courier New" w:eastAsia="Courier New" w:hAnsi="Courier New"/>
          <w:sz w:val="15"/>
          <w:szCs w:val="15"/>
          <w:color w:val="auto"/>
        </w:rPr>
        <w:t>391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percent (10%) of the number of shares of Series B Preferred Stock originally issued are then outstanding, the Corporation shall be required to repurchase all of such outstanding shares if it elects to repurchase any shares pursuant to this Section 5(a).</w:t>
      </w:r>
    </w:p>
    <w:p>
      <w:pPr>
        <w:spacing w:after="0" w:line="169" w:lineRule="exact"/>
        <w:rPr>
          <w:sz w:val="20"/>
          <w:szCs w:val="20"/>
          <w:color w:val="auto"/>
        </w:rPr>
      </w:pPr>
    </w:p>
    <w:p>
      <w:pPr>
        <w:ind w:left="800" w:hanging="353"/>
        <w:spacing w:after="0"/>
        <w:tabs>
          <w:tab w:leader="none" w:pos="800"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 Notice shall state: (i) the Call Date; (ii) the Call Price;</w:t>
      </w:r>
    </w:p>
    <w:p>
      <w:pPr>
        <w:spacing w:after="0" w:line="4" w:lineRule="exact"/>
        <w:rPr>
          <w:rFonts w:ascii="Courier New" w:cs="Courier New" w:eastAsia="Courier New" w:hAnsi="Courier New"/>
          <w:sz w:val="15"/>
          <w:szCs w:val="15"/>
          <w:color w:val="auto"/>
        </w:rPr>
      </w:pPr>
    </w:p>
    <w:p>
      <w:pPr>
        <w:ind w:right="3239" w:firstLine="10"/>
        <w:spacing w:after="0" w:line="236" w:lineRule="auto"/>
        <w:tabs>
          <w:tab w:leader="none" w:pos="525"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holder's outstanding shares of Series B Preferred Stock to be repurchased by the Corporation; (iv) the place or places where certificates for such shares are to be surrendered for payment of the Call Price, including any procedures applicable to redemptions to be accomplished through book-entry transfers; and (v) that dividends on the shares of Series B Preferred Stock to be repurchased shall cease to accumulate as of the Call Date, or, if such shares are not actually repurchased on such date, the date on which the shares of Series B Preferred Stock are actually repurchased by the Corporation.</w:t>
      </w:r>
    </w:p>
    <w:p>
      <w:pPr>
        <w:spacing w:after="0" w:line="178"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Call Date (unless the Corporation shall default in making payment of the appropriate Call Price), whether or not certificates for shares which are the subject of the Call Notice have been surrendered for cancellation, the shares of Series B Preferred Stock to be repurchased shall be deemed to be no longer outstanding, dividends on such shares of Series B Preferred Stock shall cease to accumulate and the holders thereof shall cease to be stockholders with respect to such shares and shall have no rights with respect thereto, except for the rights to receive the Call Price, without interest.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Certain Transactions Prohibited.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Corporation shall not during any Pricing Period or any Conversion Period,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Conversion Into Common Stock.</w:t>
      </w:r>
    </w:p>
    <w:p>
      <w:pPr>
        <w:spacing w:after="0" w:line="173" w:lineRule="exact"/>
        <w:rPr>
          <w:sz w:val="20"/>
          <w:szCs w:val="20"/>
          <w:color w:val="auto"/>
        </w:rPr>
      </w:pPr>
    </w:p>
    <w:p>
      <w:pPr>
        <w:ind w:right="3239" w:firstLine="447"/>
        <w:spacing w:after="0" w:line="236" w:lineRule="auto"/>
        <w:tabs>
          <w:tab w:leader="none" w:pos="7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B Preferred Stock may, at the option of the holder thereof, be converted into shares of Common Stock at any time during any Conversion Period, on the terms and conditions set forth in this Section 7. Subject to the provisions for adjustment hereinafter set forth, each share of Series B Preferred Stock shall be convertible in the manner hereinafter set forth into a number of fully paid and nonassessable shares of Common Stock equal to the product obtained by multiplying the Applicable Conversion Rate (as defined below) by the number of shares of Series B Preferred Stock being converted. The "Applicable Conversion Rate" means the quotient obtained by dividing the Conversion Value on the date of conversion by the Conversion Price on the date of conversion.</w:t>
      </w:r>
    </w:p>
    <w:p>
      <w:pPr>
        <w:spacing w:after="0" w:line="180"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capital reorganization or reclassification of outstanding shares of Common Stock (other than a reclassification covered by Section 6),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B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B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7 with respect to rights and interests thereafter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280" w:right="1440" w:bottom="1440" w:gutter="0" w:footer="0" w:header="0"/>
        </w:sectPr>
      </w:pPr>
    </w:p>
    <w:bookmarkStart w:id="397" w:name="page398"/>
    <w:bookmarkEnd w:id="397"/>
    <w:p>
      <w:pPr>
        <w:ind w:left="280"/>
        <w:spacing w:after="0"/>
        <w:rPr>
          <w:sz w:val="20"/>
          <w:szCs w:val="20"/>
          <w:color w:val="auto"/>
        </w:rPr>
      </w:pPr>
      <w:r>
        <w:rPr>
          <w:rFonts w:ascii="Courier New" w:cs="Courier New" w:eastAsia="Courier New" w:hAnsi="Courier New"/>
          <w:sz w:val="15"/>
          <w:szCs w:val="15"/>
          <w:color w:val="auto"/>
        </w:rPr>
        <w:t>392</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of the holders of shares of Series B Preferred Stock to the end that the provisions set forth herein for the protection of the conversion rights of the Series B Preferred Stock shall thereafter be applicable, as nearly as reasonably may be, to any such other shares of stock and other securities and property deliverable upon conversion of the shares of Series B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7 shall be deemed to apply, so far as appropriate and as nearly as may be, to such other securities or property.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Notwithstanding anything contained herein to the contrary, the Corporation will not effect any Transaction unless, prior to the consummation thereof, (i) the Surviving Person (as defined in Section 10 hereof), if other than the Corporation, shall assume, by written instrument mailed to each record holder of shares of Series B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7(b) shall limit the rights of holders of the Series B Preferred Stock to convert the Series B Preferred Stock in connection with the Transaction.</w:t>
      </w:r>
    </w:p>
    <w:p>
      <w:pPr>
        <w:spacing w:after="0" w:line="165" w:lineRule="exact"/>
        <w:rPr>
          <w:sz w:val="20"/>
          <w:szCs w:val="20"/>
          <w:color w:val="auto"/>
        </w:rPr>
      </w:pPr>
    </w:p>
    <w:p>
      <w:pPr>
        <w:ind w:right="3239" w:firstLine="447"/>
        <w:spacing w:after="0" w:line="254" w:lineRule="auto"/>
        <w:tabs>
          <w:tab w:leader="none" w:pos="78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shares of Series B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B Preferred Stock to be converted duly endorsed to the Corporation in blank accompanied by a written notice stating that such holder elects to convert all or a specified whole number of such shares in accordance with the provisions of this Section 7. The Corporation will pay any and all documentary, stamp or similar issue or transfer tax and any other taxes that may be payable in respect of any issue or delivery of shares of Common Stock on conversion of Series B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B Preferred Stock so converted shall be entitled and (ii) if less than the full number of shares of Series B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B Preferred Stock to be converted so that the rights of the holder thereof as to the shares being converted shall cease except for the right to receive shares of Common Stock, and the person entitled to receive the shares of Common Stock shall be treated for all purposes as having become the record holder of such shares of Common Stock at such time.</w:t>
      </w:r>
    </w:p>
    <w:p>
      <w:pPr>
        <w:spacing w:after="0" w:line="34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conversion of any shares of Series B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Preferred Stock are deemed to have been converted.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39"/>
          </w:cols>
          <w:pgMar w:left="220" w:top="280" w:right="1440" w:bottom="1440" w:gutter="0" w:footer="0" w:header="0"/>
        </w:sectPr>
      </w:pPr>
    </w:p>
    <w:bookmarkStart w:id="398" w:name="page399"/>
    <w:bookmarkEnd w:id="398"/>
    <w:p>
      <w:pPr>
        <w:ind w:left="280"/>
        <w:spacing w:after="0"/>
        <w:rPr>
          <w:sz w:val="20"/>
          <w:szCs w:val="20"/>
          <w:color w:val="auto"/>
        </w:rPr>
      </w:pPr>
      <w:r>
        <w:rPr>
          <w:rFonts w:ascii="Courier New" w:cs="Courier New" w:eastAsia="Courier New" w:hAnsi="Courier New"/>
          <w:sz w:val="15"/>
          <w:szCs w:val="15"/>
          <w:color w:val="auto"/>
        </w:rPr>
        <w:t>393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Reports as to Adjustments.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Whenever the number of shares of Common Stock into which each share of Series B Preferred Stock is convertible (or the number of votes to which each share of Series B Preferred Stock is entitled) is adjusted as provided in Section 7, the Corporation shall promptly issue a press release stating that the number of shares of Common Stock into which the shares of Series B Preferred Stock are convertible has been adjusted and setting forth the new number of shares of Common Stock (or describing the new stock, securities, cash or other property) into which each share of Series B Preferred Stock is convertible, as a result of such adjustment, a brief statement of the facts requiring such adjustment and the computation thereof, and when such adjustment became effective.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Reacquired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shares of Series B Preferred Stock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 Definitions.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For the purposes of these Articles Supplementary, the following terms shall have the meanings indicated below:</w:t>
      </w:r>
    </w:p>
    <w:p>
      <w:pPr>
        <w:spacing w:after="0" w:line="17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"Accrued Dividends" to a particular date (the "Applicable Date") means all dividends accrued but not paid on the Series B Preferred Stock pursuant to Section 2(a), whether or not earned or declared, accrued to the Applicable Date.</w:t>
      </w:r>
    </w:p>
    <w:p>
      <w:pPr>
        <w:spacing w:after="0" w:line="175" w:lineRule="exact"/>
        <w:rPr>
          <w:sz w:val="20"/>
          <w:szCs w:val="20"/>
          <w:color w:val="auto"/>
        </w:rPr>
      </w:pPr>
    </w:p>
    <w:p>
      <w:pPr>
        <w:ind w:left="440" w:right="3239" w:firstLine="437"/>
        <w:spacing w:after="0" w:line="261" w:lineRule="auto"/>
        <w:rPr>
          <w:sz w:val="20"/>
          <w:szCs w:val="20"/>
          <w:color w:val="auto"/>
        </w:rPr>
      </w:pPr>
      <w:r>
        <w:rPr>
          <w:rFonts w:ascii="Courier New" w:cs="Courier New" w:eastAsia="Courier New" w:hAnsi="Courier New"/>
          <w:sz w:val="14"/>
          <w:szCs w:val="14"/>
          <w:color w:val="auto"/>
        </w:rPr>
        <w:t>"affiliate" shall have the meaning set forth in Rule 12b-2 promulgated by the Securities and Exchange Commission under the Exchange Act.</w:t>
      </w:r>
    </w:p>
    <w:p>
      <w:pPr>
        <w:spacing w:after="0" w:line="160"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"Business Day" means any day other than a Saturday, Sunday, or a day on which commercial banks in the City of New York are authorized or obligated by law or executive order to close.</w:t>
      </w:r>
    </w:p>
    <w:p>
      <w:pPr>
        <w:spacing w:after="0" w:line="174" w:lineRule="exact"/>
        <w:rPr>
          <w:sz w:val="20"/>
          <w:szCs w:val="20"/>
          <w:color w:val="auto"/>
        </w:rPr>
      </w:pPr>
    </w:p>
    <w:p>
      <w:pPr>
        <w:ind w:left="440" w:right="3239" w:firstLine="437"/>
        <w:spacing w:after="0" w:line="261" w:lineRule="auto"/>
        <w:rPr>
          <w:sz w:val="20"/>
          <w:szCs w:val="20"/>
          <w:color w:val="auto"/>
        </w:rPr>
      </w:pPr>
      <w:r>
        <w:rPr>
          <w:rFonts w:ascii="Courier New" w:cs="Courier New" w:eastAsia="Courier New" w:hAnsi="Courier New"/>
          <w:sz w:val="14"/>
          <w:szCs w:val="14"/>
          <w:color w:val="auto"/>
        </w:rPr>
        <w:t>"Bylaws" means the bylaws of the Corporation, as in effect from time to time, including any and all amendments thereto and restatements thereof.</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Date" shall have the meaning set forth in Section 5(a) hereof.</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Notice" shall have the meaning set forth in Section 5(a) hereof.</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Price" shall have the meaning set forth in Section 5(a) hereof.</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Trigger Date" shall have the meaning set forth in Section 5(a)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440" w:right="3319" w:firstLine="437"/>
        <w:spacing w:after="0" w:line="255" w:lineRule="auto"/>
        <w:rPr>
          <w:sz w:val="20"/>
          <w:szCs w:val="20"/>
          <w:color w:val="auto"/>
        </w:rPr>
      </w:pPr>
      <w:r>
        <w:rPr>
          <w:rFonts w:ascii="Courier New" w:cs="Courier New" w:eastAsia="Courier New" w:hAnsi="Courier New"/>
          <w:sz w:val="14"/>
          <w:szCs w:val="14"/>
          <w:color w:val="auto"/>
        </w:rPr>
        <w:t>"Capital Stock" means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166" w:lineRule="exact"/>
        <w:rPr>
          <w:sz w:val="20"/>
          <w:szCs w:val="20"/>
          <w:color w:val="auto"/>
        </w:rPr>
      </w:pPr>
    </w:p>
    <w:p>
      <w:pPr>
        <w:ind w:left="440" w:right="3239" w:firstLine="437"/>
        <w:spacing w:after="0" w:line="234" w:lineRule="auto"/>
        <w:rPr>
          <w:sz w:val="20"/>
          <w:szCs w:val="20"/>
          <w:color w:val="auto"/>
        </w:rPr>
      </w:pPr>
      <w:r>
        <w:rPr>
          <w:rFonts w:ascii="Courier New" w:cs="Courier New" w:eastAsia="Courier New" w:hAnsi="Courier New"/>
          <w:sz w:val="15"/>
          <w:szCs w:val="15"/>
          <w:color w:val="auto"/>
        </w:rPr>
        <w:t>"Charter" means the charter of the Corporation, as currently in effect and as the same may be amended from time to time.</w:t>
      </w:r>
    </w:p>
    <w:p>
      <w:pPr>
        <w:spacing w:after="0" w:line="173"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"Closing Price" per share of Common Stock (or any other security) on any date shall be the last sale price, at 4:30 p.m., Eastern Time, or, in case no such sale takes place on such day,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39"/>
          </w:cols>
          <w:pgMar w:left="220" w:top="281"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5"/>
          <w:szCs w:val="15"/>
          <w:color w:val="auto"/>
        </w:rPr>
        <w:t>394</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 prices as furnished by a professional market maker making a market in the Common Stock (or such other security) selected by the Board of Directors.</w:t>
      </w:r>
    </w:p>
    <w:p>
      <w:pPr>
        <w:spacing w:after="0" w:line="174" w:lineRule="exact"/>
        <w:rPr>
          <w:sz w:val="20"/>
          <w:szCs w:val="20"/>
          <w:color w:val="auto"/>
        </w:rPr>
      </w:pPr>
    </w:p>
    <w:p>
      <w:pPr>
        <w:ind w:left="160" w:right="3399" w:firstLine="437"/>
        <w:spacing w:after="0" w:line="234" w:lineRule="auto"/>
        <w:rPr>
          <w:sz w:val="20"/>
          <w:szCs w:val="20"/>
          <w:color w:val="auto"/>
        </w:rPr>
      </w:pPr>
      <w:r>
        <w:rPr>
          <w:rFonts w:ascii="Courier New" w:cs="Courier New" w:eastAsia="Courier New" w:hAnsi="Courier New"/>
          <w:sz w:val="15"/>
          <w:szCs w:val="15"/>
          <w:color w:val="auto"/>
        </w:rPr>
        <w:t>"Common Stock" means the common stock, par value $0.01 per share, of the Corporation.</w:t>
      </w:r>
    </w:p>
    <w:p>
      <w:pPr>
        <w:spacing w:after="0" w:line="173" w:lineRule="exact"/>
        <w:rPr>
          <w:sz w:val="20"/>
          <w:szCs w:val="20"/>
          <w:color w:val="auto"/>
        </w:rPr>
      </w:pPr>
    </w:p>
    <w:p>
      <w:pPr>
        <w:ind w:left="160" w:right="3239" w:firstLine="437"/>
        <w:spacing w:after="0" w:line="235" w:lineRule="auto"/>
        <w:rPr>
          <w:sz w:val="20"/>
          <w:szCs w:val="20"/>
          <w:color w:val="auto"/>
        </w:rPr>
      </w:pPr>
      <w:r>
        <w:rPr>
          <w:rFonts w:ascii="Courier New" w:cs="Courier New" w:eastAsia="Courier New" w:hAnsi="Courier New"/>
          <w:sz w:val="15"/>
          <w:szCs w:val="15"/>
          <w:color w:val="auto"/>
        </w:rPr>
        <w:t>"Conversion Period" means (x) the period of ten (10) Business Days commencing on the sixth Business Day after the Issuance Date and (y) the period of ten (10) Business Days ending ninety (90) calendar days after the Issuance Date or the first Business Day thereafter.</w:t>
      </w:r>
    </w:p>
    <w:p>
      <w:pPr>
        <w:spacing w:after="0" w:line="175" w:lineRule="exact"/>
        <w:rPr>
          <w:sz w:val="20"/>
          <w:szCs w:val="20"/>
          <w:color w:val="auto"/>
        </w:rPr>
      </w:pPr>
    </w:p>
    <w:p>
      <w:pPr>
        <w:ind w:left="160" w:right="3399" w:firstLine="437"/>
        <w:spacing w:after="0" w:line="234" w:lineRule="auto"/>
        <w:rPr>
          <w:sz w:val="20"/>
          <w:szCs w:val="20"/>
          <w:color w:val="auto"/>
        </w:rPr>
      </w:pPr>
      <w:r>
        <w:rPr>
          <w:rFonts w:ascii="Courier New" w:cs="Courier New" w:eastAsia="Courier New" w:hAnsi="Courier New"/>
          <w:sz w:val="15"/>
          <w:szCs w:val="15"/>
          <w:color w:val="auto"/>
        </w:rPr>
        <w:t>"Conversion Price" shall be the Current Market Price for the Pricing Period, subject to adjustment as provided in Section 7.</w:t>
      </w:r>
    </w:p>
    <w:p>
      <w:pPr>
        <w:spacing w:after="0" w:line="173" w:lineRule="exact"/>
        <w:rPr>
          <w:sz w:val="20"/>
          <w:szCs w:val="20"/>
          <w:color w:val="auto"/>
        </w:rPr>
      </w:pPr>
    </w:p>
    <w:p>
      <w:pPr>
        <w:ind w:left="160" w:right="3399" w:firstLine="437"/>
        <w:spacing w:after="0" w:line="258" w:lineRule="auto"/>
        <w:rPr>
          <w:sz w:val="20"/>
          <w:szCs w:val="20"/>
          <w:color w:val="auto"/>
        </w:rPr>
      </w:pPr>
      <w:r>
        <w:rPr>
          <w:rFonts w:ascii="Courier New" w:cs="Courier New" w:eastAsia="Courier New" w:hAnsi="Courier New"/>
          <w:sz w:val="14"/>
          <w:szCs w:val="14"/>
          <w:color w:val="auto"/>
        </w:rPr>
        <w:t>"Conversion Value" per share of Series B Preferred Stock shall be an amount equal to the Stated Amount plus all Accrued Dividends, if any, thereon to the date of conversion or redemption, as the case may be.</w:t>
      </w:r>
    </w:p>
    <w:p>
      <w:pPr>
        <w:spacing w:after="0" w:line="161" w:lineRule="exact"/>
        <w:rPr>
          <w:sz w:val="20"/>
          <w:szCs w:val="20"/>
          <w:color w:val="auto"/>
        </w:rPr>
      </w:pPr>
    </w:p>
    <w:p>
      <w:pPr>
        <w:ind w:left="160" w:right="3239" w:firstLine="437"/>
        <w:spacing w:after="0" w:line="236" w:lineRule="auto"/>
        <w:rPr>
          <w:sz w:val="20"/>
          <w:szCs w:val="20"/>
          <w:color w:val="auto"/>
        </w:rPr>
      </w:pPr>
      <w:r>
        <w:rPr>
          <w:rFonts w:ascii="Courier New" w:cs="Courier New" w:eastAsia="Courier New" w:hAnsi="Courier New"/>
          <w:sz w:val="15"/>
          <w:szCs w:val="15"/>
          <w:color w:val="auto"/>
        </w:rPr>
        <w:t>"Current Market Price" per share of Common Stock (or any other security) on any date shall be the average of the Closing Prices of a share of Common Stock (or such other security) for the ten consecutive 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an investment banking firm of national reputation familiar with the valuation of companies substantially similar to the Corporation (the "Investment Banking Firm") appointed by the Board of Directors.</w:t>
      </w:r>
    </w:p>
    <w:p>
      <w:pPr>
        <w:spacing w:after="0" w:line="179" w:lineRule="exact"/>
        <w:rPr>
          <w:sz w:val="20"/>
          <w:szCs w:val="20"/>
          <w:color w:val="auto"/>
        </w:rPr>
      </w:pPr>
    </w:p>
    <w:p>
      <w:pPr>
        <w:ind w:left="160" w:right="3319" w:firstLine="437"/>
        <w:spacing w:after="0" w:line="236" w:lineRule="auto"/>
        <w:rPr>
          <w:sz w:val="20"/>
          <w:szCs w:val="20"/>
          <w:color w:val="auto"/>
        </w:rPr>
      </w:pPr>
      <w:r>
        <w:rPr>
          <w:rFonts w:ascii="Courier New" w:cs="Courier New" w:eastAsia="Courier New" w:hAnsi="Courier New"/>
          <w:sz w:val="15"/>
          <w:szCs w:val="15"/>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 Payment Date shall occur with respect to shares of Series B Preferred Stock which have actually been redeemed or repurchased by the Corporation.</w:t>
      </w:r>
    </w:p>
    <w:p>
      <w:pPr>
        <w:spacing w:after="0" w:line="177" w:lineRule="exact"/>
        <w:rPr>
          <w:sz w:val="20"/>
          <w:szCs w:val="20"/>
          <w:color w:val="auto"/>
        </w:rPr>
      </w:pPr>
    </w:p>
    <w:p>
      <w:pPr>
        <w:ind w:left="160" w:right="3239" w:firstLine="437"/>
        <w:spacing w:after="0" w:line="256" w:lineRule="auto"/>
        <w:rPr>
          <w:sz w:val="20"/>
          <w:szCs w:val="20"/>
          <w:color w:val="auto"/>
        </w:rPr>
      </w:pPr>
      <w:r>
        <w:rPr>
          <w:rFonts w:ascii="Courier New" w:cs="Courier New" w:eastAsia="Courier New" w:hAnsi="Courier New"/>
          <w:sz w:val="14"/>
          <w:szCs w:val="14"/>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16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78" w:lineRule="exact"/>
        <w:rPr>
          <w:sz w:val="20"/>
          <w:szCs w:val="20"/>
          <w:color w:val="auto"/>
        </w:rPr>
      </w:pPr>
    </w:p>
    <w:p>
      <w:pPr>
        <w:ind w:left="160" w:right="3839" w:firstLine="437"/>
        <w:spacing w:after="0" w:line="234" w:lineRule="auto"/>
        <w:rPr>
          <w:sz w:val="20"/>
          <w:szCs w:val="20"/>
          <w:color w:val="auto"/>
        </w:rPr>
      </w:pPr>
      <w:r>
        <w:rPr>
          <w:rFonts w:ascii="Courier New" w:cs="Courier New" w:eastAsia="Courier New" w:hAnsi="Courier New"/>
          <w:sz w:val="15"/>
          <w:szCs w:val="15"/>
          <w:color w:val="auto"/>
        </w:rPr>
        <w:t>"Issuance Date" means the original date of issuance of Series B Preferred Stock to the initial holders thereof.</w:t>
      </w:r>
    </w:p>
    <w:p>
      <w:pPr>
        <w:spacing w:after="0" w:line="173" w:lineRule="exact"/>
        <w:rPr>
          <w:sz w:val="20"/>
          <w:szCs w:val="20"/>
          <w:color w:val="auto"/>
        </w:rPr>
      </w:pPr>
    </w:p>
    <w:p>
      <w:pPr>
        <w:ind w:left="160" w:right="3319" w:firstLine="437"/>
        <w:spacing w:after="0" w:line="236" w:lineRule="auto"/>
        <w:rPr>
          <w:sz w:val="20"/>
          <w:szCs w:val="20"/>
          <w:color w:val="auto"/>
        </w:rPr>
      </w:pPr>
      <w:r>
        <w:rPr>
          <w:rFonts w:ascii="Courier New" w:cs="Courier New" w:eastAsia="Courier New" w:hAnsi="Courier New"/>
          <w:sz w:val="15"/>
          <w:szCs w:val="15"/>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B Preferred Stock as to dividend distributions and distributions upon liquidation, winding-up and dissolution of the Corporation.</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9959"/>
          </w:cols>
          <w:pgMar w:left="500" w:top="280" w:right="1440" w:bottom="1440" w:gutter="0" w:footer="0" w:header="0"/>
        </w:sectPr>
      </w:pPr>
    </w:p>
    <w:bookmarkStart w:id="400" w:name="page401"/>
    <w:bookmarkEnd w:id="400"/>
    <w:p>
      <w:pPr>
        <w:spacing w:after="0"/>
        <w:rPr>
          <w:sz w:val="20"/>
          <w:szCs w:val="20"/>
          <w:color w:val="auto"/>
        </w:rPr>
      </w:pPr>
      <w:r>
        <w:rPr>
          <w:rFonts w:ascii="Courier New" w:cs="Courier New" w:eastAsia="Courier New" w:hAnsi="Courier New"/>
          <w:sz w:val="15"/>
          <w:szCs w:val="15"/>
          <w:color w:val="auto"/>
        </w:rPr>
        <w:t>395</w:t>
      </w:r>
    </w:p>
    <w:p>
      <w:pPr>
        <w:spacing w:after="0" w:line="16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"NYSE" means the New York Stock Exchange, Inc.</w:t>
      </w:r>
    </w:p>
    <w:p>
      <w:pPr>
        <w:spacing w:after="0" w:line="173" w:lineRule="exact"/>
        <w:rPr>
          <w:sz w:val="20"/>
          <w:szCs w:val="20"/>
          <w:color w:val="auto"/>
        </w:rPr>
      </w:pPr>
    </w:p>
    <w:p>
      <w:pPr>
        <w:ind w:left="160" w:right="3319" w:firstLine="437"/>
        <w:spacing w:after="0" w:line="236" w:lineRule="auto"/>
        <w:rPr>
          <w:sz w:val="20"/>
          <w:szCs w:val="20"/>
          <w:color w:val="auto"/>
        </w:rPr>
      </w:pPr>
      <w:r>
        <w:rPr>
          <w:rFonts w:ascii="Courier New" w:cs="Courier New" w:eastAsia="Courier New" w:hAnsi="Courier New"/>
          <w:sz w:val="15"/>
          <w:szCs w:val="15"/>
          <w:color w:val="auto"/>
        </w:rPr>
        <w:t>"Parity Stock" means any class of Capital Stock of the Corporation or series of Preferred Stock of the Corporation, the terms of which expressly provide that such class or series will rank on a parity with the Series B Preferred Stock as to dividend distributions and distributions upon liquidation, winding-up and dissolution.</w:t>
      </w:r>
    </w:p>
    <w:p>
      <w:pPr>
        <w:spacing w:after="0" w:line="174" w:lineRule="exact"/>
        <w:rPr>
          <w:sz w:val="20"/>
          <w:szCs w:val="20"/>
          <w:color w:val="auto"/>
        </w:rPr>
      </w:pPr>
    </w:p>
    <w:p>
      <w:pPr>
        <w:ind w:left="160" w:right="3399" w:firstLine="437"/>
        <w:spacing w:after="0" w:line="235" w:lineRule="auto"/>
        <w:rPr>
          <w:sz w:val="20"/>
          <w:szCs w:val="20"/>
          <w:color w:val="auto"/>
        </w:rPr>
      </w:pPr>
      <w:r>
        <w:rPr>
          <w:rFonts w:ascii="Courier New" w:cs="Courier New" w:eastAsia="Courier New" w:hAnsi="Courier New"/>
          <w:sz w:val="15"/>
          <w:szCs w:val="15"/>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175" w:lineRule="exact"/>
        <w:rPr>
          <w:sz w:val="20"/>
          <w:szCs w:val="20"/>
          <w:color w:val="auto"/>
        </w:rPr>
      </w:pPr>
    </w:p>
    <w:p>
      <w:pPr>
        <w:ind w:left="160" w:right="3759" w:firstLine="437"/>
        <w:spacing w:after="0" w:line="234" w:lineRule="auto"/>
        <w:rPr>
          <w:sz w:val="20"/>
          <w:szCs w:val="20"/>
          <w:color w:val="auto"/>
        </w:rPr>
      </w:pPr>
      <w:r>
        <w:rPr>
          <w:rFonts w:ascii="Courier New" w:cs="Courier New" w:eastAsia="Courier New" w:hAnsi="Courier New"/>
          <w:sz w:val="15"/>
          <w:szCs w:val="15"/>
          <w:color w:val="auto"/>
        </w:rPr>
        <w:t>"Preferred Stock" means the preferred stock, $0.01 par value per share, of the Corporation.</w:t>
      </w:r>
    </w:p>
    <w:p>
      <w:pPr>
        <w:spacing w:after="0" w:line="173" w:lineRule="exact"/>
        <w:rPr>
          <w:sz w:val="20"/>
          <w:szCs w:val="20"/>
          <w:color w:val="auto"/>
        </w:rPr>
      </w:pPr>
    </w:p>
    <w:p>
      <w:pPr>
        <w:jc w:val="both"/>
        <w:ind w:left="160" w:right="3239" w:firstLine="437"/>
        <w:spacing w:after="0" w:line="235" w:lineRule="auto"/>
        <w:rPr>
          <w:sz w:val="20"/>
          <w:szCs w:val="20"/>
          <w:color w:val="auto"/>
        </w:rPr>
      </w:pPr>
      <w:r>
        <w:rPr>
          <w:rFonts w:ascii="Courier New" w:cs="Courier New" w:eastAsia="Courier New" w:hAnsi="Courier New"/>
          <w:sz w:val="15"/>
          <w:szCs w:val="15"/>
          <w:color w:val="auto"/>
        </w:rPr>
        <w:t>"Pricing Period" means the ten (10) Trading Days ending one day prior to the date a holder of Series B Preferred Stock converts his or her shares during a Conversion Period.</w:t>
      </w:r>
    </w:p>
    <w:p>
      <w:pPr>
        <w:spacing w:after="0" w:line="174" w:lineRule="exact"/>
        <w:rPr>
          <w:sz w:val="20"/>
          <w:szCs w:val="20"/>
          <w:color w:val="auto"/>
        </w:rPr>
      </w:pPr>
    </w:p>
    <w:p>
      <w:pPr>
        <w:ind w:left="160" w:right="3399" w:firstLine="437"/>
        <w:spacing w:after="0" w:line="236" w:lineRule="auto"/>
        <w:rPr>
          <w:sz w:val="20"/>
          <w:szCs w:val="20"/>
          <w:color w:val="auto"/>
        </w:rPr>
      </w:pPr>
      <w:r>
        <w:rPr>
          <w:rFonts w:ascii="Courier New" w:cs="Courier New" w:eastAsia="Courier New" w:hAnsi="Courier New"/>
          <w:sz w:val="15"/>
          <w:szCs w:val="15"/>
          <w:color w:val="auto"/>
        </w:rPr>
        <w:t>"Senior Stock" means each other class of Capital Stock of the Corporation or series of Preferred Stock of the Corporation, the terms of which expressly provide that such class or series will rank senior to the Series B Preferred Stock as to dividend distributions and distributions upon liquidation, winding-up and dissolution of the Corporation. The existing Series A Preferred Stock of the Corporation shall constitute Senior Stock of the Corporation ranking senior to the Series B Preferred Stock as to dividend distributions and distributions upon liquidation, winding-up and dissolution.</w:t>
      </w:r>
    </w:p>
    <w:p>
      <w:pPr>
        <w:spacing w:after="0" w:line="178" w:lineRule="exact"/>
        <w:rPr>
          <w:sz w:val="20"/>
          <w:szCs w:val="20"/>
          <w:color w:val="auto"/>
        </w:rPr>
      </w:pPr>
    </w:p>
    <w:p>
      <w:pPr>
        <w:ind w:left="160" w:right="3319" w:firstLine="437"/>
        <w:spacing w:after="0" w:line="235" w:lineRule="auto"/>
        <w:rPr>
          <w:sz w:val="20"/>
          <w:szCs w:val="20"/>
          <w:color w:val="auto"/>
        </w:rPr>
      </w:pPr>
      <w:r>
        <w:rPr>
          <w:rFonts w:ascii="Courier New" w:cs="Courier New" w:eastAsia="Courier New" w:hAnsi="Courier New"/>
          <w:sz w:val="15"/>
          <w:szCs w:val="15"/>
          <w:color w:val="auto"/>
        </w:rPr>
        <w:t>"Series A Preferred Stock" means the 8% Series A Cumulative Preferred Stock, $0.01 par value per share, of the Corporation, the terms of which are set forth in the Charter of the Corporation.</w:t>
      </w:r>
    </w:p>
    <w:p>
      <w:pPr>
        <w:spacing w:after="0" w:line="174" w:lineRule="exact"/>
        <w:rPr>
          <w:sz w:val="20"/>
          <w:szCs w:val="20"/>
          <w:color w:val="auto"/>
        </w:rPr>
      </w:pPr>
    </w:p>
    <w:p>
      <w:pPr>
        <w:ind w:left="160" w:right="3239" w:firstLine="437"/>
        <w:spacing w:after="0" w:line="235" w:lineRule="auto"/>
        <w:rPr>
          <w:sz w:val="20"/>
          <w:szCs w:val="20"/>
          <w:color w:val="auto"/>
        </w:rPr>
      </w:pPr>
      <w:r>
        <w:rPr>
          <w:rFonts w:ascii="Courier New" w:cs="Courier New" w:eastAsia="Courier New" w:hAnsi="Courier New"/>
          <w:sz w:val="15"/>
          <w:szCs w:val="15"/>
          <w:color w:val="auto"/>
        </w:rPr>
        <w:t>"Series B Preferred Stock" means the Series B Cumulative Convertible Preferred Stock of the Corporation, $0.01 par value per share, the terms of which are set forth in these Articles Supplementary.</w:t>
      </w:r>
    </w:p>
    <w:p>
      <w:pPr>
        <w:spacing w:after="0" w:line="174" w:lineRule="exact"/>
        <w:rPr>
          <w:sz w:val="20"/>
          <w:szCs w:val="20"/>
          <w:color w:val="auto"/>
        </w:rPr>
      </w:pPr>
    </w:p>
    <w:p>
      <w:pPr>
        <w:ind w:left="160" w:right="3319" w:firstLine="437"/>
        <w:spacing w:after="0" w:line="236" w:lineRule="auto"/>
        <w:rPr>
          <w:sz w:val="20"/>
          <w:szCs w:val="20"/>
          <w:color w:val="auto"/>
        </w:rPr>
      </w:pPr>
      <w:r>
        <w:rPr>
          <w:rFonts w:ascii="Courier New" w:cs="Courier New" w:eastAsia="Courier New" w:hAnsi="Courier New"/>
          <w:sz w:val="15"/>
          <w:szCs w:val="15"/>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B Preferred Stock, funds sufficient to satisfy the Corporation's payment obligation.</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"Stated Amount" means $25.00 per share of Series B Preferred Stock.</w:t>
      </w:r>
    </w:p>
    <w:p>
      <w:pPr>
        <w:spacing w:after="0" w:line="173" w:lineRule="exact"/>
        <w:rPr>
          <w:sz w:val="20"/>
          <w:szCs w:val="20"/>
          <w:color w:val="auto"/>
        </w:rPr>
      </w:pPr>
    </w:p>
    <w:p>
      <w:pPr>
        <w:ind w:left="160" w:right="3239" w:firstLine="437"/>
        <w:spacing w:after="0" w:line="255" w:lineRule="auto"/>
        <w:rPr>
          <w:sz w:val="20"/>
          <w:szCs w:val="20"/>
          <w:color w:val="auto"/>
        </w:rPr>
      </w:pPr>
      <w:r>
        <w:rPr>
          <w:rFonts w:ascii="Courier New" w:cs="Courier New" w:eastAsia="Courier New" w:hAnsi="Courier New"/>
          <w:sz w:val="14"/>
          <w:szCs w:val="14"/>
          <w:color w:val="auto"/>
        </w:rPr>
        <w:t>"Surviving Person" means the continuing or surviving Person in a merger, consolidation, other corporate combination or the transfer of all or a substantial part of the properties and assets of the Corporation, in connection with which the Series B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166" w:lineRule="exact"/>
        <w:rPr>
          <w:sz w:val="20"/>
          <w:szCs w:val="20"/>
          <w:color w:val="auto"/>
        </w:rPr>
      </w:pPr>
    </w:p>
    <w:p>
      <w:pPr>
        <w:ind w:left="160" w:right="3239" w:firstLine="437"/>
        <w:spacing w:after="0" w:line="236" w:lineRule="auto"/>
        <w:rPr>
          <w:sz w:val="20"/>
          <w:szCs w:val="20"/>
          <w:color w:val="auto"/>
        </w:rPr>
      </w:pPr>
      <w:r>
        <w:rPr>
          <w:rFonts w:ascii="Courier New" w:cs="Courier New" w:eastAsia="Courier New" w:hAnsi="Courier New"/>
          <w:sz w:val="15"/>
          <w:szCs w:val="15"/>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17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9959"/>
          </w:cols>
          <w:pgMar w:left="500" w:top="281" w:right="1440" w:bottom="1440" w:gutter="0" w:footer="0" w:header="0"/>
        </w:sectPr>
      </w:pPr>
    </w:p>
    <w:bookmarkStart w:id="401" w:name="page402"/>
    <w:bookmarkEnd w:id="401"/>
    <w:p>
      <w:pPr>
        <w:ind w:left="280"/>
        <w:spacing w:after="0"/>
        <w:rPr>
          <w:sz w:val="20"/>
          <w:szCs w:val="20"/>
          <w:color w:val="auto"/>
        </w:rPr>
      </w:pPr>
      <w:r>
        <w:rPr>
          <w:rFonts w:ascii="Courier New" w:cs="Courier New" w:eastAsia="Courier New" w:hAnsi="Courier New"/>
          <w:sz w:val="15"/>
          <w:szCs w:val="15"/>
          <w:color w:val="auto"/>
        </w:rPr>
        <w:t>396</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REIT Status.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Nothing contained in these Articles Supplementary to the Charter shall limit the authority of the Board of Directors to take such other action as it deems necessary or advisable to protect the Corporation and the interests of the stockholders by the preservation of the Corporation's qualification as a real estate investment trust for Federal income tax purposes for the taxable year ended December 31, 1999, including without limitation the payment of dividends in the form of Parity Stock or Junior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References.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References to numbered sections herein refer to sections of these Articles Supplementary, unless otherwise stated.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THIRD: The Series B Preferred Stock has been classified by the Board of Directors of the Corporation under the authority contained in the Charter of the Corporation and these Articles Supplementary have been duly approved by the Board of Directors of the Corporation.</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39"/>
          </w:cols>
          <w:pgMar w:left="220" w:top="281" w:right="1440" w:bottom="1440" w:gutter="0" w:footer="0" w:header="0"/>
        </w:sectPr>
      </w:pPr>
    </w:p>
    <w:bookmarkStart w:id="402" w:name="page403"/>
    <w:bookmarkEnd w:id="402"/>
    <w:p>
      <w:pPr>
        <w:ind w:left="280"/>
        <w:spacing w:after="0"/>
        <w:rPr>
          <w:sz w:val="20"/>
          <w:szCs w:val="20"/>
          <w:color w:val="auto"/>
        </w:rPr>
      </w:pPr>
      <w:r>
        <w:rPr>
          <w:rFonts w:ascii="Courier New" w:cs="Courier New" w:eastAsia="Courier New" w:hAnsi="Courier New"/>
          <w:sz w:val="15"/>
          <w:szCs w:val="15"/>
          <w:color w:val="auto"/>
        </w:rPr>
        <w:t>397</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Corporation has caused these Articles to be executed under seal in its name and on its behalf by its President and attested to by its Secretary on this day of , 2000.</w:t>
      </w:r>
    </w:p>
    <w:p>
      <w:pPr>
        <w:spacing w:after="0" w:line="200" w:lineRule="exact"/>
        <w:rPr>
          <w:sz w:val="20"/>
          <w:szCs w:val="20"/>
          <w:color w:val="auto"/>
        </w:rPr>
      </w:pPr>
    </w:p>
    <w:p>
      <w:pPr>
        <w:spacing w:after="0" w:line="310"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9" w:lineRule="exact"/>
        <w:rPr>
          <w:sz w:val="20"/>
          <w:szCs w:val="20"/>
          <w:color w:val="auto"/>
        </w:rPr>
      </w:pPr>
    </w:p>
    <w:p>
      <w:pPr>
        <w:sectPr>
          <w:pgSz w:w="11900" w:h="16838" w:orient="portrait"/>
          <w:cols w:equalWidth="0" w:num="2">
            <w:col w:w="3320" w:space="720"/>
            <w:col w:w="6199"/>
          </w:cols>
          <w:pgMar w:left="220" w:top="281" w:right="1440" w:bottom="1440" w:gutter="0" w:footer="0" w:header="0"/>
          <w:type w:val="continuous"/>
        </w:sectPr>
      </w:pPr>
    </w:p>
    <w:p>
      <w:pPr>
        <w:ind w:left="360"/>
        <w:spacing w:after="0" w:line="234" w:lineRule="auto"/>
        <w:rPr>
          <w:sz w:val="20"/>
          <w:szCs w:val="20"/>
          <w:color w:val="auto"/>
        </w:rPr>
      </w:pPr>
      <w:r>
        <w:rPr>
          <w:rFonts w:ascii="Courier New" w:cs="Courier New" w:eastAsia="Courier New" w:hAnsi="Courier New"/>
          <w:sz w:val="15"/>
          <w:szCs w:val="15"/>
          <w:color w:val="auto"/>
        </w:rPr>
        <w:t>---------------------------------------- Secretary</w:t>
      </w:r>
    </w:p>
    <w:p>
      <w:pPr>
        <w:spacing w:after="0" w:line="20" w:lineRule="exact"/>
        <w:rPr>
          <w:sz w:val="20"/>
          <w:szCs w:val="20"/>
          <w:color w:val="auto"/>
        </w:rPr>
      </w:pPr>
      <w:r>
        <w:rPr>
          <w:sz w:val="20"/>
          <w:szCs w:val="20"/>
          <w:color w:val="auto"/>
        </w:rPr>
        <w:br w:type="column"/>
      </w:r>
    </w:p>
    <w:p>
      <w:pPr>
        <w:ind w:right="2359"/>
        <w:spacing w:after="0" w:line="234" w:lineRule="auto"/>
        <w:rPr>
          <w:sz w:val="20"/>
          <w:szCs w:val="20"/>
          <w:color w:val="auto"/>
        </w:rPr>
      </w:pPr>
      <w:r>
        <w:rPr>
          <w:rFonts w:ascii="Courier New" w:cs="Courier New" w:eastAsia="Courier New" w:hAnsi="Courier New"/>
          <w:sz w:val="15"/>
          <w:szCs w:val="15"/>
          <w:color w:val="auto"/>
        </w:rPr>
        <w:t>---------------------------------------- President</w:t>
      </w:r>
    </w:p>
    <w:p>
      <w:pPr>
        <w:spacing w:after="0" w:line="200" w:lineRule="exact"/>
        <w:rPr>
          <w:sz w:val="20"/>
          <w:szCs w:val="20"/>
          <w:color w:val="auto"/>
        </w:rPr>
      </w:pPr>
    </w:p>
    <w:p>
      <w:pPr>
        <w:sectPr>
          <w:pgSz w:w="11900" w:h="16838" w:orient="portrait"/>
          <w:cols w:equalWidth="0" w:num="2">
            <w:col w:w="3860" w:space="520"/>
            <w:col w:w="585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39"/>
          </w:cols>
          <w:pgMar w:left="220" w:top="281" w:right="1440" w:bottom="1440" w:gutter="0" w:footer="0" w:header="0"/>
          <w:type w:val="continuous"/>
        </w:sectPr>
      </w:pPr>
    </w:p>
    <w:bookmarkStart w:id="403" w:name="page404"/>
    <w:bookmarkEnd w:id="403"/>
    <w:p>
      <w:pPr>
        <w:spacing w:after="0"/>
        <w:rPr>
          <w:sz w:val="20"/>
          <w:szCs w:val="20"/>
          <w:color w:val="auto"/>
        </w:rPr>
      </w:pPr>
      <w:r>
        <w:rPr>
          <w:rFonts w:ascii="Courier New" w:cs="Courier New" w:eastAsia="Courier New" w:hAnsi="Courier New"/>
          <w:sz w:val="15"/>
          <w:szCs w:val="15"/>
          <w:color w:val="auto"/>
        </w:rPr>
        <w:t>398</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1656-PS-00</w:t>
      </w:r>
    </w:p>
    <w:p>
      <w:pPr>
        <w:sectPr>
          <w:pgSz w:w="11900" w:h="16838" w:orient="portrait"/>
          <w:cols w:equalWidth="0" w:num="1">
            <w:col w:w="9959"/>
          </w:cols>
          <w:pgMar w:left="500" w:top="280" w:right="1440" w:bottom="1440" w:gutter="0" w:footer="0" w:header="0"/>
        </w:sectPr>
      </w:pPr>
    </w:p>
    <w:bookmarkStart w:id="404" w:name="page405"/>
    <w:bookmarkEnd w:id="404"/>
    <w:p>
      <w:pPr>
        <w:ind w:left="280"/>
        <w:spacing w:after="0"/>
        <w:rPr>
          <w:sz w:val="20"/>
          <w:szCs w:val="20"/>
          <w:color w:val="auto"/>
        </w:rPr>
      </w:pPr>
      <w:r>
        <w:rPr>
          <w:rFonts w:ascii="Courier New" w:cs="Courier New" w:eastAsia="Courier New" w:hAnsi="Courier New"/>
          <w:sz w:val="15"/>
          <w:szCs w:val="15"/>
          <w:color w:val="auto"/>
        </w:rPr>
        <w:t>399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w:t>
      </w:r>
    </w:p>
    <w:p>
      <w:pPr>
        <w:jc w:val="center"/>
        <w:ind w:right="3319"/>
        <w:spacing w:after="0" w:line="237" w:lineRule="auto"/>
        <w:rPr>
          <w:sz w:val="20"/>
          <w:szCs w:val="20"/>
          <w:color w:val="auto"/>
        </w:rPr>
      </w:pPr>
      <w:r>
        <w:rPr>
          <w:rFonts w:ascii="Courier New" w:cs="Courier New" w:eastAsia="Courier New" w:hAnsi="Courier New"/>
          <w:sz w:val="15"/>
          <w:szCs w:val="15"/>
          <w:color w:val="auto"/>
        </w:rPr>
        <w:t>PRISON REALTY TRUST,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SPECIAL MEETING OF STOCKHOLDERS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undersigned hereby appoints Thomas W. Beasley and J. Michael Quinlan, and each of them, with full power of substitution and revocation, as proxies of the undersigned, and hereby authorizes them to represent and to vote, as designated, all of the voting common stock of Prison Realty Trust, Inc., a Maryland corporation ("Prison Realty"), held by the undersigned on Monday, July 24, 2000, at the Special Meeting of Stockholders to be held at the Union Station Hotel, 1001 Broadway, Nashville, Tennessee 37203, on Tuesday, September 12, 2000, at 10:00 a.m., local time, and any adjournment(s) or postponement(s)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EACH OF THE FOLLOWING PROPOSALS.</w:t>
      </w:r>
    </w:p>
    <w:p>
      <w:pPr>
        <w:spacing w:after="0" w:line="173" w:lineRule="exact"/>
        <w:rPr>
          <w:sz w:val="20"/>
          <w:szCs w:val="20"/>
          <w:color w:val="auto"/>
        </w:rPr>
      </w:pPr>
    </w:p>
    <w:p>
      <w:pPr>
        <w:ind w:left="700" w:right="3319" w:hanging="340"/>
        <w:spacing w:after="0" w:line="236" w:lineRule="auto"/>
        <w:tabs>
          <w:tab w:leader="none" w:pos="70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adoption of amendments to the Prison Realty charter to permit a restructuring of Prison Realty, including, among other things, Prison Realty's election not to be taxed as a real estate investment trust for federal income tax purposes commencing with its 2000 taxable year.</w:t>
      </w:r>
    </w:p>
    <w:p>
      <w:pPr>
        <w:spacing w:after="0" w:line="167" w:lineRule="exact"/>
        <w:rPr>
          <w:sz w:val="20"/>
          <w:szCs w:val="20"/>
          <w:color w:val="auto"/>
        </w:rPr>
      </w:pPr>
    </w:p>
    <w:p>
      <w:pPr>
        <w:jc w:val="right"/>
        <w:ind w:right="3239"/>
        <w:spacing w:after="0"/>
        <w:tabs>
          <w:tab w:leader="none" w:pos="5480" w:val="left"/>
          <w:tab w:leader="none" w:pos="3640" w:val="left"/>
          <w:tab w:leader="none" w:pos="3200" w:val="left"/>
          <w:tab w:leader="none" w:pos="1020" w:val="left"/>
          <w:tab w:leader="none" w:pos="58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341" w:lineRule="exact"/>
        <w:rPr>
          <w:sz w:val="20"/>
          <w:szCs w:val="20"/>
          <w:color w:val="auto"/>
        </w:rPr>
      </w:pPr>
    </w:p>
    <w:p>
      <w:pPr>
        <w:ind w:left="700" w:right="3239" w:hanging="340"/>
        <w:spacing w:after="0" w:line="235" w:lineRule="auto"/>
        <w:tabs>
          <w:tab w:leader="none" w:pos="70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of Corrections Corporation of America with and into a wholly-owned subsidiary of Prison Realty and certain related transactions. The approval of item 1 is a condition to completion of the merger transactions.</w:t>
      </w:r>
    </w:p>
    <w:p>
      <w:pPr>
        <w:spacing w:after="0" w:line="169" w:lineRule="exact"/>
        <w:rPr>
          <w:sz w:val="20"/>
          <w:szCs w:val="20"/>
          <w:color w:val="auto"/>
        </w:rPr>
      </w:pPr>
    </w:p>
    <w:p>
      <w:pPr>
        <w:jc w:val="right"/>
        <w:ind w:right="3239"/>
        <w:spacing w:after="0"/>
        <w:tabs>
          <w:tab w:leader="none" w:pos="5480" w:val="left"/>
          <w:tab w:leader="none" w:pos="3640" w:val="left"/>
          <w:tab w:leader="none" w:pos="3200" w:val="left"/>
          <w:tab w:leader="none" w:pos="1020" w:val="left"/>
          <w:tab w:leader="none" w:pos="58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3" w:lineRule="exact"/>
        <w:rPr>
          <w:sz w:val="20"/>
          <w:szCs w:val="20"/>
          <w:color w:val="auto"/>
        </w:rPr>
      </w:pPr>
    </w:p>
    <w:p>
      <w:pPr>
        <w:ind w:left="700" w:right="3499" w:hanging="340"/>
        <w:spacing w:after="0" w:line="235" w:lineRule="auto"/>
        <w:tabs>
          <w:tab w:leader="none" w:pos="70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business as may properly come before this meeting or any adjournments or postponements thereof.</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PLEASE FULLY COMPLETE, DATE, PROPERLY SIGN, AND RETURN THIS PROXY PROMPTLY</w:t>
      </w:r>
    </w:p>
    <w:p>
      <w:pPr>
        <w:sectPr>
          <w:pgSz w:w="11900" w:h="16838" w:orient="portrait"/>
          <w:cols w:equalWidth="0" w:num="1">
            <w:col w:w="10239"/>
          </w:cols>
          <w:pgMar w:left="220" w:top="280" w:right="1440" w:bottom="1440" w:gutter="0" w:footer="0" w:header="0"/>
        </w:sectPr>
      </w:pPr>
    </w:p>
    <w:bookmarkStart w:id="405" w:name="page406"/>
    <w:bookmarkEnd w:id="405"/>
    <w:p>
      <w:pPr>
        <w:ind w:left="280"/>
        <w:spacing w:after="0"/>
        <w:rPr>
          <w:sz w:val="20"/>
          <w:szCs w:val="20"/>
          <w:color w:val="auto"/>
        </w:rPr>
      </w:pPr>
      <w:r>
        <w:rPr>
          <w:rFonts w:ascii="Courier New" w:cs="Courier New" w:eastAsia="Courier New" w:hAnsi="Courier New"/>
          <w:sz w:val="15"/>
          <w:szCs w:val="15"/>
          <w:color w:val="auto"/>
        </w:rPr>
        <w:t>400</w:t>
      </w:r>
    </w:p>
    <w:p>
      <w:pPr>
        <w:spacing w:after="0" w:line="173"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STOCKHOLDER(S), AND IF NO DIRECTION IS MADE, THIS PROXY WILL BE VOTED FOR ITEM 1 AND FOR ITEM 2.</w:t>
      </w:r>
    </w:p>
    <w:p>
      <w:pPr>
        <w:spacing w:after="0" w:line="167" w:lineRule="exact"/>
        <w:rPr>
          <w:sz w:val="20"/>
          <w:szCs w:val="20"/>
          <w:color w:val="auto"/>
        </w:rPr>
      </w:pPr>
    </w:p>
    <w:p>
      <w:pPr>
        <w:jc w:val="both"/>
        <w:ind w:left="3680"/>
        <w:spacing w:after="0"/>
        <w:tabs>
          <w:tab w:leader="none" w:pos="664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2000</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if Held Jointly:</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Please date and sign the proxy exactly</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as name appears on your share</w:t>
      </w:r>
    </w:p>
    <w:p>
      <w:pPr>
        <w:ind w:left="3680"/>
        <w:spacing w:after="0" w:line="237" w:lineRule="auto"/>
        <w:rPr>
          <w:sz w:val="20"/>
          <w:szCs w:val="20"/>
          <w:color w:val="auto"/>
        </w:rPr>
      </w:pPr>
      <w:r>
        <w:rPr>
          <w:rFonts w:ascii="Courier New" w:cs="Courier New" w:eastAsia="Courier New" w:hAnsi="Courier New"/>
          <w:sz w:val="15"/>
          <w:szCs w:val="15"/>
          <w:color w:val="auto"/>
        </w:rPr>
        <w:t>certificates or on this proxy. Each</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joint owner must sign. When signing as</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attorney, executor, administrator,</w:t>
      </w:r>
    </w:p>
    <w:p>
      <w:pPr>
        <w:ind w:left="3680"/>
        <w:spacing w:after="0" w:line="237" w:lineRule="auto"/>
        <w:rPr>
          <w:sz w:val="20"/>
          <w:szCs w:val="20"/>
          <w:color w:val="auto"/>
        </w:rPr>
      </w:pPr>
      <w:r>
        <w:rPr>
          <w:rFonts w:ascii="Courier New" w:cs="Courier New" w:eastAsia="Courier New" w:hAnsi="Courier New"/>
          <w:sz w:val="15"/>
          <w:szCs w:val="15"/>
          <w:color w:val="auto"/>
        </w:rPr>
        <w:t>trustee or guardian, please provide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full title as such. If a corporation,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please have the proxy signed by an</w:t>
      </w:r>
    </w:p>
    <w:p>
      <w:pPr>
        <w:ind w:left="3680"/>
        <w:spacing w:after="0" w:line="237" w:lineRule="auto"/>
        <w:rPr>
          <w:sz w:val="20"/>
          <w:szCs w:val="20"/>
          <w:color w:val="auto"/>
        </w:rPr>
      </w:pPr>
      <w:r>
        <w:rPr>
          <w:rFonts w:ascii="Courier New" w:cs="Courier New" w:eastAsia="Courier New" w:hAnsi="Courier New"/>
          <w:sz w:val="15"/>
          <w:szCs w:val="15"/>
          <w:color w:val="auto"/>
        </w:rPr>
        <w:t>authorized officer and use the full</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corporate name of the stockholder. If</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 partnership or a limited liability</w:t>
      </w:r>
    </w:p>
    <w:p>
      <w:pPr>
        <w:ind w:left="3680"/>
        <w:spacing w:after="0" w:line="237" w:lineRule="auto"/>
        <w:rPr>
          <w:sz w:val="20"/>
          <w:szCs w:val="20"/>
          <w:color w:val="auto"/>
        </w:rPr>
      </w:pPr>
      <w:r>
        <w:rPr>
          <w:rFonts w:ascii="Courier New" w:cs="Courier New" w:eastAsia="Courier New" w:hAnsi="Courier New"/>
          <w:sz w:val="15"/>
          <w:szCs w:val="15"/>
          <w:color w:val="auto"/>
        </w:rPr>
        <w:t>company, please sign in such</w:t>
      </w:r>
    </w:p>
    <w:p>
      <w:pPr>
        <w:ind w:left="3680"/>
        <w:spacing w:after="0" w:line="238" w:lineRule="auto"/>
        <w:rPr>
          <w:sz w:val="20"/>
          <w:szCs w:val="20"/>
          <w:color w:val="auto"/>
        </w:rPr>
      </w:pPr>
      <w:r>
        <w:rPr>
          <w:rFonts w:ascii="Courier New" w:cs="Courier New" w:eastAsia="Courier New" w:hAnsi="Courier New"/>
          <w:sz w:val="15"/>
          <w:szCs w:val="15"/>
          <w:color w:val="auto"/>
        </w:rPr>
        <w:t>organization's name by an authorized</w:t>
      </w:r>
    </w:p>
    <w:p>
      <w:pPr>
        <w:ind w:left="3680"/>
        <w:spacing w:after="0" w:line="237" w:lineRule="auto"/>
        <w:rPr>
          <w:sz w:val="20"/>
          <w:szCs w:val="20"/>
          <w:color w:val="auto"/>
        </w:rPr>
      </w:pPr>
      <w:r>
        <w:rPr>
          <w:rFonts w:ascii="Courier New" w:cs="Courier New" w:eastAsia="Courier New" w:hAnsi="Courier New"/>
          <w:sz w:val="15"/>
          <w:szCs w:val="15"/>
          <w:color w:val="auto"/>
        </w:rPr>
        <w:t>person. This proxy shall be deemed a</w:t>
      </w:r>
    </w:p>
    <w:p>
      <w:pPr>
        <w:ind w:left="3680"/>
        <w:spacing w:after="0" w:line="238" w:lineRule="auto"/>
        <w:rPr>
          <w:sz w:val="20"/>
          <w:szCs w:val="20"/>
          <w:color w:val="auto"/>
        </w:rPr>
      </w:pPr>
      <w:r>
        <w:rPr>
          <w:rFonts w:ascii="Courier New" w:cs="Courier New" w:eastAsia="Courier New" w:hAnsi="Courier New"/>
          <w:sz w:val="15"/>
          <w:szCs w:val="15"/>
          <w:color w:val="auto"/>
        </w:rPr>
        <w:t>grant of authority to vote.</w:t>
      </w:r>
    </w:p>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PLEASE MARK, SIGN, DATE AND RETURN THIS PROXY PROMPTLY.</w:t>
      </w:r>
    </w:p>
    <w:sectPr>
      <w:pgSz w:w="11900" w:h="16838" w:orient="portrait"/>
      <w:cols w:equalWidth="0" w:num="1">
        <w:col w:w="10239"/>
      </w:cols>
      <w:pgMar w:left="22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1]"/>
      <w:numFmt w:val="upperLetter"/>
      <w:start w:val="24"/>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1]"/>
      <w:numFmt w:val="upperLetter"/>
      <w:start w:val="24"/>
    </w:lvl>
    <w:lvl w:ilvl="1">
      <w:lvlJc w:val="left"/>
      <w:lvlText w:val="(%2)"/>
      <w:numFmt w:val="decimal"/>
      <w:start w:val="1"/>
    </w:lvl>
  </w:abstractNum>
  <w:abstractNum w:abstractNumId="4">
    <w:nsid w:val="312167AD"/>
    <w:multiLevelType w:val="hybridMultilevel"/>
    <w:lvl w:ilvl="0">
      <w:lvlJc w:val="left"/>
      <w:lvlText w:val="(%1)"/>
      <w:numFmt w:val="decimal"/>
      <w:start w:val="2"/>
    </w:lvl>
  </w:abstractNum>
  <w:abstractNum w:abstractNumId="5">
    <w:nsid w:val="631B64D4"/>
    <w:multiLevelType w:val="hybridMultilevel"/>
    <w:lvl w:ilvl="0">
      <w:lvlJc w:val="left"/>
      <w:lvlText w:val="(%1)"/>
      <w:numFmt w:val="decimal"/>
      <w:start w:val="3"/>
    </w:lvl>
  </w:abstractNum>
  <w:abstractNum w:abstractNumId="6">
    <w:nsid w:val="78B5E776"/>
    <w:multiLevelType w:val="hybridMultilevel"/>
    <w:lvl w:ilvl="0">
      <w:lvlJc w:val="left"/>
      <w:lvlText w:val="(%1)"/>
      <w:numFmt w:val="decimal"/>
      <w:start w:val="4"/>
    </w:lvl>
  </w:abstractNum>
  <w:abstractNum w:abstractNumId="7">
    <w:nsid w:val="75486E47"/>
    <w:multiLevelType w:val="hybridMultilevel"/>
    <w:lvl w:ilvl="0">
      <w:lvlJc w:val="left"/>
      <w:lvlText w:val="(%1)"/>
      <w:numFmt w:val="decimal"/>
      <w:start w:val="5"/>
    </w:lvl>
  </w:abstractNum>
  <w:abstractNum w:abstractNumId="8">
    <w:nsid w:val="6E534CDE"/>
    <w:multiLevelType w:val="hybridMultilevel"/>
    <w:lvl w:ilvl="0">
      <w:lvlJc w:val="left"/>
      <w:lvlText w:val="[%1]"/>
      <w:numFmt w:val="upperLetter"/>
      <w:start w:val="24"/>
    </w:lvl>
  </w:abstractNum>
  <w:abstractNum w:abstractNumId="9">
    <w:nsid w:val="1A0DDE32"/>
    <w:multiLevelType w:val="hybridMultilevel"/>
    <w:lvl w:ilvl="0">
      <w:lvlJc w:val="left"/>
      <w:lvlText w:val="["/>
      <w:numFmt w:val="bullet"/>
      <w:start w:val="1"/>
    </w:lvl>
    <w:lvl w:ilvl="1">
      <w:lvlJc w:val="left"/>
      <w:lvlText w:val="(%2)"/>
      <w:numFmt w:val="decimal"/>
      <w:start w:val="1"/>
    </w:lvl>
  </w:abstractNum>
  <w:abstractNum w:abstractNumId="10">
    <w:nsid w:val="65968C1C"/>
    <w:multiLevelType w:val="hybridMultilevel"/>
    <w:lvl w:ilvl="0">
      <w:lvlJc w:val="left"/>
      <w:lvlText w:val="%1."/>
      <w:numFmt w:val="decimal"/>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1:"/>
      <w:numFmt w:val="upperLetter"/>
      <w:start w:val="17"/>
    </w:lvl>
  </w:abstractNum>
  <w:abstractNum w:abstractNumId="13">
    <w:nsid w:val="73D4D3C4"/>
    <w:multiLevelType w:val="hybridMultilevel"/>
    <w:lvl w:ilvl="0">
      <w:lvlJc w:val="left"/>
      <w:lvlText w:val="%1:"/>
      <w:numFmt w:val="upperLetter"/>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1:"/>
      <w:numFmt w:val="upperLetter"/>
      <w:start w:val="17"/>
    </w:lvl>
  </w:abstractNum>
  <w:abstractNum w:abstractNumId="16">
    <w:nsid w:val="3FC32E20"/>
    <w:multiLevelType w:val="hybridMultilevel"/>
    <w:lvl w:ilvl="0">
      <w:lvlJc w:val="left"/>
      <w:lvlText w:val="%1:"/>
      <w:numFmt w:val="upperLetter"/>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1:"/>
      <w:numFmt w:val="upperLetter"/>
      <w:start w:val="17"/>
    </w:lvl>
  </w:abstractNum>
  <w:abstractNum w:abstractNumId="19">
    <w:nsid w:val="230F856C"/>
    <w:multiLevelType w:val="hybridMultilevel"/>
    <w:lvl w:ilvl="0">
      <w:lvlJc w:val="left"/>
      <w:lvlText w:val="%1:"/>
      <w:numFmt w:val="upperLetter"/>
      <w:start w:val="1"/>
    </w:lvl>
  </w:abstractNum>
  <w:abstractNum w:abstractNumId="20">
    <w:nsid w:val="6EAA85FB"/>
    <w:multiLevelType w:val="hybridMultilevel"/>
    <w:lvl w:ilvl="0">
      <w:lvlJc w:val="left"/>
      <w:lvlText w:val="%1:"/>
      <w:numFmt w:val="upperLetter"/>
      <w:start w:val="17"/>
    </w:lvl>
  </w:abstractNum>
  <w:abstractNum w:abstractNumId="21">
    <w:nsid w:val="3F06ECB2"/>
    <w:multiLevelType w:val="hybridMultilevel"/>
    <w:lvl w:ilvl="0">
      <w:lvlJc w:val="left"/>
      <w:lvlText w:val="%1:"/>
      <w:numFmt w:val="upperLetter"/>
      <w:start w:val="1"/>
    </w:lvl>
  </w:abstractNum>
  <w:abstractNum w:abstractNumId="22">
    <w:nsid w:val="3B594807"/>
    <w:multiLevelType w:val="hybridMultilevel"/>
    <w:lvl w:ilvl="0">
      <w:lvlJc w:val="left"/>
      <w:lvlText w:val="%1:"/>
      <w:numFmt w:val="upperLetter"/>
      <w:start w:val="17"/>
    </w:lvl>
  </w:abstractNum>
  <w:abstractNum w:abstractNumId="23">
    <w:nsid w:val="6CAA2304"/>
    <w:multiLevelType w:val="hybridMultilevel"/>
    <w:lvl w:ilvl="0">
      <w:lvlJc w:val="left"/>
      <w:lvlText w:val="%1:"/>
      <w:numFmt w:val="upperLetter"/>
      <w:start w:val="1"/>
    </w:lvl>
  </w:abstractNum>
  <w:abstractNum w:abstractNumId="24">
    <w:nsid w:val="3F7C2FF4"/>
    <w:multiLevelType w:val="hybridMultilevel"/>
    <w:lvl w:ilvl="0">
      <w:lvlJc w:val="left"/>
      <w:lvlText w:val="%1:"/>
      <w:numFmt w:val="upperLetter"/>
      <w:start w:val="17"/>
    </w:lvl>
  </w:abstractNum>
  <w:abstractNum w:abstractNumId="25">
    <w:nsid w:val="25413BEC"/>
    <w:multiLevelType w:val="hybridMultilevel"/>
    <w:lvl w:ilvl="0">
      <w:lvlJc w:val="left"/>
      <w:lvlText w:val="%1:"/>
      <w:numFmt w:val="upperLetter"/>
      <w:start w:val="1"/>
    </w:lvl>
  </w:abstractNum>
  <w:abstractNum w:abstractNumId="26">
    <w:nsid w:val="17180B0B"/>
    <w:multiLevelType w:val="hybridMultilevel"/>
    <w:lvl w:ilvl="0">
      <w:lvlJc w:val="left"/>
      <w:lvlText w:val="%1:"/>
      <w:numFmt w:val="upperLetter"/>
      <w:start w:val="17"/>
    </w:lvl>
  </w:abstractNum>
  <w:abstractNum w:abstractNumId="27">
    <w:nsid w:val="579328B9"/>
    <w:multiLevelType w:val="hybridMultilevel"/>
    <w:lvl w:ilvl="0">
      <w:lvlJc w:val="left"/>
      <w:lvlText w:val="%1:"/>
      <w:numFmt w:val="upperLetter"/>
      <w:start w:val="1"/>
    </w:lvl>
  </w:abstractNum>
  <w:abstractNum w:abstractNumId="28">
    <w:nsid w:val="5D205E20"/>
    <w:multiLevelType w:val="hybridMultilevel"/>
    <w:lvl w:ilvl="0">
      <w:lvlJc w:val="left"/>
      <w:lvlText w:val="%1:"/>
      <w:numFmt w:val="upperLetter"/>
      <w:start w:val="17"/>
    </w:lvl>
  </w:abstractNum>
  <w:abstractNum w:abstractNumId="29">
    <w:nsid w:val="11CCA8BA"/>
    <w:multiLevelType w:val="hybridMultilevel"/>
    <w:lvl w:ilvl="0">
      <w:lvlJc w:val="left"/>
      <w:lvlText w:val="%1:"/>
      <w:numFmt w:val="upperLetter"/>
      <w:start w:val="1"/>
    </w:lvl>
  </w:abstractNum>
  <w:abstractNum w:abstractNumId="30">
    <w:nsid w:val="4D32AB86"/>
    <w:multiLevelType w:val="hybridMultilevel"/>
    <w:lvl w:ilvl="0">
      <w:lvlJc w:val="left"/>
      <w:lvlText w:val="%1:"/>
      <w:numFmt w:val="upperLetter"/>
      <w:start w:val="17"/>
    </w:lvl>
  </w:abstractNum>
  <w:abstractNum w:abstractNumId="31">
    <w:nsid w:val="3F07ACC3"/>
    <w:multiLevelType w:val="hybridMultilevel"/>
    <w:lvl w:ilvl="0">
      <w:lvlJc w:val="left"/>
      <w:lvlText w:val="%1:"/>
      <w:numFmt w:val="upperLetter"/>
      <w:start w:val="1"/>
    </w:lvl>
  </w:abstractNum>
  <w:abstractNum w:abstractNumId="32">
    <w:nsid w:val="6B47F63E"/>
    <w:multiLevelType w:val="hybridMultilevel"/>
    <w:lvl w:ilvl="0">
      <w:lvlJc w:val="left"/>
      <w:lvlText w:val="%1:"/>
      <w:numFmt w:val="upperLetter"/>
      <w:start w:val="17"/>
    </w:lvl>
  </w:abstractNum>
  <w:abstractNum w:abstractNumId="33">
    <w:nsid w:val="5CB44A05"/>
    <w:multiLevelType w:val="hybridMultilevel"/>
    <w:lvl w:ilvl="0">
      <w:lvlJc w:val="left"/>
      <w:lvlText w:val="%1:"/>
      <w:numFmt w:val="upperLetter"/>
      <w:start w:val="1"/>
    </w:lvl>
  </w:abstractNum>
  <w:abstractNum w:abstractNumId="34">
    <w:nsid w:val="16CF80F1"/>
    <w:multiLevelType w:val="hybridMultilevel"/>
    <w:lvl w:ilvl="0">
      <w:lvlJc w:val="left"/>
      <w:lvlText w:val="%1:"/>
      <w:numFmt w:val="upperLetter"/>
      <w:start w:val="17"/>
    </w:lvl>
  </w:abstractNum>
  <w:abstractNum w:abstractNumId="35">
    <w:nsid w:val="1C695DEC"/>
    <w:multiLevelType w:val="hybridMultilevel"/>
    <w:lvl w:ilvl="0">
      <w:lvlJc w:val="left"/>
      <w:lvlText w:val="%1:"/>
      <w:numFmt w:val="upperLetter"/>
      <w:start w:val="1"/>
    </w:lvl>
  </w:abstractNum>
  <w:abstractNum w:abstractNumId="36">
    <w:nsid w:val="3FCFAED9"/>
    <w:multiLevelType w:val="hybridMultilevel"/>
    <w:lvl w:ilvl="0">
      <w:lvlJc w:val="left"/>
      <w:lvlText w:val="%1:"/>
      <w:numFmt w:val="upperLetter"/>
      <w:start w:val="17"/>
    </w:lvl>
  </w:abstractNum>
  <w:abstractNum w:abstractNumId="37">
    <w:nsid w:val="F856867"/>
    <w:multiLevelType w:val="hybridMultilevel"/>
    <w:lvl w:ilvl="0">
      <w:lvlJc w:val="left"/>
      <w:lvlText w:val="%1:"/>
      <w:numFmt w:val="upperLetter"/>
      <w:start w:val="1"/>
    </w:lvl>
  </w:abstractNum>
  <w:abstractNum w:abstractNumId="38">
    <w:nsid w:val="11B1CC33"/>
    <w:multiLevelType w:val="hybridMultilevel"/>
    <w:lvl w:ilvl="0">
      <w:lvlJc w:val="left"/>
      <w:lvlText w:val="%1:"/>
      <w:numFmt w:val="upperLetter"/>
      <w:start w:val="17"/>
    </w:lvl>
  </w:abstractNum>
  <w:abstractNum w:abstractNumId="39">
    <w:nsid w:val="2E22FBB7"/>
    <w:multiLevelType w:val="hybridMultilevel"/>
    <w:lvl w:ilvl="0">
      <w:lvlJc w:val="left"/>
      <w:lvlText w:val="%1:"/>
      <w:numFmt w:val="upperLetter"/>
      <w:start w:val="1"/>
    </w:lvl>
  </w:abstractNum>
  <w:abstractNum w:abstractNumId="40">
    <w:nsid w:val="29934699"/>
    <w:multiLevelType w:val="hybridMultilevel"/>
    <w:lvl w:ilvl="0">
      <w:lvlJc w:val="left"/>
      <w:lvlText w:val="%1:"/>
      <w:numFmt w:val="upperLetter"/>
      <w:start w:val="17"/>
    </w:lvl>
  </w:abstractNum>
  <w:abstractNum w:abstractNumId="41">
    <w:nsid w:val="77485850"/>
    <w:multiLevelType w:val="hybridMultilevel"/>
    <w:lvl w:ilvl="0">
      <w:lvlJc w:val="left"/>
      <w:lvlText w:val="%1:"/>
      <w:numFmt w:val="upperLetter"/>
      <w:start w:val="1"/>
    </w:lvl>
  </w:abstractNum>
  <w:abstractNum w:abstractNumId="42">
    <w:nsid w:val="744939A3"/>
    <w:multiLevelType w:val="hybridMultilevel"/>
    <w:lvl w:ilvl="0">
      <w:lvlJc w:val="left"/>
      <w:lvlText w:val="%1:"/>
      <w:numFmt w:val="upperLetter"/>
      <w:start w:val="17"/>
    </w:lvl>
  </w:abstractNum>
  <w:abstractNum w:abstractNumId="43">
    <w:nsid w:val="4FA0D2E3"/>
    <w:multiLevelType w:val="hybridMultilevel"/>
    <w:lvl w:ilvl="0">
      <w:lvlJc w:val="left"/>
      <w:lvlText w:val="%1:"/>
      <w:numFmt w:val="upperLetter"/>
      <w:start w:val="1"/>
    </w:lvl>
  </w:abstractNum>
  <w:abstractNum w:abstractNumId="44">
    <w:nsid w:val="6B1D2C14"/>
    <w:multiLevelType w:val="hybridMultilevel"/>
    <w:lvl w:ilvl="0">
      <w:lvlJc w:val="left"/>
      <w:lvlText w:val="%1:"/>
      <w:numFmt w:val="upperLetter"/>
      <w:start w:val="17"/>
    </w:lvl>
  </w:abstractNum>
  <w:abstractNum w:abstractNumId="45">
    <w:nsid w:val="68B867D3"/>
    <w:multiLevelType w:val="hybridMultilevel"/>
    <w:lvl w:ilvl="0">
      <w:lvlJc w:val="left"/>
      <w:lvlText w:val="%1:"/>
      <w:numFmt w:val="upperLetter"/>
      <w:start w:val="1"/>
    </w:lvl>
  </w:abstractNum>
  <w:abstractNum w:abstractNumId="46">
    <w:nsid w:val="3F7F5DD9"/>
    <w:multiLevelType w:val="hybridMultilevel"/>
    <w:lvl w:ilvl="0">
      <w:lvlJc w:val="left"/>
      <w:lvlText w:val="%1:"/>
      <w:numFmt w:val="upperLetter"/>
      <w:start w:val="17"/>
    </w:lvl>
  </w:abstractNum>
  <w:abstractNum w:abstractNumId="47">
    <w:nsid w:val="2AE05A34"/>
    <w:multiLevelType w:val="hybridMultilevel"/>
    <w:lvl w:ilvl="0">
      <w:lvlJc w:val="left"/>
      <w:lvlText w:val="%1:"/>
      <w:numFmt w:val="upperLetter"/>
      <w:start w:val="1"/>
    </w:lvl>
  </w:abstractNum>
  <w:abstractNum w:abstractNumId="48">
    <w:nsid w:val="32794FF7"/>
    <w:multiLevelType w:val="hybridMultilevel"/>
    <w:lvl w:ilvl="0">
      <w:lvlJc w:val="left"/>
      <w:lvlText w:val="-"/>
      <w:numFmt w:val="bullet"/>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
      <w:numFmt w:val="bullet"/>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
      <w:numFmt w:val="bullet"/>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
      <w:numFmt w:val="bullet"/>
      <w:start w:val="1"/>
    </w:lvl>
  </w:abstractNum>
  <w:abstractNum w:abstractNumId="63">
    <w:nsid w:val="21FAA2FA"/>
    <w:multiLevelType w:val="hybridMultilevel"/>
    <w:lvl w:ilvl="0">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
      <w:numFmt w:val="bullet"/>
      <w:start w:val="1"/>
    </w:lvl>
  </w:abstractNum>
  <w:abstractNum w:abstractNumId="67">
    <w:nsid w:val="14217E23"/>
    <w:multiLevelType w:val="hybridMultilevel"/>
    <w:lvl w:ilvl="0">
      <w:lvlJc w:val="left"/>
      <w:lvlText w:val="-"/>
      <w:numFmt w:val="bullet"/>
      <w:start w:val="1"/>
    </w:lvl>
    <w:lvl w:ilvl="1">
      <w:lvlJc w:val="left"/>
      <w:lvlText w:val="(%2)"/>
      <w:numFmt w:val="lowerRoman"/>
      <w:start w:val="2"/>
    </w:lvl>
  </w:abstractNum>
  <w:abstractNum w:abstractNumId="68">
    <w:nsid w:val="710757D0"/>
    <w:multiLevelType w:val="hybridMultilevel"/>
    <w:lvl w:ilvl="0">
      <w:lvlJc w:val="left"/>
      <w:lvlText w:val="-"/>
      <w:numFmt w:val="bullet"/>
      <w:start w:val="1"/>
    </w:lvl>
  </w:abstractNum>
  <w:abstractNum w:abstractNumId="69">
    <w:nsid w:val="5015CD1A"/>
    <w:multiLevelType w:val="hybridMultilevel"/>
    <w:lvl w:ilvl="0">
      <w:lvlJc w:val="left"/>
      <w:lvlText w:val="(%1)"/>
      <w:numFmt w:val="lowerRoman"/>
      <w:start w:val="2"/>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
      <w:numFmt w:val="bullet"/>
      <w:start w:val="1"/>
    </w:lvl>
  </w:abstractNum>
  <w:abstractNum w:abstractNumId="73">
    <w:nsid w:val="368DB37E"/>
    <w:multiLevelType w:val="hybridMultilevel"/>
    <w:lvl w:ilvl="0">
      <w:lvlJc w:val="left"/>
      <w:lvlText w:val="(%1)"/>
      <w:numFmt w:val="decimal"/>
      <w:start w:val="1"/>
    </w:lvl>
  </w:abstractNum>
  <w:abstractNum w:abstractNumId="74">
    <w:nsid w:val="6A3B714C"/>
    <w:multiLevelType w:val="hybridMultilevel"/>
    <w:lvl w:ilvl="0">
      <w:lvlJc w:val="left"/>
      <w:lvlText w:val="(%1)"/>
      <w:numFmt w:val="decimal"/>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1)"/>
      <w:numFmt w:val="lowerRoman"/>
      <w:start w:val="2"/>
    </w:lvl>
  </w:abstractNum>
  <w:abstractNum w:abstractNumId="77">
    <w:nsid w:val="29BACF25"/>
    <w:multiLevelType w:val="hybridMultilevel"/>
    <w:lvl w:ilvl="0">
      <w:lvlJc w:val="left"/>
      <w:lvlText w:val="(%1)"/>
      <w:numFmt w:val="lowerRoman"/>
      <w:start w:val="7"/>
    </w:lvl>
  </w:abstractNum>
  <w:abstractNum w:abstractNumId="78">
    <w:nsid w:val="5D5BABB3"/>
    <w:multiLevelType w:val="hybridMultilevel"/>
    <w:lvl w:ilvl="0">
      <w:lvlJc w:val="left"/>
      <w:lvlText w:val="(%1)"/>
      <w:numFmt w:val="lowerRoman"/>
      <w:start w:val="1"/>
    </w:lvl>
  </w:abstractNum>
  <w:abstractNum w:abstractNumId="79">
    <w:nsid w:val="51BF6B48"/>
    <w:multiLevelType w:val="hybridMultilevel"/>
    <w:lvl w:ilvl="0">
      <w:lvlJc w:val="left"/>
      <w:lvlText w:val="(%1)"/>
      <w:numFmt w:val="lowerRoman"/>
      <w:start w:val="1"/>
    </w:lvl>
  </w:abstractNum>
  <w:abstractNum w:abstractNumId="80">
    <w:nsid w:val="7E0F6384"/>
    <w:multiLevelType w:val="hybridMultilevel"/>
    <w:lvl w:ilvl="0">
      <w:lvlJc w:val="left"/>
      <w:lvlText w:val="(%1)"/>
      <w:numFmt w:val="lowerRoman"/>
      <w:start w:val="2"/>
    </w:lvl>
  </w:abstractNum>
  <w:abstractNum w:abstractNumId="81">
    <w:nsid w:val="2B4B8B53"/>
    <w:multiLevelType w:val="hybridMultilevel"/>
    <w:lvl w:ilvl="0">
      <w:lvlJc w:val="left"/>
      <w:lvlText w:val="-"/>
      <w:numFmt w:val="bullet"/>
      <w:start w:val="1"/>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1)"/>
      <w:numFmt w:val="lowerRoman"/>
      <w:start w:val="2"/>
    </w:lvl>
  </w:abstractNum>
  <w:abstractNum w:abstractNumId="84">
    <w:nsid w:val="3494B2FB"/>
    <w:multiLevelType w:val="hybridMultilevel"/>
    <w:lvl w:ilvl="0">
      <w:lvlJc w:val="left"/>
      <w:lvlText w:val="-"/>
      <w:numFmt w:val="bullet"/>
      <w:start w:val="1"/>
    </w:lvl>
    <w:lvl w:ilvl="1">
      <w:lvlJc w:val="left"/>
      <w:lvlText w:val="-"/>
      <w:numFmt w:val="bullet"/>
      <w:start w:val="1"/>
    </w:lvl>
  </w:abstractNum>
  <w:abstractNum w:abstractNumId="85">
    <w:nsid w:val="B13A31"/>
    <w:multiLevelType w:val="hybridMultilevel"/>
    <w:lvl w:ilvl="0">
      <w:lvlJc w:val="left"/>
      <w:lvlText w:val="-"/>
      <w:numFmt w:val="bullet"/>
      <w:start w:val="1"/>
    </w:lvl>
    <w:lvl w:ilvl="1">
      <w:lvlJc w:val="left"/>
      <w:lvlText w:val="-"/>
      <w:numFmt w:val="bullet"/>
      <w:start w:val="1"/>
    </w:lvl>
  </w:abstractNum>
  <w:abstractNum w:abstractNumId="86">
    <w:nsid w:val="64429599"/>
    <w:multiLevelType w:val="hybridMultilevel"/>
    <w:lvl w:ilvl="0">
      <w:lvlJc w:val="left"/>
      <w:lvlText w:val="-"/>
      <w:numFmt w:val="bullet"/>
      <w:start w:val="1"/>
    </w:lvl>
    <w:lvl w:ilvl="1">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1)"/>
      <w:numFmt w:val="lowerRoman"/>
      <w:start w:val="1"/>
    </w:lvl>
  </w:abstractNum>
  <w:abstractNum w:abstractNumId="89">
    <w:nsid w:val="EAD6F57"/>
    <w:multiLevelType w:val="hybridMultilevel"/>
    <w:lvl w:ilvl="0">
      <w:lvlJc w:val="left"/>
      <w:lvlText w:val="%1"/>
      <w:numFmt w:val="upperLetter"/>
      <w:start w:val="61"/>
    </w:lvl>
  </w:abstractNum>
  <w:abstractNum w:abstractNumId="90">
    <w:nsid w:val="6EC9D844"/>
    <w:multiLevelType w:val="hybridMultilevel"/>
    <w:lvl w:ilvl="0">
      <w:lvlJc w:val="left"/>
      <w:lvlText w:val="-"/>
      <w:numFmt w:val="bullet"/>
      <w:start w:val="1"/>
    </w:lvl>
    <w:lvl w:ilvl="1">
      <w:lvlJc w:val="left"/>
      <w:lvlText w:val="*"/>
      <w:numFmt w:val="bullet"/>
      <w:start w:val="1"/>
    </w:lvl>
  </w:abstractNum>
  <w:abstractNum w:abstractNumId="91">
    <w:nsid w:val="5C49EAEE"/>
    <w:multiLevelType w:val="hybridMultilevel"/>
    <w:lvl w:ilvl="0">
      <w:lvlJc w:val="left"/>
      <w:lvlText w:val="(%1)"/>
      <w:numFmt w:val="decimal"/>
      <w:start w:val="1"/>
    </w:lvl>
  </w:abstractNum>
  <w:abstractNum w:abstractNumId="92">
    <w:nsid w:val="64AF49B"/>
    <w:multiLevelType w:val="hybridMultilevel"/>
    <w:lvl w:ilvl="0">
      <w:lvlJc w:val="left"/>
      <w:lvlText w:val="(%1)"/>
      <w:numFmt w:val="decimal"/>
      <w:start w:val="2"/>
    </w:lvl>
  </w:abstractNum>
  <w:abstractNum w:abstractNumId="93">
    <w:nsid w:val="397C46BC"/>
    <w:multiLevelType w:val="hybridMultilevel"/>
    <w:lvl w:ilvl="0">
      <w:lvlJc w:val="left"/>
      <w:lvlText w:val="(%1)"/>
      <w:numFmt w:val="decimal"/>
      <w:start w:val="9"/>
    </w:lvl>
  </w:abstractNum>
  <w:abstractNum w:abstractNumId="94">
    <w:nsid w:val="7E448DE9"/>
    <w:multiLevelType w:val="hybridMultilevel"/>
    <w:lvl w:ilvl="0">
      <w:lvlJc w:val="left"/>
      <w:lvlText w:val="-"/>
      <w:numFmt w:val="bullet"/>
      <w:start w:val="1"/>
    </w:lvl>
  </w:abstractNum>
  <w:abstractNum w:abstractNumId="95">
    <w:nsid w:val="5A9CC3E5"/>
    <w:multiLevelType w:val="hybridMultilevel"/>
    <w:lvl w:ilvl="0">
      <w:lvlJc w:val="left"/>
      <w:lvlText w:val="-"/>
      <w:numFmt w:val="bullet"/>
      <w:start w:val="1"/>
    </w:lvl>
  </w:abstractNum>
  <w:abstractNum w:abstractNumId="96">
    <w:nsid w:val="1AFE3625"/>
    <w:multiLevelType w:val="hybridMultilevel"/>
    <w:lvl w:ilvl="0">
      <w:lvlJc w:val="left"/>
      <w:lvlText w:val="-"/>
      <w:numFmt w:val="bullet"/>
      <w:start w:val="1"/>
    </w:lvl>
  </w:abstractNum>
  <w:abstractNum w:abstractNumId="97">
    <w:nsid w:val="3CA88ECF"/>
    <w:multiLevelType w:val="hybridMultilevel"/>
    <w:lvl w:ilvl="0">
      <w:lvlJc w:val="left"/>
      <w:lvlText w:val="-"/>
      <w:numFmt w:val="bullet"/>
      <w:start w:val="1"/>
    </w:lvl>
  </w:abstractNum>
  <w:abstractNum w:abstractNumId="98">
    <w:nsid w:val="6EBE4208"/>
    <w:multiLevelType w:val="hybridMultilevel"/>
    <w:lvl w:ilvl="0">
      <w:lvlJc w:val="left"/>
      <w:lvlText w:val="-"/>
      <w:numFmt w:val="bullet"/>
      <w:start w:val="1"/>
    </w:lvl>
  </w:abstractNum>
  <w:abstractNum w:abstractNumId="99">
    <w:nsid w:val="C058DF5"/>
    <w:multiLevelType w:val="hybridMultilevel"/>
    <w:lvl w:ilvl="0">
      <w:lvlJc w:val="left"/>
      <w:lvlText w:val="-"/>
      <w:numFmt w:val="bullet"/>
      <w:start w:val="1"/>
    </w:lvl>
  </w:abstractNum>
  <w:abstractNum w:abstractNumId="100">
    <w:nsid w:val="CBE5BE9"/>
    <w:multiLevelType w:val="hybridMultilevel"/>
    <w:lvl w:ilvl="0">
      <w:lvlJc w:val="left"/>
      <w:lvlText w:val="-"/>
      <w:numFmt w:val="bullet"/>
      <w:start w:val="1"/>
    </w:lvl>
  </w:abstractNum>
  <w:abstractNum w:abstractNumId="101">
    <w:nsid w:val="3102BBE2"/>
    <w:multiLevelType w:val="hybridMultilevel"/>
    <w:lvl w:ilvl="0">
      <w:lvlJc w:val="left"/>
      <w:lvlText w:val="-"/>
      <w:numFmt w:val="bullet"/>
      <w:start w:val="1"/>
    </w:lvl>
  </w:abstractNum>
  <w:abstractNum w:abstractNumId="102">
    <w:nsid w:val="26A02C5E"/>
    <w:multiLevelType w:val="hybridMultilevel"/>
    <w:lvl w:ilvl="0">
      <w:lvlJc w:val="left"/>
      <w:lvlText w:val="-"/>
      <w:numFmt w:val="bullet"/>
      <w:start w:val="1"/>
    </w:lvl>
  </w:abstractNum>
  <w:abstractNum w:abstractNumId="103">
    <w:nsid w:val="541C8153"/>
    <w:multiLevelType w:val="hybridMultilevel"/>
    <w:lvl w:ilvl="0">
      <w:lvlJc w:val="left"/>
      <w:lvlText w:val="-"/>
      <w:numFmt w:val="bullet"/>
      <w:start w:val="1"/>
    </w:lvl>
  </w:abstractNum>
  <w:abstractNum w:abstractNumId="104">
    <w:nsid w:val="67906F60"/>
    <w:multiLevelType w:val="hybridMultilevel"/>
    <w:lvl w:ilvl="0">
      <w:lvlJc w:val="left"/>
      <w:lvlText w:val="-"/>
      <w:numFmt w:val="bullet"/>
      <w:start w:val="1"/>
    </w:lvl>
  </w:abstractNum>
  <w:abstractNum w:abstractNumId="105">
    <w:nsid w:val="10DB9DAA"/>
    <w:multiLevelType w:val="hybridMultilevel"/>
    <w:lvl w:ilvl="0">
      <w:lvlJc w:val="left"/>
      <w:lvlText w:val="-"/>
      <w:numFmt w:val="bullet"/>
      <w:start w:val="1"/>
    </w:lvl>
  </w:abstractNum>
  <w:abstractNum w:abstractNumId="106">
    <w:nsid w:val="697D2D2"/>
    <w:multiLevelType w:val="hybridMultilevel"/>
    <w:lvl w:ilvl="0">
      <w:lvlJc w:val="left"/>
      <w:lvlText w:val="-"/>
      <w:numFmt w:val="bullet"/>
      <w:start w:val="1"/>
    </w:lvl>
  </w:abstractNum>
  <w:abstractNum w:abstractNumId="107">
    <w:nsid w:val="6D68AB2"/>
    <w:multiLevelType w:val="hybridMultilevel"/>
    <w:lvl w:ilvl="0">
      <w:lvlJc w:val="left"/>
      <w:lvlText w:val="-"/>
      <w:numFmt w:val="bullet"/>
      <w:start w:val="1"/>
    </w:lvl>
  </w:abstractNum>
  <w:abstractNum w:abstractNumId="108">
    <w:nsid w:val="3A966CD0"/>
    <w:multiLevelType w:val="hybridMultilevel"/>
    <w:lvl w:ilvl="0">
      <w:lvlJc w:val="left"/>
      <w:lvlText w:val="-"/>
      <w:numFmt w:val="bullet"/>
      <w:start w:val="1"/>
    </w:lvl>
  </w:abstractNum>
  <w:abstractNum w:abstractNumId="109">
    <w:nsid w:val="63F37E85"/>
    <w:multiLevelType w:val="hybridMultilevel"/>
    <w:lvl w:ilvl="0">
      <w:lvlJc w:val="left"/>
      <w:lvlText w:val="(%1)"/>
      <w:numFmt w:val="lowerLetter"/>
      <w:start w:val="1"/>
    </w:lvl>
  </w:abstractNum>
  <w:abstractNum w:abstractNumId="110">
    <w:nsid w:val="5895F5FA"/>
    <w:multiLevelType w:val="hybridMultilevel"/>
    <w:lvl w:ilvl="0">
      <w:lvlJc w:val="left"/>
      <w:lvlText w:val="(%1)"/>
      <w:numFmt w:val="lowerLetter"/>
      <w:start w:val="2"/>
    </w:lvl>
  </w:abstractNum>
  <w:abstractNum w:abstractNumId="111">
    <w:nsid w:val="38A5D054"/>
    <w:multiLevelType w:val="hybridMultilevel"/>
    <w:lvl w:ilvl="0">
      <w:lvlJc w:val="left"/>
      <w:lvlText w:val="(%1)"/>
      <w:numFmt w:val="lowerLetter"/>
      <w:start w:val="1"/>
    </w:lvl>
  </w:abstractNum>
  <w:abstractNum w:abstractNumId="112">
    <w:nsid w:val="F3F09D8"/>
    <w:multiLevelType w:val="hybridMultilevel"/>
    <w:lvl w:ilvl="0">
      <w:lvlJc w:val="left"/>
      <w:lvlText w:val="(%1)"/>
      <w:numFmt w:val="lowerLetter"/>
      <w:start w:val="6"/>
    </w:lvl>
  </w:abstractNum>
  <w:abstractNum w:abstractNumId="113">
    <w:nsid w:val="4B793735"/>
    <w:multiLevelType w:val="hybridMultilevel"/>
    <w:lvl w:ilvl="0">
      <w:lvlJc w:val="left"/>
      <w:lvlText w:val="(%1)"/>
      <w:numFmt w:val="lowerLetter"/>
      <w:start w:val="1"/>
    </w:lvl>
  </w:abstractNum>
  <w:abstractNum w:abstractNumId="114">
    <w:nsid w:val="4A10B4E8"/>
    <w:multiLevelType w:val="hybridMultilevel"/>
    <w:lvl w:ilvl="0">
      <w:lvlJc w:val="left"/>
      <w:lvlText w:val="(%1)"/>
      <w:numFmt w:val="lowerRoman"/>
      <w:start w:val="1"/>
    </w:lvl>
  </w:abstractNum>
  <w:abstractNum w:abstractNumId="115">
    <w:nsid w:val="43D3BCD4"/>
    <w:multiLevelType w:val="hybridMultilevel"/>
    <w:lvl w:ilvl="0">
      <w:lvlJc w:val="left"/>
      <w:lvlText w:val="-"/>
      <w:numFmt w:val="bullet"/>
      <w:start w:val="1"/>
    </w:lvl>
    <w:lvl w:ilvl="1">
      <w:lvlJc w:val="left"/>
      <w:lvlText w:val="(%2)"/>
      <w:numFmt w:val="lowerLetter"/>
      <w:start w:val="1"/>
    </w:lvl>
  </w:abstractNum>
  <w:abstractNum w:abstractNumId="116">
    <w:nsid w:val="4C2A7166"/>
    <w:multiLevelType w:val="hybridMultilevel"/>
    <w:lvl w:ilvl="0">
      <w:lvlJc w:val="left"/>
      <w:lvlText w:val="-"/>
      <w:numFmt w:val="bullet"/>
      <w:start w:val="1"/>
    </w:lvl>
    <w:lvl w:ilvl="1">
      <w:lvlJc w:val="left"/>
      <w:lvlText w:val="(%2)"/>
      <w:numFmt w:val="lowerLetter"/>
      <w:start w:val="3"/>
    </w:lvl>
  </w:abstractNum>
  <w:abstractNum w:abstractNumId="117">
    <w:nsid w:val="2E534A82"/>
    <w:multiLevelType w:val="hybridMultilevel"/>
    <w:lvl w:ilvl="0">
      <w:lvlJc w:val="left"/>
      <w:lvlText w:val="-"/>
      <w:numFmt w:val="bullet"/>
      <w:start w:val="1"/>
    </w:lvl>
    <w:lvl w:ilvl="1">
      <w:lvlJc w:val="left"/>
      <w:lvlText w:val="(%2)"/>
      <w:numFmt w:val="lowerLetter"/>
      <w:start w:val="4"/>
    </w:lvl>
  </w:abstractNum>
  <w:abstractNum w:abstractNumId="118">
    <w:nsid w:val="26F2D364"/>
    <w:multiLevelType w:val="hybridMultilevel"/>
    <w:lvl w:ilvl="0">
      <w:lvlJc w:val="left"/>
      <w:lvlText w:val="(%1)"/>
      <w:numFmt w:val="lowerRoman"/>
      <w:start w:val="1"/>
    </w:lvl>
  </w:abstractNum>
  <w:abstractNum w:abstractNumId="119">
    <w:nsid w:val="71C1AF98"/>
    <w:multiLevelType w:val="hybridMultilevel"/>
    <w:lvl w:ilvl="0">
      <w:lvlJc w:val="left"/>
      <w:lvlText w:val="(%1)"/>
      <w:numFmt w:val="lowerRoman"/>
      <w:start w:val="2"/>
    </w:lvl>
  </w:abstractNum>
  <w:abstractNum w:abstractNumId="120">
    <w:nsid w:val="3D00B9D9"/>
    <w:multiLevelType w:val="hybridMultilevel"/>
    <w:lvl w:ilvl="0">
      <w:lvlJc w:val="left"/>
      <w:lvlText w:val="-"/>
      <w:numFmt w:val="bullet"/>
      <w:start w:val="1"/>
    </w:lvl>
  </w:abstractNum>
  <w:abstractNum w:abstractNumId="121">
    <w:nsid w:val="15BCABA8"/>
    <w:multiLevelType w:val="hybridMultilevel"/>
    <w:lvl w:ilvl="0">
      <w:lvlJc w:val="left"/>
      <w:lvlText w:val="-"/>
      <w:numFmt w:val="bullet"/>
      <w:start w:val="1"/>
    </w:lvl>
  </w:abstractNum>
  <w:abstractNum w:abstractNumId="122">
    <w:nsid w:val="4E0B9A87"/>
    <w:multiLevelType w:val="hybridMultilevel"/>
    <w:lvl w:ilvl="0">
      <w:lvlJc w:val="left"/>
      <w:lvlText w:val="(%1)"/>
      <w:numFmt w:val="decimal"/>
      <w:start w:val="3"/>
    </w:lvl>
    <w:lvl w:ilvl="1">
      <w:lvlJc w:val="left"/>
      <w:lvlText w:val="(%2)"/>
      <w:numFmt w:val="lowerLetter"/>
      <w:start w:val="5"/>
    </w:lvl>
  </w:abstractNum>
  <w:abstractNum w:abstractNumId="123">
    <w:nsid w:val="434BAE75"/>
    <w:multiLevelType w:val="hybridMultilevel"/>
    <w:lvl w:ilvl="0">
      <w:lvlJc w:val="left"/>
      <w:lvlText w:val="-"/>
      <w:numFmt w:val="bullet"/>
      <w:start w:val="1"/>
    </w:lvl>
    <w:lvl w:ilvl="1">
      <w:lvlJc w:val="left"/>
      <w:lvlText w:val="(%2)"/>
      <w:numFmt w:val="decimal"/>
      <w:start w:val="1"/>
    </w:lvl>
  </w:abstractNum>
  <w:abstractNum w:abstractNumId="124">
    <w:nsid w:val="4F38F265"/>
    <w:multiLevelType w:val="hybridMultilevel"/>
    <w:lvl w:ilvl="0">
      <w:lvlJc w:val="left"/>
      <w:lvlText w:val="(%1)"/>
      <w:numFmt w:val="decimal"/>
      <w:start w:val="3"/>
    </w:lvl>
  </w:abstractNum>
  <w:abstractNum w:abstractNumId="125">
    <w:nsid w:val="4C502870"/>
    <w:multiLevelType w:val="hybridMultilevel"/>
    <w:lvl w:ilvl="0">
      <w:lvlJc w:val="left"/>
      <w:lvlText w:val="(%1)"/>
      <w:numFmt w:val="decimal"/>
      <w:start w:val="4"/>
    </w:lvl>
  </w:abstractNum>
  <w:abstractNum w:abstractNumId="126">
    <w:nsid w:val="1DE8725A"/>
    <w:multiLevelType w:val="hybridMultilevel"/>
    <w:lvl w:ilvl="0">
      <w:lvlJc w:val="left"/>
      <w:lvlText w:val="(%1)"/>
      <w:numFmt w:val="decimal"/>
      <w:start w:val="13"/>
    </w:lvl>
  </w:abstractNum>
  <w:abstractNum w:abstractNumId="127">
    <w:nsid w:val="6A37288A"/>
    <w:multiLevelType w:val="hybridMultilevel"/>
    <w:lvl w:ilvl="0">
      <w:lvlJc w:val="left"/>
      <w:lvlText w:val="(%1)"/>
      <w:numFmt w:val="decimal"/>
      <w:start w:val="21"/>
    </w:lvl>
  </w:abstractNum>
  <w:abstractNum w:abstractNumId="128">
    <w:nsid w:val="8F8B73F"/>
    <w:multiLevelType w:val="hybridMultilevel"/>
    <w:lvl w:ilvl="0">
      <w:lvlJc w:val="left"/>
      <w:lvlText w:val="(%1)"/>
      <w:numFmt w:val="decimal"/>
      <w:start w:val="1"/>
    </w:lvl>
  </w:abstractNum>
  <w:abstractNum w:abstractNumId="129">
    <w:nsid w:val="CA6B462"/>
    <w:multiLevelType w:val="hybridMultilevel"/>
    <w:lvl w:ilvl="0">
      <w:lvlJc w:val="left"/>
      <w:lvlText w:val="(%1)"/>
      <w:numFmt w:val="decimal"/>
      <w:start w:val="10"/>
    </w:lvl>
  </w:abstractNum>
  <w:abstractNum w:abstractNumId="130">
    <w:nsid w:val="763CB680"/>
    <w:multiLevelType w:val="hybridMultilevel"/>
    <w:lvl w:ilvl="0">
      <w:lvlJc w:val="left"/>
      <w:lvlText w:val="(%1)"/>
      <w:numFmt w:val="decimal"/>
      <w:start w:val="1"/>
    </w:lvl>
  </w:abstractNum>
  <w:abstractNum w:abstractNumId="131">
    <w:nsid w:val="15B71329"/>
    <w:multiLevelType w:val="hybridMultilevel"/>
    <w:lvl w:ilvl="0">
      <w:lvlJc w:val="left"/>
      <w:lvlText w:val="(%1)"/>
      <w:numFmt w:val="lowerRoman"/>
      <w:start w:val="1"/>
    </w:lvl>
  </w:abstractNum>
  <w:abstractNum w:abstractNumId="132">
    <w:nsid w:val="3DA97044"/>
    <w:multiLevelType w:val="hybridMultilevel"/>
    <w:lvl w:ilvl="0">
      <w:lvlJc w:val="left"/>
      <w:lvlText w:val="(%1)"/>
      <w:numFmt w:val="lowerRoman"/>
      <w:start w:val="2"/>
    </w:lvl>
  </w:abstractNum>
  <w:abstractNum w:abstractNumId="133">
    <w:nsid w:val="1CDCE2DE"/>
    <w:multiLevelType w:val="hybridMultilevel"/>
    <w:lvl w:ilvl="0">
      <w:lvlJc w:val="left"/>
      <w:lvlText w:val="(%1)"/>
      <w:numFmt w:val="decimal"/>
      <w:start w:val="1"/>
    </w:lvl>
  </w:abstractNum>
  <w:abstractNum w:abstractNumId="134">
    <w:nsid w:val="69D3947C"/>
    <w:multiLevelType w:val="hybridMultilevel"/>
    <w:lvl w:ilvl="0">
      <w:lvlJc w:val="left"/>
      <w:lvlText w:val="(%1)"/>
      <w:numFmt w:val="decimal"/>
      <w:start w:val="4"/>
    </w:lvl>
  </w:abstractNum>
  <w:abstractNum w:abstractNumId="135">
    <w:nsid w:val="2539DFA5"/>
    <w:multiLevelType w:val="hybridMultilevel"/>
    <w:lvl w:ilvl="0">
      <w:lvlJc w:val="left"/>
      <w:lvlText w:val="A"/>
      <w:numFmt w:val="bullet"/>
      <w:start w:val="1"/>
    </w:lvl>
  </w:abstractNum>
  <w:abstractNum w:abstractNumId="136">
    <w:nsid w:val="2DB88089"/>
    <w:multiLevelType w:val="hybridMultilevel"/>
    <w:lvl w:ilvl="0">
      <w:lvlJc w:val="left"/>
      <w:lvlText w:val="B"/>
      <w:numFmt w:val="bullet"/>
      <w:start w:val="1"/>
    </w:lvl>
  </w:abstractNum>
  <w:abstractNum w:abstractNumId="137">
    <w:nsid w:val="706B674E"/>
    <w:multiLevelType w:val="hybridMultilevel"/>
    <w:lvl w:ilvl="0">
      <w:lvlJc w:val="left"/>
      <w:lvlText w:val="C"/>
      <w:numFmt w:val="bullet"/>
      <w:start w:val="1"/>
    </w:lvl>
  </w:abstractNum>
  <w:abstractNum w:abstractNumId="138">
    <w:nsid w:val="2C106A57"/>
    <w:multiLevelType w:val="hybridMultilevel"/>
    <w:lvl w:ilvl="0">
      <w:lvlJc w:val="left"/>
      <w:lvlText w:val="D"/>
      <w:numFmt w:val="bullet"/>
      <w:start w:val="1"/>
    </w:lvl>
  </w:abstractNum>
  <w:abstractNum w:abstractNumId="139">
    <w:nsid w:val="684EED59"/>
    <w:multiLevelType w:val="hybridMultilevel"/>
    <w:lvl w:ilvl="0">
      <w:lvlJc w:val="left"/>
      <w:lvlText w:val="E"/>
      <w:numFmt w:val="bullet"/>
      <w:start w:val="1"/>
    </w:lvl>
  </w:abstractNum>
  <w:abstractNum w:abstractNumId="140">
    <w:nsid w:val="545EE5D3"/>
    <w:multiLevelType w:val="hybridMultilevel"/>
    <w:lvl w:ilvl="0">
      <w:lvlJc w:val="left"/>
      <w:lvlText w:val="F"/>
      <w:numFmt w:val="bullet"/>
      <w:start w:val="1"/>
    </w:lvl>
  </w:abstractNum>
  <w:abstractNum w:abstractNumId="141">
    <w:nsid w:val="4A66051"/>
    <w:multiLevelType w:val="hybridMultilevel"/>
    <w:lvl w:ilvl="0">
      <w:lvlJc w:val="left"/>
      <w:lvlText w:val="G"/>
      <w:numFmt w:val="bullet"/>
      <w:start w:val="1"/>
    </w:lvl>
  </w:abstractNum>
  <w:abstractNum w:abstractNumId="142">
    <w:nsid w:val="20F4BDAD"/>
    <w:multiLevelType w:val="hybridMultilevel"/>
    <w:lvl w:ilvl="0">
      <w:lvlJc w:val="left"/>
      <w:lvlText w:val="I"/>
      <w:numFmt w:val="bullet"/>
      <w:start w:val="1"/>
    </w:lvl>
  </w:abstractNum>
  <w:abstractNum w:abstractNumId="143">
    <w:nsid w:val="639DEFAC"/>
    <w:multiLevelType w:val="hybridMultilevel"/>
    <w:lvl w:ilvl="0">
      <w:lvlJc w:val="left"/>
      <w:lvlText w:val="J"/>
      <w:numFmt w:val="bullet"/>
      <w:start w:val="1"/>
    </w:lvl>
  </w:abstractNum>
  <w:abstractNum w:abstractNumId="144">
    <w:nsid w:val="501F9786"/>
    <w:multiLevelType w:val="hybridMultilevel"/>
    <w:lvl w:ilvl="0">
      <w:lvlJc w:val="left"/>
      <w:lvlText w:val="K"/>
      <w:numFmt w:val="bullet"/>
      <w:start w:val="1"/>
    </w:lvl>
  </w:abstractNum>
  <w:abstractNum w:abstractNumId="145">
    <w:nsid w:val="6B057295"/>
    <w:multiLevelType w:val="hybridMultilevel"/>
    <w:lvl w:ilvl="0">
      <w:lvlJc w:val="left"/>
      <w:lvlText w:val="L"/>
      <w:numFmt w:val="bullet"/>
      <w:start w:val="1"/>
    </w:lvl>
  </w:abstractNum>
  <w:abstractNum w:abstractNumId="146">
    <w:nsid w:val="2771AC80"/>
    <w:multiLevelType w:val="hybridMultilevel"/>
    <w:lvl w:ilvl="0">
      <w:lvlJc w:val="left"/>
      <w:lvlText w:val="M"/>
      <w:numFmt w:val="bullet"/>
      <w:start w:val="1"/>
    </w:lvl>
  </w:abstractNum>
  <w:abstractNum w:abstractNumId="147">
    <w:nsid w:val="1C4A08EC"/>
    <w:multiLevelType w:val="hybridMultilevel"/>
    <w:lvl w:ilvl="0">
      <w:lvlJc w:val="left"/>
      <w:lvlText w:val="N"/>
      <w:numFmt w:val="bullet"/>
      <w:start w:val="1"/>
    </w:lvl>
  </w:abstractNum>
  <w:abstractNum w:abstractNumId="148">
    <w:nsid w:val="1958BD17"/>
    <w:multiLevelType w:val="hybridMultilevel"/>
    <w:lvl w:ilvl="0">
      <w:lvlJc w:val="left"/>
      <w:lvlText w:val="O"/>
      <w:numFmt w:val="bullet"/>
      <w:start w:val="1"/>
    </w:lvl>
  </w:abstractNum>
  <w:abstractNum w:abstractNumId="149">
    <w:nsid w:val="4E647FE4"/>
    <w:multiLevelType w:val="hybridMultilevel"/>
    <w:lvl w:ilvl="0">
      <w:lvlJc w:val="left"/>
      <w:lvlText w:val="P"/>
      <w:numFmt w:val="bullet"/>
      <w:start w:val="1"/>
    </w:lvl>
  </w:abstractNum>
  <w:abstractNum w:abstractNumId="150">
    <w:nsid w:val="E0BB885"/>
    <w:multiLevelType w:val="hybridMultilevel"/>
    <w:lvl w:ilvl="0">
      <w:lvlJc w:val="left"/>
      <w:lvlText w:val="Q"/>
      <w:numFmt w:val="bullet"/>
      <w:start w:val="1"/>
    </w:lvl>
  </w:abstractNum>
  <w:abstractNum w:abstractNumId="151">
    <w:nsid w:val="565976F1"/>
    <w:multiLevelType w:val="hybridMultilevel"/>
    <w:lvl w:ilvl="0">
      <w:lvlJc w:val="left"/>
      <w:lvlText w:val="R"/>
      <w:numFmt w:val="bullet"/>
      <w:start w:val="1"/>
    </w:lvl>
  </w:abstractNum>
  <w:abstractNum w:abstractNumId="152">
    <w:nsid w:val="64212B8C"/>
    <w:multiLevelType w:val="hybridMultilevel"/>
    <w:lvl w:ilvl="0">
      <w:lvlJc w:val="left"/>
      <w:lvlText w:val="S"/>
      <w:numFmt w:val="bullet"/>
      <w:start w:val="1"/>
    </w:lvl>
  </w:abstractNum>
  <w:abstractNum w:abstractNumId="153">
    <w:nsid w:val="5C17530C"/>
    <w:multiLevelType w:val="hybridMultilevel"/>
    <w:lvl w:ilvl="0">
      <w:lvlJc w:val="left"/>
      <w:lvlText w:val="T"/>
      <w:numFmt w:val="bullet"/>
      <w:start w:val="1"/>
    </w:lvl>
  </w:abstractNum>
  <w:abstractNum w:abstractNumId="154">
    <w:nsid w:val="19A52566"/>
    <w:multiLevelType w:val="hybridMultilevel"/>
    <w:lvl w:ilvl="0">
      <w:lvlJc w:val="left"/>
      <w:lvlText w:val="U"/>
      <w:numFmt w:val="bullet"/>
      <w:start w:val="1"/>
    </w:lvl>
  </w:abstractNum>
  <w:abstractNum w:abstractNumId="155">
    <w:nsid w:val="335A1DF1"/>
    <w:multiLevelType w:val="hybridMultilevel"/>
    <w:lvl w:ilvl="0">
      <w:lvlJc w:val="left"/>
      <w:lvlText w:val="V"/>
      <w:numFmt w:val="bullet"/>
      <w:start w:val="1"/>
    </w:lvl>
  </w:abstractNum>
  <w:abstractNum w:abstractNumId="156">
    <w:nsid w:val="28677B7C"/>
    <w:multiLevelType w:val="hybridMultilevel"/>
    <w:lvl w:ilvl="0">
      <w:lvlJc w:val="left"/>
      <w:lvlText w:val="W"/>
      <w:numFmt w:val="bullet"/>
      <w:start w:val="1"/>
    </w:lvl>
  </w:abstractNum>
  <w:abstractNum w:abstractNumId="157">
    <w:nsid w:val="378D97C0"/>
    <w:multiLevelType w:val="hybridMultilevel"/>
    <w:lvl w:ilvl="0">
      <w:lvlJc w:val="left"/>
      <w:lvlText w:val="X"/>
      <w:numFmt w:val="bullet"/>
      <w:start w:val="1"/>
    </w:lvl>
  </w:abstractNum>
  <w:abstractNum w:abstractNumId="158">
    <w:nsid w:val="1D91467C"/>
    <w:multiLevelType w:val="hybridMultilevel"/>
    <w:lvl w:ilvl="0">
      <w:lvlJc w:val="left"/>
      <w:lvlText w:val="Y"/>
      <w:numFmt w:val="bullet"/>
      <w:start w:val="1"/>
    </w:lvl>
  </w:abstractNum>
  <w:abstractNum w:abstractNumId="159">
    <w:nsid w:val="316032BB"/>
    <w:multiLevelType w:val="hybridMultilevel"/>
    <w:lvl w:ilvl="0">
      <w:lvlJc w:val="left"/>
      <w:lvlText w:val="Z"/>
      <w:numFmt w:val="bullet"/>
      <w:start w:val="1"/>
    </w:lvl>
  </w:abstractNum>
  <w:abstractNum w:abstractNumId="160">
    <w:nsid w:val="44344C22"/>
    <w:multiLevelType w:val="hybridMultilevel"/>
    <w:lvl w:ilvl="0">
      <w:lvlJc w:val="left"/>
      <w:lvlText w:val="%1"/>
      <w:numFmt w:val="upperLetter"/>
      <w:start w:val="27"/>
    </w:lvl>
    <w:lvl w:ilvl="1">
      <w:lvlJc w:val="left"/>
      <w:lvlText w:val="(%2)"/>
      <w:numFmt w:val="lowerLetter"/>
      <w:start w:val="1"/>
    </w:lvl>
  </w:abstractNum>
  <w:abstractNum w:abstractNumId="161">
    <w:nsid w:val="13CDFCFC"/>
    <w:multiLevelType w:val="hybridMultilevel"/>
    <w:lvl w:ilvl="0">
      <w:lvlJc w:val="left"/>
      <w:lvlText w:val="%1"/>
      <w:numFmt w:val="upperLetter"/>
      <w:start w:val="27"/>
    </w:lvl>
  </w:abstractNum>
  <w:abstractNum w:abstractNumId="162">
    <w:nsid w:val="471745E4"/>
    <w:multiLevelType w:val="hybridMultilevel"/>
    <w:lvl w:ilvl="0">
      <w:lvlJc w:val="left"/>
      <w:lvlText w:val="%1"/>
      <w:numFmt w:val="upperLetter"/>
      <w:start w:val="33"/>
    </w:lvl>
  </w:abstractNum>
  <w:abstractNum w:abstractNumId="163">
    <w:nsid w:val="1DDBC66"/>
    <w:multiLevelType w:val="hybridMultilevel"/>
    <w:lvl w:ilvl="0">
      <w:lvlJc w:val="left"/>
      <w:lvlText w:val="%1"/>
      <w:numFmt w:val="upperLetter"/>
      <w:start w:val="35"/>
    </w:lvl>
  </w:abstractNum>
  <w:abstractNum w:abstractNumId="164">
    <w:nsid w:val="30AADFDA"/>
    <w:multiLevelType w:val="hybridMultilevel"/>
    <w:lvl w:ilvl="0">
      <w:lvlJc w:val="left"/>
      <w:lvlText w:val="%1"/>
      <w:numFmt w:val="upperLetter"/>
      <w:start w:val="39"/>
    </w:lvl>
    <w:lvl w:ilvl="1">
      <w:lvlJc w:val="left"/>
      <w:lvlText w:val="(%2)"/>
      <w:numFmt w:val="lowerLetter"/>
      <w:start w:val="1"/>
    </w:lvl>
  </w:abstractNum>
  <w:abstractNum w:abstractNumId="165">
    <w:nsid w:val="30EADA61"/>
    <w:multiLevelType w:val="hybridMultilevel"/>
    <w:lvl w:ilvl="0">
      <w:lvlJc w:val="left"/>
      <w:lvlText w:val="(%1)"/>
      <w:numFmt w:val="lowerLetter"/>
      <w:start w:val="4"/>
    </w:lvl>
  </w:abstractNum>
  <w:abstractNum w:abstractNumId="166">
    <w:nsid w:val="27179C0B"/>
    <w:multiLevelType w:val="hybridMultilevel"/>
    <w:lvl w:ilvl="0">
      <w:lvlJc w:val="left"/>
      <w:lvlText w:val="%1"/>
      <w:numFmt w:val="upperLetter"/>
      <w:start w:val="41"/>
    </w:lvl>
  </w:abstractNum>
  <w:abstractNum w:abstractNumId="167">
    <w:nsid w:val="5E636063"/>
    <w:multiLevelType w:val="hybridMultilevel"/>
    <w:lvl w:ilvl="0">
      <w:lvlJc w:val="left"/>
      <w:lvlText w:val="%1"/>
      <w:numFmt w:val="upperLetter"/>
      <w:start w:val="43"/>
    </w:lvl>
  </w:abstractNum>
  <w:abstractNum w:abstractNumId="168">
    <w:nsid w:val="215641AF"/>
    <w:multiLevelType w:val="hybridMultilevel"/>
    <w:lvl w:ilvl="0">
      <w:lvlJc w:val="left"/>
      <w:lvlText w:val="%1"/>
      <w:numFmt w:val="upperLetter"/>
      <w:start w:val="27"/>
    </w:lvl>
  </w:abstractNum>
  <w:abstractNum w:abstractNumId="169">
    <w:nsid w:val="53280662"/>
    <w:multiLevelType w:val="hybridMultilevel"/>
    <w:lvl w:ilvl="0">
      <w:lvlJc w:val="left"/>
      <w:lvlText w:val="%1"/>
      <w:numFmt w:val="upperLetter"/>
      <w:start w:val="34"/>
    </w:lvl>
  </w:abstractNum>
  <w:abstractNum w:abstractNumId="170">
    <w:nsid w:val="46B24DBC"/>
    <w:multiLevelType w:val="hybridMultilevel"/>
    <w:lvl w:ilvl="0">
      <w:lvlJc w:val="left"/>
      <w:lvlText w:val="%1"/>
      <w:numFmt w:val="upperLetter"/>
      <w:start w:val="36"/>
    </w:lvl>
  </w:abstractNum>
  <w:abstractNum w:abstractNumId="171">
    <w:nsid w:val="75B52783"/>
    <w:multiLevelType w:val="hybridMultilevel"/>
    <w:lvl w:ilvl="0">
      <w:lvlJc w:val="left"/>
      <w:lvlText w:val="%1"/>
      <w:numFmt w:val="upperLetter"/>
      <w:start w:val="43"/>
    </w:lvl>
    <w:lvl w:ilvl="1">
      <w:lvlJc w:val="left"/>
      <w:lvlText w:val="(%2)"/>
      <w:numFmt w:val="lowerLetter"/>
      <w:start w:val="1"/>
    </w:lvl>
  </w:abstractNum>
  <w:abstractNum w:abstractNumId="172">
    <w:nsid w:val="57CE66B4"/>
    <w:multiLevelType w:val="hybridMultilevel"/>
    <w:lvl w:ilvl="0">
      <w:lvlJc w:val="left"/>
      <w:lvlText w:val="(%1)"/>
      <w:numFmt w:val="lowerLetter"/>
      <w:start w:val="3"/>
    </w:lvl>
  </w:abstractNum>
  <w:abstractNum w:abstractNumId="173">
    <w:nsid w:val="67A70B69"/>
    <w:multiLevelType w:val="hybridMultilevel"/>
    <w:lvl w:ilvl="0">
      <w:lvlJc w:val="left"/>
      <w:lvlText w:val="%1"/>
      <w:numFmt w:val="upperLetter"/>
      <w:start w:val="45"/>
    </w:lvl>
  </w:abstractNum>
  <w:abstractNum w:abstractNumId="174">
    <w:nsid w:val="5953172F"/>
    <w:multiLevelType w:val="hybridMultilevel"/>
    <w:lvl w:ilvl="0">
      <w:lvlJc w:val="left"/>
      <w:lvlText w:val="%1"/>
      <w:numFmt w:val="upperLetter"/>
      <w:start w:val="47"/>
    </w:lvl>
  </w:abstractNum>
  <w:abstractNum w:abstractNumId="175">
    <w:nsid w:val="27EDFE3A"/>
    <w:multiLevelType w:val="hybridMultilevel"/>
    <w:lvl w:ilvl="0">
      <w:lvlJc w:val="left"/>
      <w:lvlText w:val="%1."/>
      <w:numFmt w:val="decimal"/>
      <w:start w:val="1"/>
    </w:lvl>
  </w:abstractNum>
  <w:abstractNum w:abstractNumId="176">
    <w:nsid w:val="52AC7DFF"/>
    <w:multiLevelType w:val="hybridMultilevel"/>
    <w:lvl w:ilvl="0">
      <w:lvlJc w:val="left"/>
      <w:lvlText w:val="(%1)"/>
      <w:numFmt w:val="lowerLetter"/>
      <w:start w:val="3"/>
    </w:lvl>
  </w:abstractNum>
  <w:abstractNum w:abstractNumId="177">
    <w:nsid w:val="C4C3AF"/>
    <w:multiLevelType w:val="hybridMultilevel"/>
    <w:lvl w:ilvl="0">
      <w:lvlJc w:val="left"/>
      <w:lvlText w:val="-"/>
      <w:numFmt w:val="bullet"/>
      <w:start w:val="1"/>
    </w:lvl>
  </w:abstractNum>
  <w:abstractNum w:abstractNumId="178">
    <w:nsid w:val="44380727"/>
    <w:multiLevelType w:val="hybridMultilevel"/>
    <w:lvl w:ilvl="0">
      <w:lvlJc w:val="left"/>
      <w:lvlText w:val="-"/>
      <w:numFmt w:val="bullet"/>
      <w:start w:val="1"/>
    </w:lvl>
  </w:abstractNum>
  <w:abstractNum w:abstractNumId="179">
    <w:nsid w:val="6C053B16"/>
    <w:multiLevelType w:val="hybridMultilevel"/>
    <w:lvl w:ilvl="0">
      <w:lvlJc w:val="left"/>
      <w:lvlText w:val="-"/>
      <w:numFmt w:val="bullet"/>
      <w:start w:val="1"/>
    </w:lvl>
  </w:abstractNum>
  <w:abstractNum w:abstractNumId="180">
    <w:nsid w:val="4F294393"/>
    <w:multiLevelType w:val="hybridMultilevel"/>
    <w:lvl w:ilvl="0">
      <w:lvlJc w:val="left"/>
      <w:lvlText w:val="-"/>
      <w:numFmt w:val="bullet"/>
      <w:start w:val="1"/>
    </w:lvl>
  </w:abstractNum>
  <w:abstractNum w:abstractNumId="181">
    <w:nsid w:val="5243BFAC"/>
    <w:multiLevelType w:val="hybridMultilevel"/>
    <w:lvl w:ilvl="0">
      <w:lvlJc w:val="left"/>
      <w:lvlText w:val="(%1)"/>
      <w:numFmt w:val="lowerRoman"/>
      <w:start w:val="1"/>
    </w:lvl>
  </w:abstractNum>
  <w:abstractNum w:abstractNumId="182">
    <w:nsid w:val="425EB207"/>
    <w:multiLevelType w:val="hybridMultilevel"/>
    <w:lvl w:ilvl="0">
      <w:lvlJc w:val="left"/>
      <w:lvlText w:val="%1."/>
      <w:numFmt w:val="decimal"/>
      <w:start w:val="8"/>
    </w:lvl>
  </w:abstractNum>
  <w:abstractNum w:abstractNumId="183">
    <w:nsid w:val="334A6F1F"/>
    <w:multiLevelType w:val="hybridMultilevel"/>
    <w:lvl w:ilvl="0">
      <w:lvlJc w:val="left"/>
      <w:lvlText w:val="-"/>
      <w:numFmt w:val="bullet"/>
      <w:start w:val="1"/>
    </w:lvl>
  </w:abstractNum>
  <w:abstractNum w:abstractNumId="184">
    <w:nsid w:val="2E5B12B8"/>
    <w:multiLevelType w:val="hybridMultilevel"/>
    <w:lvl w:ilvl="0">
      <w:lvlJc w:val="left"/>
      <w:lvlText w:val="%1."/>
      <w:numFmt w:val="decimal"/>
      <w:start w:val="1"/>
    </w:lvl>
  </w:abstractNum>
  <w:abstractNum w:abstractNumId="185">
    <w:nsid w:val="5C03D76D"/>
    <w:multiLevelType w:val="hybridMultilevel"/>
    <w:lvl w:ilvl="0">
      <w:lvlJc w:val="left"/>
      <w:lvlText w:val="%1."/>
      <w:numFmt w:val="decimal"/>
      <w:start w:val="4"/>
    </w:lvl>
  </w:abstractNum>
  <w:abstractNum w:abstractNumId="186">
    <w:nsid w:val="66A48D11"/>
    <w:multiLevelType w:val="hybridMultilevel"/>
    <w:lvl w:ilvl="0">
      <w:lvlJc w:val="left"/>
      <w:lvlText w:val="(%1)"/>
      <w:numFmt w:val="lowerRoman"/>
      <w:start w:val="3"/>
    </w:lvl>
  </w:abstractNum>
  <w:abstractNum w:abstractNumId="187">
    <w:nsid w:val="56C28E34"/>
    <w:multiLevelType w:val="hybridMultilevel"/>
    <w:lvl w:ilvl="0">
      <w:lvlJc w:val="left"/>
      <w:lvlText w:val="-"/>
      <w:numFmt w:val="bullet"/>
      <w:start w:val="1"/>
    </w:lvl>
    <w:lvl w:ilvl="1">
      <w:lvlJc w:val="left"/>
      <w:lvlText w:val="(%2)"/>
      <w:numFmt w:val="lowerRoman"/>
      <w:start w:val="2"/>
    </w:lvl>
  </w:abstractNum>
  <w:abstractNum w:abstractNumId="188">
    <w:nsid w:val="13916F2D"/>
    <w:multiLevelType w:val="hybridMultilevel"/>
    <w:lvl w:ilvl="0">
      <w:lvlJc w:val="left"/>
      <w:lvlText w:val="%1."/>
      <w:numFmt w:val="decimal"/>
      <w:start w:val="17"/>
    </w:lvl>
  </w:abstractNum>
  <w:abstractNum w:abstractNumId="189">
    <w:nsid w:val="435D38D"/>
    <w:multiLevelType w:val="hybridMultilevel"/>
    <w:lvl w:ilvl="0">
      <w:lvlJc w:val="left"/>
      <w:lvlText w:val="(%1)"/>
      <w:numFmt w:val="lowerRoman"/>
      <w:start w:val="2"/>
    </w:lvl>
  </w:abstractNum>
  <w:abstractNum w:abstractNumId="190">
    <w:nsid w:val="822C0EF"/>
    <w:multiLevelType w:val="hybridMultilevel"/>
    <w:lvl w:ilvl="0">
      <w:lvlJc w:val="left"/>
      <w:lvlText w:val="%1."/>
      <w:numFmt w:val="decimal"/>
      <w:start w:val="22"/>
    </w:lvl>
  </w:abstractNum>
  <w:abstractNum w:abstractNumId="191">
    <w:nsid w:val="57C5BB4F"/>
    <w:multiLevelType w:val="hybridMultilevel"/>
    <w:lvl w:ilvl="0">
      <w:lvlJc w:val="left"/>
      <w:lvlText w:val="%1."/>
      <w:numFmt w:val="decimal"/>
      <w:start w:val="23"/>
    </w:lvl>
  </w:abstractNum>
  <w:abstractNum w:abstractNumId="192">
    <w:nsid w:val="1803D089"/>
    <w:multiLevelType w:val="hybridMultilevel"/>
    <w:lvl w:ilvl="0">
      <w:lvlJc w:val="left"/>
      <w:lvlText w:val="%1."/>
      <w:numFmt w:val="decimal"/>
      <w:start w:val="23"/>
    </w:lvl>
  </w:abstractNum>
  <w:abstractNum w:abstractNumId="193">
    <w:nsid w:val="4F3A06D4"/>
    <w:multiLevelType w:val="hybridMultilevel"/>
    <w:lvl w:ilvl="0">
      <w:lvlJc w:val="left"/>
      <w:lvlText w:val="-"/>
      <w:numFmt w:val="bullet"/>
      <w:start w:val="1"/>
    </w:lvl>
  </w:abstractNum>
  <w:abstractNum w:abstractNumId="194">
    <w:nsid w:val="59A377B6"/>
    <w:multiLevelType w:val="hybridMultilevel"/>
    <w:lvl w:ilvl="0">
      <w:lvlJc w:val="left"/>
      <w:lvlText w:val="-"/>
      <w:numFmt w:val="bullet"/>
      <w:start w:val="1"/>
    </w:lvl>
  </w:abstractNum>
  <w:abstractNum w:abstractNumId="195">
    <w:nsid w:val="48AEB063"/>
    <w:multiLevelType w:val="hybridMultilevel"/>
    <w:lvl w:ilvl="0">
      <w:lvlJc w:val="left"/>
      <w:lvlText w:val="-"/>
      <w:numFmt w:val="bullet"/>
      <w:start w:val="1"/>
    </w:lvl>
  </w:abstractNum>
  <w:abstractNum w:abstractNumId="196">
    <w:nsid w:val="24E135"/>
    <w:multiLevelType w:val="hybridMultilevel"/>
    <w:lvl w:ilvl="0">
      <w:lvlJc w:val="left"/>
      <w:lvlText w:val="%1."/>
      <w:numFmt w:val="decimal"/>
      <w:start w:val="2"/>
    </w:lvl>
  </w:abstractNum>
  <w:abstractNum w:abstractNumId="197">
    <w:nsid w:val="BB13C1"/>
    <w:multiLevelType w:val="hybridMultilevel"/>
    <w:lvl w:ilvl="0">
      <w:lvlJc w:val="left"/>
      <w:lvlText w:val="(%1)"/>
      <w:numFmt w:val="lowerRoman"/>
      <w:start w:val="3"/>
    </w:lvl>
  </w:abstractNum>
  <w:abstractNum w:abstractNumId="198">
    <w:nsid w:val="271210C7"/>
    <w:multiLevelType w:val="hybridMultilevel"/>
    <w:lvl w:ilvl="0">
      <w:lvlJc w:val="left"/>
      <w:lvlText w:val="-"/>
      <w:numFmt w:val="bullet"/>
      <w:start w:val="1"/>
    </w:lvl>
  </w:abstractNum>
  <w:abstractNum w:abstractNumId="199">
    <w:nsid w:val="217B22E4"/>
    <w:multiLevelType w:val="hybridMultilevel"/>
    <w:lvl w:ilvl="0">
      <w:lvlJc w:val="left"/>
      <w:lvlText w:val="-"/>
      <w:numFmt w:val="bullet"/>
      <w:start w:val="1"/>
    </w:lvl>
  </w:abstractNum>
  <w:abstractNum w:abstractNumId="200">
    <w:nsid w:val="53E31A24"/>
    <w:multiLevelType w:val="hybridMultilevel"/>
    <w:lvl w:ilvl="0">
      <w:lvlJc w:val="left"/>
      <w:lvlText w:val="%1."/>
      <w:numFmt w:val="decimal"/>
      <w:start w:val="4"/>
    </w:lvl>
  </w:abstractNum>
  <w:abstractNum w:abstractNumId="201">
    <w:nsid w:val="6DC45E83"/>
    <w:multiLevelType w:val="hybridMultilevel"/>
    <w:lvl w:ilvl="0">
      <w:lvlJc w:val="left"/>
      <w:lvlText w:val="%1."/>
      <w:numFmt w:val="decimal"/>
      <w:start w:val="2"/>
    </w:lvl>
  </w:abstractNum>
  <w:abstractNum w:abstractNumId="202">
    <w:nsid w:val="17304A67"/>
    <w:multiLevelType w:val="hybridMultilevel"/>
    <w:lvl w:ilvl="0">
      <w:lvlJc w:val="left"/>
      <w:lvlText w:val="(%1)"/>
      <w:numFmt w:val="lowerRoman"/>
      <w:start w:val="3"/>
    </w:lvl>
  </w:abstractNum>
  <w:abstractNum w:abstractNumId="203">
    <w:nsid w:val="2BB180D8"/>
    <w:multiLevelType w:val="hybridMultilevel"/>
    <w:lvl w:ilvl="0">
      <w:lvlJc w:val="left"/>
      <w:lvlText w:val="%1."/>
      <w:numFmt w:val="decimal"/>
      <w:start w:val="4"/>
    </w:lvl>
  </w:abstractNum>
  <w:abstractNum w:abstractNumId="204">
    <w:nsid w:val="556B69ED"/>
    <w:multiLevelType w:val="hybridMultilevel"/>
    <w:lvl w:ilvl="0">
      <w:lvlJc w:val="left"/>
      <w:lvlText w:val="%1."/>
      <w:numFmt w:val="decimal"/>
      <w:start w:val="10"/>
    </w:lvl>
  </w:abstractNum>
  <w:abstractNum w:abstractNumId="205">
    <w:nsid w:val="70836196"/>
    <w:multiLevelType w:val="hybridMultilevel"/>
    <w:lvl w:ilvl="0">
      <w:lvlJc w:val="left"/>
      <w:lvlText w:val="(%1)"/>
      <w:numFmt w:val="lowerLetter"/>
      <w:start w:val="1"/>
    </w:lvl>
  </w:abstractNum>
  <w:abstractNum w:abstractNumId="206">
    <w:nsid w:val="539F7F12"/>
    <w:multiLevelType w:val="hybridMultilevel"/>
    <w:lvl w:ilvl="0">
      <w:lvlJc w:val="left"/>
      <w:lvlText w:val="%1."/>
      <w:numFmt w:val="decimal"/>
      <w:start w:val="1"/>
    </w:lvl>
  </w:abstractNum>
  <w:abstractNum w:abstractNumId="207">
    <w:nsid w:val="2817E7EC"/>
    <w:multiLevelType w:val="hybridMultilevel"/>
    <w:lvl w:ilvl="0">
      <w:lvlJc w:val="left"/>
      <w:lvlText w:val="%1"/>
      <w:numFmt w:val="upperLetter"/>
      <w:start w:val="1"/>
    </w:lvl>
    <w:lvl w:ilvl="1">
      <w:lvlJc w:val="left"/>
      <w:lvlText w:val="%2."/>
      <w:numFmt w:val="decimal"/>
      <w:start w:val="1"/>
    </w:lvl>
  </w:abstractNum>
  <w:abstractNum w:abstractNumId="208">
    <w:nsid w:val="71482545"/>
    <w:multiLevelType w:val="hybridMultilevel"/>
    <w:lvl w:ilvl="0">
      <w:lvlJc w:val="left"/>
      <w:lvlText w:val="%1."/>
      <w:numFmt w:val="upperLetter"/>
      <w:start w:val="3"/>
    </w:lvl>
    <w:lvl w:ilvl="1">
      <w:lvlJc w:val="left"/>
      <w:lvlText w:val="%2."/>
      <w:numFmt w:val="decimal"/>
      <w:start w:val="1"/>
    </w:lvl>
  </w:abstractNum>
  <w:abstractNum w:abstractNumId="209">
    <w:nsid w:val="17D78639"/>
    <w:multiLevelType w:val="hybridMultilevel"/>
    <w:lvl w:ilvl="0">
      <w:lvlJc w:val="left"/>
      <w:lvlText w:val="%1."/>
      <w:numFmt w:val="decimal"/>
      <w:start w:val="5"/>
    </w:lvl>
  </w:abstractNum>
  <w:abstractNum w:abstractNumId="210">
    <w:nsid w:val="141D2302"/>
    <w:multiLevelType w:val="hybridMultilevel"/>
    <w:lvl w:ilvl="0">
      <w:lvlJc w:val="left"/>
      <w:lvlText w:val="%1."/>
      <w:numFmt w:val="decimal"/>
      <w:start w:val="6"/>
    </w:lvl>
  </w:abstractNum>
  <w:abstractNum w:abstractNumId="211">
    <w:nsid w:val="407168D8"/>
    <w:multiLevelType w:val="hybridMultilevel"/>
    <w:lvl w:ilvl="0">
      <w:lvlJc w:val="left"/>
      <w:lvlText w:val="(%1)"/>
      <w:numFmt w:val="decimal"/>
      <w:start w:val="60"/>
    </w:lvl>
  </w:abstractNum>
  <w:abstractNum w:abstractNumId="212">
    <w:nsid w:val="6A1B45E5"/>
    <w:multiLevelType w:val="hybridMultilevel"/>
    <w:lvl w:ilvl="0">
      <w:lvlJc w:val="left"/>
      <w:lvlText w:val="%1."/>
      <w:numFmt w:val="decimal"/>
      <w:start w:val="7"/>
    </w:lvl>
  </w:abstractNum>
  <w:abstractNum w:abstractNumId="213">
    <w:nsid w:val="567BD50A"/>
    <w:multiLevelType w:val="hybridMultilevel"/>
    <w:lvl w:ilvl="0">
      <w:lvlJc w:val="left"/>
      <w:lvlText w:val="%1."/>
      <w:numFmt w:val="decimal"/>
      <w:start w:val="8"/>
    </w:lvl>
  </w:abstractNum>
  <w:abstractNum w:abstractNumId="214">
    <w:nsid w:val="73BBD7F8"/>
    <w:multiLevelType w:val="hybridMultilevel"/>
    <w:lvl w:ilvl="0">
      <w:lvlJc w:val="left"/>
      <w:lvlText w:val="(%1)"/>
      <w:numFmt w:val="lowerLetter"/>
      <w:start w:val="1"/>
    </w:lvl>
  </w:abstractNum>
  <w:abstractNum w:abstractNumId="215">
    <w:nsid w:val="1876589D"/>
    <w:multiLevelType w:val="hybridMultilevel"/>
    <w:lvl w:ilvl="0">
      <w:lvlJc w:val="left"/>
      <w:lvlText w:val="%1"/>
      <w:numFmt w:val="lowerLetter"/>
      <w:start w:val="1"/>
    </w:lvl>
    <w:lvl w:ilvl="1">
      <w:lvlJc w:val="left"/>
      <w:lvlText w:val="(%2)"/>
      <w:numFmt w:val="lowerLetter"/>
      <w:start w:val="1"/>
    </w:lvl>
  </w:abstractNum>
  <w:abstractNum w:abstractNumId="216">
    <w:nsid w:val="327FAC77"/>
    <w:multiLevelType w:val="hybridMultilevel"/>
    <w:lvl w:ilvl="0">
      <w:lvlJc w:val="left"/>
      <w:lvlText w:val="(%1)"/>
      <w:numFmt w:val="lowerLetter"/>
      <w:start w:val="1"/>
    </w:lvl>
    <w:lvl w:ilvl="1">
      <w:lvlJc w:val="left"/>
      <w:lvlText w:val="%2"/>
      <w:numFmt w:val="lowerLetter"/>
      <w:start w:val="1"/>
    </w:lvl>
  </w:abstractNum>
  <w:abstractNum w:abstractNumId="217">
    <w:nsid w:val="5A606509"/>
    <w:multiLevelType w:val="hybridMultilevel"/>
    <w:lvl w:ilvl="0">
      <w:lvlJc w:val="left"/>
      <w:lvlText w:val="(%1)"/>
      <w:numFmt w:val="lowerLetter"/>
      <w:start w:val="1"/>
    </w:lvl>
  </w:abstractNum>
  <w:abstractNum w:abstractNumId="218">
    <w:nsid w:val="6F38E6D1"/>
    <w:multiLevelType w:val="hybridMultilevel"/>
    <w:lvl w:ilvl="0">
      <w:lvlJc w:val="left"/>
      <w:lvlText w:val="(%1)"/>
      <w:numFmt w:val="lowerLetter"/>
      <w:start w:val="2"/>
    </w:lvl>
  </w:abstractNum>
  <w:abstractNum w:abstractNumId="219">
    <w:nsid w:val="46111BA5"/>
    <w:multiLevelType w:val="hybridMultilevel"/>
    <w:lvl w:ilvl="0">
      <w:lvlJc w:val="left"/>
      <w:lvlText w:val="(%1)"/>
      <w:numFmt w:val="lowerLetter"/>
      <w:start w:val="1"/>
    </w:lvl>
    <w:lvl w:ilvl="1">
      <w:lvlJc w:val="left"/>
      <w:lvlText w:val="(%2)"/>
      <w:numFmt w:val="lowerRoman"/>
      <w:start w:val="1"/>
    </w:lvl>
  </w:abstractNum>
  <w:abstractNum w:abstractNumId="220">
    <w:nsid w:val="5E963896"/>
    <w:multiLevelType w:val="hybridMultilevel"/>
    <w:lvl w:ilvl="0">
      <w:lvlJc w:val="left"/>
      <w:lvlText w:val="(%1)"/>
      <w:numFmt w:val="lowerLetter"/>
      <w:start w:val="4"/>
    </w:lvl>
  </w:abstractNum>
  <w:abstractNum w:abstractNumId="221">
    <w:nsid w:val="775BA7C1"/>
    <w:multiLevelType w:val="hybridMultilevel"/>
    <w:lvl w:ilvl="0">
      <w:lvlJc w:val="left"/>
      <w:lvlText w:val="(%1)"/>
      <w:numFmt w:val="upperLetter"/>
      <w:start w:val="1"/>
    </w:lvl>
    <w:lvl w:ilvl="1">
      <w:lvlJc w:val="left"/>
      <w:lvlText w:val="(%2)"/>
      <w:numFmt w:val="lowerLetter"/>
      <w:start w:val="5"/>
    </w:lvl>
  </w:abstractNum>
  <w:abstractNum w:abstractNumId="222">
    <w:nsid w:val="1DD6D6F4"/>
    <w:multiLevelType w:val="hybridMultilevel"/>
    <w:lvl w:ilvl="0">
      <w:lvlJc w:val="left"/>
      <w:lvlText w:val="(%1)"/>
      <w:numFmt w:val="lowerLetter"/>
      <w:start w:val="6"/>
    </w:lvl>
  </w:abstractNum>
  <w:abstractNum w:abstractNumId="223">
    <w:nsid w:val="769A091F"/>
    <w:multiLevelType w:val="hybridMultilevel"/>
    <w:lvl w:ilvl="0">
      <w:lvlJc w:val="left"/>
      <w:lvlText w:val="(%1)"/>
      <w:numFmt w:val="lowerLetter"/>
      <w:start w:val="8"/>
    </w:lvl>
  </w:abstractNum>
  <w:abstractNum w:abstractNumId="224">
    <w:nsid w:val="4695AE95"/>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225">
    <w:nsid w:val="777A4EAA"/>
    <w:multiLevelType w:val="hybridMultilevel"/>
    <w:lvl w:ilvl="0">
      <w:lvlJc w:val="left"/>
      <w:lvlText w:val="(%1)"/>
      <w:numFmt w:val="lowerRoman"/>
      <w:start w:val="10"/>
    </w:lvl>
  </w:abstractNum>
  <w:abstractNum w:abstractNumId="226">
    <w:nsid w:val="3F48B982"/>
    <w:multiLevelType w:val="hybridMultilevel"/>
    <w:lvl w:ilvl="0">
      <w:lvlJc w:val="left"/>
      <w:lvlText w:val="%1"/>
      <w:numFmt w:val="lowerLetter"/>
      <w:start w:val="1"/>
    </w:lvl>
    <w:lvl w:ilvl="1">
      <w:lvlJc w:val="left"/>
      <w:lvlText w:val="(%2)"/>
      <w:numFmt w:val="lowerRoman"/>
      <w:start w:val="14"/>
    </w:lvl>
  </w:abstractNum>
  <w:abstractNum w:abstractNumId="227">
    <w:nsid w:val="46BA8FCA"/>
    <w:multiLevelType w:val="hybridMultilevel"/>
    <w:lvl w:ilvl="0">
      <w:lvlJc w:val="left"/>
      <w:lvlText w:val="(%1)"/>
      <w:numFmt w:val="lowerLetter"/>
      <w:start w:val="11"/>
    </w:lvl>
    <w:lvl w:ilvl="1">
      <w:lvlJc w:val="left"/>
      <w:lvlText w:val="%2"/>
      <w:numFmt w:val="lowerRoman"/>
      <w:start w:val="1"/>
    </w:lvl>
  </w:abstractNum>
  <w:abstractNum w:abstractNumId="228">
    <w:nsid w:val="7835626C"/>
    <w:multiLevelType w:val="hybridMultilevel"/>
    <w:lvl w:ilvl="0">
      <w:lvlJc w:val="left"/>
      <w:lvlText w:val="(%1)"/>
      <w:numFmt w:val="lowerLetter"/>
      <w:start w:val="12"/>
    </w:lvl>
    <w:lvl w:ilvl="1">
      <w:lvlJc w:val="left"/>
      <w:lvlText w:val="(%2)"/>
      <w:numFmt w:val="lowerLetter"/>
      <w:start w:val="9"/>
    </w:lvl>
  </w:abstractNum>
  <w:abstractNum w:abstractNumId="229">
    <w:nsid w:val="665ACA49"/>
    <w:multiLevelType w:val="hybridMultilevel"/>
    <w:lvl w:ilvl="0">
      <w:lvlJc w:val="left"/>
      <w:lvlText w:val="%1"/>
      <w:numFmt w:val="lowerLetter"/>
      <w:start w:val="1"/>
    </w:lvl>
    <w:lvl w:ilvl="1">
      <w:lvlJc w:val="left"/>
      <w:lvlText w:val="(%2)"/>
      <w:numFmt w:val="lowerLetter"/>
      <w:start w:val="35"/>
    </w:lvl>
  </w:abstractNum>
  <w:abstractNum w:abstractNumId="230">
    <w:nsid w:val="6835B2AE"/>
    <w:multiLevelType w:val="hybridMultilevel"/>
    <w:lvl w:ilvl="0">
      <w:lvlJc w:val="left"/>
      <w:lvlText w:val="(%1)"/>
      <w:numFmt w:val="lowerLetter"/>
      <w:start w:val="1"/>
    </w:lvl>
    <w:lvl w:ilvl="1">
      <w:lvlJc w:val="left"/>
      <w:lvlText w:val="%2"/>
      <w:numFmt w:val="lowerLetter"/>
      <w:start w:val="1"/>
    </w:lvl>
  </w:abstractNum>
  <w:abstractNum w:abstractNumId="231">
    <w:nsid w:val="4C187C90"/>
    <w:multiLevelType w:val="hybridMultilevel"/>
    <w:lvl w:ilvl="0">
      <w:lvlJc w:val="left"/>
      <w:lvlText w:val="(%1)"/>
      <w:numFmt w:val="lowerLetter"/>
      <w:start w:val="8"/>
    </w:lvl>
    <w:lvl w:ilvl="1">
      <w:lvlJc w:val="left"/>
      <w:lvlText w:val="(%2)"/>
      <w:numFmt w:val="lowerLetter"/>
      <w:start w:val="13"/>
    </w:lvl>
    <w:lvl w:ilvl="2">
      <w:lvlJc w:val="left"/>
      <w:lvlText w:val="(%3)"/>
      <w:numFmt w:val="lowerRoman"/>
      <w:start w:val="1"/>
    </w:lvl>
  </w:abstractNum>
  <w:abstractNum w:abstractNumId="232">
    <w:nsid w:val="541F28CD"/>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233">
    <w:nsid w:val="7F65FD16"/>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234">
    <w:nsid w:val="77C9FD68"/>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1"/>
    </w:lvl>
  </w:abstractNum>
  <w:abstractNum w:abstractNumId="235">
    <w:nsid w:val="298A92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36">
    <w:nsid w:val="6FE95EAC"/>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237">
    <w:nsid w:val="4B697C7A"/>
    <w:multiLevelType w:val="hybridMultilevel"/>
    <w:lvl w:ilvl="0">
      <w:lvlJc w:val="left"/>
      <w:lvlText w:val="(%1)"/>
      <w:numFmt w:val="lowerLetter"/>
      <w:start w:val="15"/>
    </w:lvl>
  </w:abstractNum>
  <w:abstractNum w:abstractNumId="238">
    <w:nsid w:val="51A27AA6"/>
    <w:multiLevelType w:val="hybridMultilevel"/>
    <w:lvl w:ilvl="0">
      <w:lvlJc w:val="left"/>
      <w:lvlText w:val="(%1)"/>
      <w:numFmt w:val="lowerLetter"/>
      <w:start w:val="16"/>
    </w:lvl>
  </w:abstractNum>
  <w:abstractNum w:abstractNumId="239">
    <w:nsid w:val="613183F2"/>
    <w:multiLevelType w:val="hybridMultilevel"/>
    <w:lvl w:ilvl="0">
      <w:lvlJc w:val="left"/>
      <w:lvlText w:val="(%1)"/>
      <w:numFmt w:val="lowerLetter"/>
      <w:start w:val="20"/>
    </w:lvl>
  </w:abstractNum>
  <w:abstractNum w:abstractNumId="240">
    <w:nsid w:val="634102B4"/>
    <w:multiLevelType w:val="hybridMultilevel"/>
    <w:lvl w:ilvl="0">
      <w:lvlJc w:val="left"/>
      <w:lvlText w:val="(%1)"/>
      <w:numFmt w:val="lowerLetter"/>
      <w:start w:val="25"/>
    </w:lvl>
  </w:abstractNum>
  <w:abstractNum w:abstractNumId="241">
    <w:nsid w:val="65BF9DA8"/>
    <w:multiLevelType w:val="hybridMultilevel"/>
    <w:lvl w:ilvl="0">
      <w:lvlJc w:val="left"/>
      <w:lvlText w:val="(%1)"/>
      <w:numFmt w:val="lowerLetter"/>
      <w:start w:val="1"/>
    </w:lvl>
  </w:abstractNum>
  <w:abstractNum w:abstractNumId="242">
    <w:nsid w:val="21A2ECCA"/>
    <w:multiLevelType w:val="hybridMultilevel"/>
    <w:lvl w:ilvl="0">
      <w:lvlJc w:val="left"/>
      <w:lvlText w:val="(%1)"/>
      <w:numFmt w:val="lowerLetter"/>
      <w:start w:val="4"/>
    </w:lvl>
  </w:abstractNum>
  <w:abstractNum w:abstractNumId="243">
    <w:nsid w:val="4D5C4899"/>
    <w:multiLevelType w:val="hybridMultilevel"/>
    <w:lvl w:ilvl="0">
      <w:lvlJc w:val="left"/>
      <w:lvlText w:val="(%1)"/>
      <w:numFmt w:val="lowerLetter"/>
      <w:start w:val="1"/>
    </w:lvl>
    <w:lvl w:ilvl="1">
      <w:lvlJc w:val="left"/>
      <w:lvlText w:val="(%2)"/>
      <w:numFmt w:val="lowerRoman"/>
      <w:start w:val="1"/>
    </w:lvl>
  </w:abstractNum>
  <w:abstractNum w:abstractNumId="244">
    <w:nsid w:val="3C3B72B2"/>
    <w:multiLevelType w:val="hybridMultilevel"/>
    <w:lvl w:ilvl="0">
      <w:lvlJc w:val="left"/>
      <w:lvlText w:val="(%1)"/>
      <w:numFmt w:val="lowerLetter"/>
      <w:start w:val="3"/>
    </w:lvl>
  </w:abstractNum>
  <w:abstractNum w:abstractNumId="245">
    <w:nsid w:val="155EC4C2"/>
    <w:multiLevelType w:val="hybridMultilevel"/>
    <w:lvl w:ilvl="0">
      <w:lvlJc w:val="left"/>
      <w:lvlText w:val="(%1)"/>
      <w:numFmt w:val="lowerLetter"/>
      <w:start w:val="4"/>
    </w:lvl>
  </w:abstractNum>
  <w:abstractNum w:abstractNumId="246">
    <w:nsid w:val="65D2A137"/>
    <w:multiLevelType w:val="hybridMultilevel"/>
    <w:lvl w:ilvl="0">
      <w:lvlJc w:val="left"/>
      <w:lvlText w:val="(%1)"/>
      <w:numFmt w:val="lowerLetter"/>
      <w:start w:val="5"/>
    </w:lvl>
  </w:abstractNum>
  <w:abstractNum w:abstractNumId="247">
    <w:nsid w:val="6EBB1F2A"/>
    <w:multiLevelType w:val="hybridMultilevel"/>
    <w:lvl w:ilvl="0">
      <w:lvlJc w:val="left"/>
      <w:lvlText w:val="(%1)"/>
      <w:numFmt w:val="lowerLetter"/>
      <w:start w:val="8"/>
    </w:lvl>
    <w:lvl w:ilvl="1">
      <w:lvlJc w:val="left"/>
      <w:lvlText w:val="(%2)"/>
      <w:numFmt w:val="lowerRoman"/>
      <w:start w:val="1"/>
    </w:lvl>
  </w:abstractNum>
  <w:abstractNum w:abstractNumId="248">
    <w:nsid w:val="6FBF29CB"/>
    <w:multiLevelType w:val="hybridMultilevel"/>
    <w:lvl w:ilvl="0">
      <w:lvlJc w:val="left"/>
      <w:lvlText w:val="%1"/>
      <w:numFmt w:val="lowerRoman"/>
      <w:start w:val="1"/>
    </w:lvl>
    <w:lvl w:ilvl="1">
      <w:lvlJc w:val="left"/>
      <w:lvlText w:val="(%2)"/>
      <w:numFmt w:val="lowerRoman"/>
      <w:start w:val="6"/>
    </w:lvl>
  </w:abstractNum>
  <w:abstractNum w:abstractNumId="249">
    <w:nsid w:val="550B8808"/>
    <w:multiLevelType w:val="hybridMultilevel"/>
    <w:lvl w:ilvl="0">
      <w:lvlJc w:val="left"/>
      <w:lvlText w:val="(%1)"/>
      <w:numFmt w:val="lowerRoman"/>
      <w:start w:val="1"/>
    </w:lvl>
    <w:lvl w:ilvl="1">
      <w:lvlJc w:val="left"/>
      <w:lvlText w:val="%2"/>
      <w:numFmt w:val="lowerRoman"/>
      <w:start w:val="1"/>
    </w:lvl>
  </w:abstractNum>
  <w:abstractNum w:abstractNumId="250">
    <w:nsid w:val="34CC3ACF"/>
    <w:multiLevelType w:val="hybridMultilevel"/>
    <w:lvl w:ilvl="0">
      <w:lvlJc w:val="left"/>
      <w:lvlText w:val="(%1)"/>
      <w:numFmt w:val="lowerLetter"/>
      <w:start w:val="10"/>
    </w:lvl>
    <w:lvl w:ilvl="1">
      <w:lvlJc w:val="left"/>
      <w:lvlText w:val="(%2)"/>
      <w:numFmt w:val="lowerRoman"/>
      <w:start w:val="1"/>
    </w:lvl>
  </w:abstractNum>
  <w:abstractNum w:abstractNumId="251">
    <w:nsid w:val="4E556261"/>
    <w:multiLevelType w:val="hybridMultilevel"/>
    <w:lvl w:ilvl="0">
      <w:lvlJc w:val="left"/>
      <w:lvlText w:val="(%1)"/>
      <w:numFmt w:val="upperLetter"/>
      <w:start w:val="8"/>
    </w:lvl>
    <w:lvl w:ilvl="1">
      <w:lvlJc w:val="left"/>
      <w:lvlText w:val="(%2)"/>
      <w:numFmt w:val="lowerLetter"/>
      <w:start w:val="12"/>
    </w:lvl>
  </w:abstractNum>
  <w:abstractNum w:abstractNumId="252">
    <w:nsid w:val="4C672FC9"/>
    <w:multiLevelType w:val="hybridMultilevel"/>
    <w:lvl w:ilvl="0">
      <w:lvlJc w:val="left"/>
      <w:lvlText w:val="%1"/>
      <w:numFmt w:val="lowerRoman"/>
      <w:start w:val="1"/>
    </w:lvl>
    <w:lvl w:ilvl="1">
      <w:lvlJc w:val="left"/>
      <w:lvlText w:val="(%2)"/>
      <w:numFmt w:val="lowerLetter"/>
      <w:start w:val="14"/>
    </w:lvl>
  </w:abstractNum>
  <w:abstractNum w:abstractNumId="253">
    <w:nsid w:val="52A311C3"/>
    <w:multiLevelType w:val="hybridMultilevel"/>
    <w:lvl w:ilvl="0">
      <w:lvlJc w:val="left"/>
      <w:lvlText w:val="(%1)"/>
      <w:numFmt w:val="lowerRoman"/>
      <w:start w:val="8"/>
    </w:lvl>
    <w:lvl w:ilvl="1">
      <w:lvlJc w:val="left"/>
      <w:lvlText w:val="(%2)"/>
      <w:numFmt w:val="lowerLetter"/>
      <w:start w:val="15"/>
    </w:lvl>
  </w:abstractNum>
  <w:abstractNum w:abstractNumId="254">
    <w:nsid w:val="44EF6B80"/>
    <w:multiLevelType w:val="hybridMultilevel"/>
    <w:lvl w:ilvl="0">
      <w:lvlJc w:val="left"/>
      <w:lvlText w:val="(%1)"/>
      <w:numFmt w:val="lowerLetter"/>
      <w:start w:val="16"/>
    </w:lvl>
  </w:abstractNum>
  <w:abstractNum w:abstractNumId="255">
    <w:nsid w:val="12FCDE5E"/>
    <w:multiLevelType w:val="hybridMultilevel"/>
    <w:lvl w:ilvl="0">
      <w:lvlJc w:val="left"/>
      <w:lvlText w:val="(%1)"/>
      <w:numFmt w:val="lowerLetter"/>
      <w:start w:val="1"/>
    </w:lvl>
  </w:abstractNum>
  <w:abstractNum w:abstractNumId="256">
    <w:nsid w:val="4A1D606E"/>
    <w:multiLevelType w:val="hybridMultilevel"/>
    <w:lvl w:ilvl="0">
      <w:lvlJc w:val="left"/>
      <w:lvlText w:val="%1"/>
      <w:numFmt w:val="lowerLetter"/>
      <w:start w:val="1"/>
    </w:lvl>
    <w:lvl w:ilvl="1">
      <w:lvlJc w:val="left"/>
      <w:lvlText w:val="(%2)"/>
      <w:numFmt w:val="lowerLetter"/>
      <w:start w:val="1"/>
    </w:lvl>
  </w:abstractNum>
  <w:abstractNum w:abstractNumId="257">
    <w:nsid w:val="4382503"/>
    <w:multiLevelType w:val="hybridMultilevel"/>
    <w:lvl w:ilvl="0">
      <w:lvlJc w:val="left"/>
      <w:lvlText w:val="(%1)"/>
      <w:numFmt w:val="lowerLetter"/>
      <w:start w:val="35"/>
    </w:lvl>
    <w:lvl w:ilvl="1">
      <w:lvlJc w:val="left"/>
      <w:lvlText w:val="(%2)"/>
      <w:numFmt w:val="lowerLetter"/>
      <w:start w:val="8"/>
    </w:lvl>
  </w:abstractNum>
  <w:abstractNum w:abstractNumId="258">
    <w:nsid w:val="59B76E28"/>
    <w:multiLevelType w:val="hybridMultilevel"/>
    <w:lvl w:ilvl="0">
      <w:lvlJc w:val="left"/>
      <w:lvlText w:val="(%1)"/>
      <w:numFmt w:val="lowerLetter"/>
      <w:start w:val="9"/>
    </w:lvl>
  </w:abstractNum>
  <w:abstractNum w:abstractNumId="259">
    <w:nsid w:val="4252C2DA"/>
    <w:multiLevelType w:val="hybridMultilevel"/>
    <w:lvl w:ilvl="0">
      <w:lvlJc w:val="left"/>
      <w:lvlText w:val="(%1)"/>
      <w:numFmt w:val="lowerLetter"/>
      <w:start w:val="1"/>
    </w:lvl>
  </w:abstractNum>
  <w:abstractNum w:abstractNumId="260">
    <w:nsid w:val="6A92EF4C"/>
    <w:multiLevelType w:val="hybridMultilevel"/>
    <w:lvl w:ilvl="0">
      <w:lvlJc w:val="left"/>
      <w:lvlText w:val="%1"/>
      <w:numFmt w:val="lowerLetter"/>
      <w:start w:val="1"/>
    </w:lvl>
    <w:lvl w:ilvl="1">
      <w:lvlJc w:val="left"/>
      <w:lvlText w:val="(%2)"/>
      <w:numFmt w:val="lowerLetter"/>
      <w:start w:val="2"/>
    </w:lvl>
  </w:abstractNum>
  <w:abstractNum w:abstractNumId="261">
    <w:nsid w:val="41ED20D7"/>
    <w:multiLevelType w:val="hybridMultilevel"/>
    <w:lvl w:ilvl="0">
      <w:lvlJc w:val="left"/>
      <w:lvlText w:val="(%1)"/>
      <w:numFmt w:val="lowerLetter"/>
      <w:start w:val="1"/>
    </w:lvl>
    <w:lvl w:ilvl="1">
      <w:lvlJc w:val="left"/>
      <w:lvlText w:val="%2"/>
      <w:numFmt w:val="lowerLetter"/>
      <w:start w:val="1"/>
    </w:lvl>
  </w:abstractNum>
  <w:abstractNum w:abstractNumId="262">
    <w:nsid w:val="E6B3F6A"/>
    <w:multiLevelType w:val="hybridMultilevel"/>
    <w:lvl w:ilvl="0">
      <w:lvlJc w:val="left"/>
      <w:lvlText w:val="(%1)"/>
      <w:numFmt w:val="lowerRoman"/>
      <w:start w:val="2"/>
    </w:lvl>
  </w:abstractNum>
  <w:abstractNum w:abstractNumId="263">
    <w:nsid w:val="3EB21819"/>
    <w:multiLevelType w:val="hybridMultilevel"/>
    <w:lvl w:ilvl="0">
      <w:lvlJc w:val="left"/>
      <w:lvlText w:val="%1"/>
      <w:numFmt w:val="lowerLetter"/>
      <w:start w:val="1"/>
    </w:lvl>
    <w:lvl w:ilvl="1">
      <w:lvlJc w:val="left"/>
      <w:lvlText w:val="(%2)"/>
      <w:numFmt w:val="lowerLetter"/>
      <w:start w:val="2"/>
    </w:lvl>
  </w:abstractNum>
  <w:abstractNum w:abstractNumId="264">
    <w:nsid w:val="41531DED"/>
    <w:multiLevelType w:val="hybridMultilevel"/>
    <w:lvl w:ilvl="0">
      <w:lvlJc w:val="left"/>
      <w:lvlText w:val="(%1)"/>
      <w:numFmt w:val="lowerLetter"/>
      <w:start w:val="2"/>
    </w:lvl>
    <w:lvl w:ilvl="1">
      <w:lvlJc w:val="left"/>
      <w:lvlText w:val="%2"/>
      <w:numFmt w:val="lowerLetter"/>
      <w:start w:val="1"/>
    </w:lvl>
  </w:abstractNum>
  <w:abstractNum w:abstractNumId="265">
    <w:nsid w:val="6353CD2"/>
    <w:multiLevelType w:val="hybridMultilevel"/>
    <w:lvl w:ilvl="0">
      <w:lvlJc w:val="left"/>
      <w:lvlText w:val="(%1)"/>
      <w:numFmt w:val="lowerLetter"/>
      <w:start w:val="1"/>
    </w:lvl>
  </w:abstractNum>
  <w:abstractNum w:abstractNumId="266">
    <w:nsid w:val="683CAAD3"/>
    <w:multiLevelType w:val="hybridMultilevel"/>
    <w:lvl w:ilvl="0">
      <w:lvlJc w:val="left"/>
      <w:lvlText w:val="(%1)"/>
      <w:numFmt w:val="lowerLetter"/>
      <w:start w:val="1"/>
    </w:lvl>
  </w:abstractNum>
  <w:abstractNum w:abstractNumId="267">
    <w:nsid w:val="313C7C99"/>
    <w:multiLevelType w:val="hybridMultilevel"/>
    <w:lvl w:ilvl="0">
      <w:lvlJc w:val="left"/>
      <w:lvlText w:val="(%1)"/>
      <w:numFmt w:val="lowerLetter"/>
      <w:start w:val="2"/>
    </w:lvl>
  </w:abstractNum>
  <w:abstractNum w:abstractNumId="268">
    <w:nsid w:val="519EB94C"/>
    <w:multiLevelType w:val="hybridMultilevel"/>
    <w:lvl w:ilvl="0">
      <w:lvlJc w:val="left"/>
      <w:lvlText w:val="(%1)"/>
      <w:numFmt w:val="lowerLetter"/>
      <w:start w:val="1"/>
    </w:lvl>
  </w:abstractNum>
  <w:abstractNum w:abstractNumId="269">
    <w:nsid w:val="39DF2579"/>
    <w:multiLevelType w:val="hybridMultilevel"/>
    <w:lvl w:ilvl="0">
      <w:lvlJc w:val="left"/>
      <w:lvlText w:val="(%1)"/>
      <w:numFmt w:val="lowerLetter"/>
      <w:start w:val="6"/>
    </w:lvl>
  </w:abstractNum>
  <w:abstractNum w:abstractNumId="270">
    <w:nsid w:val="126E008B"/>
    <w:multiLevelType w:val="hybridMultilevel"/>
    <w:lvl w:ilvl="0">
      <w:lvlJc w:val="left"/>
      <w:lvlText w:val="(%1)"/>
      <w:numFmt w:val="lowerLetter"/>
      <w:start w:val="1"/>
    </w:lvl>
  </w:abstractNum>
  <w:abstractNum w:abstractNumId="271">
    <w:nsid w:val="34DFBC00"/>
    <w:multiLevelType w:val="hybridMultilevel"/>
    <w:lvl w:ilvl="0">
      <w:lvlJc w:val="left"/>
      <w:lvlText w:val="(%1)"/>
      <w:numFmt w:val="lowerLetter"/>
      <w:start w:val="1"/>
    </w:lvl>
    <w:lvl w:ilvl="1">
      <w:lvlJc w:val="left"/>
      <w:lvlText w:val="(%2)"/>
      <w:numFmt w:val="lowerRoman"/>
      <w:start w:val="1"/>
    </w:lvl>
  </w:abstractNum>
  <w:abstractNum w:abstractNumId="272">
    <w:nsid w:val="1F9EC322"/>
    <w:multiLevelType w:val="hybridMultilevel"/>
    <w:lvl w:ilvl="0">
      <w:lvlJc w:val="left"/>
      <w:lvlText w:val="%1"/>
      <w:numFmt w:val="decimal"/>
      <w:start w:val="1"/>
    </w:lvl>
    <w:lvl w:ilvl="1">
      <w:lvlJc w:val="left"/>
      <w:lvlText w:val="(%2)"/>
      <w:numFmt w:val="lowerLetter"/>
      <w:start w:val="3"/>
    </w:lvl>
  </w:abstractNum>
  <w:abstractNum w:abstractNumId="273">
    <w:nsid w:val="3410ED56"/>
    <w:multiLevelType w:val="hybridMultilevel"/>
    <w:lvl w:ilvl="0">
      <w:lvlJc w:val="left"/>
      <w:lvlText w:val="(%1)"/>
      <w:numFmt w:val="decimal"/>
      <w:start w:val="30"/>
    </w:lvl>
    <w:lvl w:ilvl="1">
      <w:lvlJc w:val="left"/>
      <w:lvlText w:val="(%2)"/>
      <w:numFmt w:val="lowerLetter"/>
      <w:start w:val="7"/>
    </w:lvl>
  </w:abstractNum>
  <w:abstractNum w:abstractNumId="274">
    <w:nsid w:val="23C049A"/>
    <w:multiLevelType w:val="hybridMultilevel"/>
    <w:lvl w:ilvl="0">
      <w:lvlJc w:val="left"/>
      <w:lvlText w:val="(%1)"/>
      <w:numFmt w:val="lowerLetter"/>
      <w:start w:val="1"/>
    </w:lvl>
    <w:lvl w:ilvl="1">
      <w:lvlJc w:val="left"/>
      <w:lvlText w:val="(%2)"/>
      <w:numFmt w:val="lowerRoman"/>
      <w:start w:val="1"/>
    </w:lvl>
  </w:abstractNum>
  <w:abstractNum w:abstractNumId="275">
    <w:nsid w:val="5BDA35D4"/>
    <w:multiLevelType w:val="hybridMultilevel"/>
    <w:lvl w:ilvl="0">
      <w:lvlJc w:val="left"/>
      <w:lvlText w:val="(%1)"/>
      <w:numFmt w:val="lowerLetter"/>
      <w:start w:val="1"/>
    </w:lvl>
  </w:abstractNum>
  <w:abstractNum w:abstractNumId="276">
    <w:nsid w:val="496FB218"/>
    <w:multiLevelType w:val="hybridMultilevel"/>
    <w:lvl w:ilvl="0">
      <w:lvlJc w:val="left"/>
      <w:lvlText w:val="(%1)"/>
      <w:numFmt w:val="lowerLetter"/>
      <w:start w:val="1"/>
    </w:lvl>
  </w:abstractNum>
  <w:abstractNum w:abstractNumId="277">
    <w:nsid w:val="680EA5D1"/>
    <w:multiLevelType w:val="hybridMultilevel"/>
    <w:lvl w:ilvl="0">
      <w:lvlJc w:val="left"/>
      <w:lvlText w:val="(%1)"/>
      <w:numFmt w:val="lowerLetter"/>
      <w:start w:val="2"/>
    </w:lvl>
  </w:abstractNum>
  <w:abstractNum w:abstractNumId="278">
    <w:nsid w:val="4A9554FE"/>
    <w:multiLevelType w:val="hybridMultilevel"/>
    <w:lvl w:ilvl="0">
      <w:lvlJc w:val="left"/>
      <w:lvlText w:val="(%1)"/>
      <w:numFmt w:val="lowerLetter"/>
      <w:start w:val="5"/>
    </w:lvl>
  </w:abstractNum>
  <w:abstractNum w:abstractNumId="279">
    <w:nsid w:val="392EDBE4"/>
    <w:multiLevelType w:val="hybridMultilevel"/>
    <w:lvl w:ilvl="0">
      <w:lvlJc w:val="left"/>
      <w:lvlText w:val="(%1)"/>
      <w:numFmt w:val="lowerLetter"/>
      <w:start w:val="1"/>
    </w:lvl>
  </w:abstractNum>
  <w:abstractNum w:abstractNumId="280">
    <w:nsid w:val="3D1A2DD9"/>
    <w:multiLevelType w:val="hybridMultilevel"/>
    <w:lvl w:ilvl="0">
      <w:lvlJc w:val="left"/>
      <w:lvlText w:val="(%1)"/>
      <w:numFmt w:val="lowerLetter"/>
      <w:start w:val="1"/>
    </w:lvl>
  </w:abstractNum>
  <w:abstractNum w:abstractNumId="281">
    <w:nsid w:val="7F618FCD"/>
    <w:multiLevelType w:val="hybridMultilevel"/>
    <w:lvl w:ilvl="0">
      <w:lvlJc w:val="left"/>
      <w:lvlText w:val="%1"/>
      <w:numFmt w:val="lowerLetter"/>
      <w:start w:val="1"/>
    </w:lvl>
    <w:lvl w:ilvl="1">
      <w:lvlJc w:val="left"/>
      <w:lvlText w:val="(%2)"/>
      <w:numFmt w:val="lowerLetter"/>
      <w:start w:val="2"/>
    </w:lvl>
  </w:abstractNum>
  <w:abstractNum w:abstractNumId="282">
    <w:nsid w:val="7843E45"/>
    <w:multiLevelType w:val="hybridMultilevel"/>
    <w:lvl w:ilvl="0">
      <w:lvlJc w:val="left"/>
      <w:lvlText w:val="(%1)"/>
      <w:numFmt w:val="lowerLetter"/>
      <w:start w:val="61"/>
    </w:lvl>
    <w:lvl w:ilvl="1">
      <w:lvlJc w:val="left"/>
      <w:lvlText w:val="(%2)"/>
      <w:numFmt w:val="lowerLetter"/>
      <w:start w:val="3"/>
    </w:lvl>
  </w:abstractNum>
  <w:abstractNum w:abstractNumId="283">
    <w:nsid w:val="9815DA3"/>
    <w:multiLevelType w:val="hybridMultilevel"/>
    <w:lvl w:ilvl="0">
      <w:lvlJc w:val="left"/>
      <w:lvlText w:val="(%1)"/>
      <w:numFmt w:val="lowerLetter"/>
      <w:start w:val="1"/>
    </w:lvl>
  </w:abstractNum>
  <w:abstractNum w:abstractNumId="284">
    <w:nsid w:val="5204A191"/>
    <w:multiLevelType w:val="hybridMultilevel"/>
    <w:lvl w:ilvl="0">
      <w:lvlJc w:val="left"/>
      <w:lvlText w:val="(%1)"/>
      <w:numFmt w:val="lowerLetter"/>
      <w:start w:val="3"/>
    </w:lvl>
  </w:abstractNum>
  <w:abstractNum w:abstractNumId="285">
    <w:nsid w:val="4C73A9C6"/>
    <w:multiLevelType w:val="hybridMultilevel"/>
    <w:lvl w:ilvl="0">
      <w:lvlJc w:val="left"/>
      <w:lvlText w:val="%1."/>
      <w:numFmt w:val="decimal"/>
      <w:start w:val="1"/>
    </w:lvl>
  </w:abstractNum>
  <w:abstractNum w:abstractNumId="286">
    <w:nsid w:val="1C7E3C01"/>
    <w:multiLevelType w:val="hybridMultilevel"/>
    <w:lvl w:ilvl="0">
      <w:lvlJc w:val="left"/>
      <w:lvlText w:val="%1."/>
      <w:numFmt w:val="decimal"/>
      <w:start w:val="2"/>
    </w:lvl>
  </w:abstractNum>
  <w:abstractNum w:abstractNumId="287">
    <w:nsid w:val="1C2201F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2019-12-14T22:25:22Z</dcterms:created>
  <dcterms:modified xsi:type="dcterms:W3CDTF">2019-12-14T22:25:22Z</dcterms:modified>
</cp:coreProperties>
</file>